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center"/>
      </w:pPr>
      <w:r>
        <w:rPr>
          <w:rFonts w:ascii="Times New Roman" w:hAnsi="Times New Roman" w:eastAsia="黑体"/>
          <w:b/>
          <w:sz w:val="36"/>
        </w:rPr>
        <w:t>计算机软件著作权登记申请表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著作权人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【请填写权利人姓名】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著作权人类型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个人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软件名称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向日葵专注(SunFocus)少儿专注力养成软件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软件简称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向日葵专注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版本号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V1.0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软件分类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教育软件 / 儿童习惯养成工具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开发目的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为小学阶段儿童提供以“阳光养成植物”为隐喻的专注力与学习习惯训练工具，帮助孩子在低打扰环境下建立规律、可回看的专注习惯；同时为家长提供可视化的专注报告与可兑现的家庭奖励体系。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面向领域和行业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教育 / 儿童身心健康 / 家庭教育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技术特点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采用 Flutter 跨平台框架实现单机运行；专注状态检测在设备本地完成、零影像上传；本地加密数据库（SQLCipher）存储专注与成长记录；分层架构（表现层/领域层/数据层）并通过 Repository 抽象预留账号与云同步接入点；以“打盹屏”低亮状态表替代高亮动画，降低对注意力的抢夺。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开发语言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Dart（Flutter 框架）；少量 Kotlin / Swift 平台桥接代码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运行支撑环境/支持软件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Android / iOS 操作系统；Flutter 3.x 框架、Dart SDK 3.x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运行平台/操作系统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Android 8.0 及以上（ARM64 / x86_64）；iOS 12.0 及以上（iPhone / iPad，ARM64）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软件开发环境/开发工具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Windows / macOS；Android Studio / VS Code；Dart SDK 3.x、Flutter SDK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运行的硬件环境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Android / iOS 移动设备（建议 4GB 以上内存）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开发的硬件环境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通用个人计算机（x86_64，8GB 以上内存）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开发该软件的操作系统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Windows 10+ / macOS 12+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权利取得方式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原始取得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权利范围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全部权利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发表状态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未发表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开发完成日期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2026-10-10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首次发表日期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不适用（未发表）</w:t>
            </w:r>
          </w:p>
        </w:tc>
      </w:tr>
      <w:tr>
        <w:tc>
          <w:tcPr>
            <w:tcW w:type="dxa" w:w="3168"/>
          </w:tcPr>
          <w:p>
            <w:r>
              <w:rPr>
                <w:rFonts w:ascii="Times New Roman" w:hAnsi="Times New Roman" w:eastAsia="黑体"/>
                <w:b/>
                <w:sz w:val="22"/>
              </w:rPr>
              <w:t>代码行数（实际统计）</w:t>
            </w:r>
          </w:p>
        </w:tc>
        <w:tc>
          <w:tcPr>
            <w:tcW w:type="dxa" w:w="6192"/>
          </w:tcPr>
          <w:p>
            <w:r>
              <w:rPr>
                <w:rFonts w:ascii="Times New Roman" w:hAnsi="Times New Roman" w:eastAsia="宋体"/>
                <w:sz w:val="22"/>
              </w:rPr>
              <w:t>40653 行（不含测试）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软件主要功能（功能描述）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2"/>
        </w:rPr>
        <w:t>向日葵专注(SunFocus)是一款面向小学阶段儿童的专注力与学习习惯养成软件，主要功能如下：（1）专注模式：孩子横放设备进入横屏“打盹屏”专注页，屏幕以低亮、慢频、零突事件的状态表呈现，顶部保留倒计时，中央显示呼吸式明暗的向日葵，每完成 1/2 进度向外送出一粒光（半程触发 1 次），全程无操作区、不抢注意力；到时自动结算并发放阳光。（2）端上专注度检测：于设备本地通过灭屏、竖屏、长时间无触摸交互判定疑似离席，离席期间产出暂停且不扣减已有产出，恢复后在场窗口起算 10 秒内线性回到满速，全程零影像上传。（3）学习打卡：提供内置任务模板，家长可配置并设定每周重复，开启关联专注的任务须有≥15 分钟专注记录方可打卡，“专注+打卡”同日达成触发完美学习日加成，成就徽章采用累计制避免挫败。（4）阳光经济：专注 1 分钟 = 1 阳光、任务打卡获固定阳光，设年段日上限（低年段 60 / 中年级 90 / 高年级 120 分钟）与有效值算法，阳光不可充值交易，切断游戏内购属性。（5）植物养成：以阳光养护心流花园中的多种植物，分多阶段成长，可浇水施肥加速，植物不因病差而死，长期未养护可救回或死亡返还。（6）阳光商店与家庭奖励：孩子发起兑换申请，家长端手动核销，设免确认双条件与月度预算池，超额进入排队下月放行。（7）家长端：以本地 PIN 锁进入，提供今日概览、夸夸台、专注报告、任务/奖励配置与核销、防沉迷与年龄档设置、删除入口等。（8）防沉迷与防作弊：按年龄分档设每日专注与 App 使用时长上限、夜间边界统一收口，连续专注后强制休息；以本地检测结合家长裁决降低作弊价值。软件为纯本地单机应用，数据仅本机加密存储、不上传，支持一键删除与到期自清。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