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Савенкова Татьяна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</w:t>
      </w:r>
      <w:r>
        <w:t xml:space="preserve"> </w:t>
      </w:r>
      <w:r>
        <w:t xml:space="preserve">по работе с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версий. Общие понятия</w:t>
      </w:r>
    </w:p>
    <w:p>
      <w:pPr>
        <w:pStyle w:val="BodyText"/>
      </w:pPr>
      <w:r>
        <w:t xml:space="preserve">Системы контроля версий (Version Control System, VCS) применяются при</w:t>
      </w:r>
      <w:r>
        <w:t xml:space="preserve"> </w:t>
      </w:r>
      <w:r>
        <w:t xml:space="preserve">работе нескольких человек над одним проектом. Обычно основное дерево</w:t>
      </w:r>
      <w:r>
        <w:t xml:space="preserve"> </w:t>
      </w:r>
      <w:r>
        <w:t xml:space="preserve">проекта хранится в локальном или удалённом репозитории, к которому</w:t>
      </w:r>
      <w:r>
        <w:t xml:space="preserve"> </w:t>
      </w:r>
      <w:r>
        <w:t xml:space="preserve">настроен доступ для участников проекта. При внесении изменений в</w:t>
      </w:r>
      <w:r>
        <w:t xml:space="preserve"> </w:t>
      </w:r>
      <w:r>
        <w:t xml:space="preserve">содержание проекта система контроля версий позволяет их фиксировать,</w:t>
      </w:r>
      <w:r>
        <w:t xml:space="preserve"> </w:t>
      </w:r>
      <w:r>
        <w:t xml:space="preserve">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</w:t>
      </w:r>
      <w:r>
        <w:t xml:space="preserve"> </w:t>
      </w:r>
      <w:r>
        <w:t xml:space="preserve">требуется.</w:t>
      </w:r>
    </w:p>
    <w:p>
      <w:pPr>
        <w:pStyle w:val="BodyText"/>
      </w:pPr>
      <w:r>
        <w:t xml:space="preserve">В классических системах контроля версий используется централизованная</w:t>
      </w:r>
      <w:r>
        <w:t xml:space="preserve"> </w:t>
      </w:r>
      <w:r>
        <w:t xml:space="preserve">модель, предполагающая наличие единого репозитория для хранения файлов.</w:t>
      </w:r>
      <w:r>
        <w:t xml:space="preserve"> </w:t>
      </w:r>
      <w:r>
        <w:t xml:space="preserve">Выполнение большинства функций по управлению версиями осуществляется</w:t>
      </w:r>
      <w:r>
        <w:t xml:space="preserve"> </w:t>
      </w:r>
      <w:r>
        <w:t xml:space="preserve">специальным сервером. Участник проекта (пользователь) перед началом</w:t>
      </w:r>
      <w:r>
        <w:t xml:space="preserve"> </w:t>
      </w:r>
      <w:r>
        <w:t xml:space="preserve">работы посредством определённых команд получает нужную ему версию</w:t>
      </w:r>
      <w:r>
        <w:t xml:space="preserve"> </w:t>
      </w:r>
      <w:r>
        <w:t xml:space="preserve">файлов. После внесения изменений, пользователь размещает новую версию в</w:t>
      </w:r>
      <w:r>
        <w:t xml:space="preserve"> </w:t>
      </w:r>
      <w:r>
        <w:t xml:space="preserve">хранилище. При этом предыдущие версии не удаляются из центрального</w:t>
      </w:r>
      <w:r>
        <w:t xml:space="preserve"> </w:t>
      </w:r>
      <w:r>
        <w:t xml:space="preserve">хранилища и к ним можно вернуться в любой момент. Сервер может сохранять</w:t>
      </w:r>
      <w:r>
        <w:t xml:space="preserve"> </w:t>
      </w:r>
      <w:r>
        <w:t xml:space="preserve">не полную версию изменённых файлов, а производить так называемую</w:t>
      </w:r>
      <w:r>
        <w:t xml:space="preserve"> </w:t>
      </w:r>
      <w:r>
        <w:t xml:space="preserve">дельта-компрессию — сохранять только изменения между последовательными</w:t>
      </w:r>
      <w:r>
        <w:t xml:space="preserve"> </w:t>
      </w:r>
      <w:r>
        <w:t xml:space="preserve">версиями, что позволяет уменьшить объём хранимых данных.</w:t>
      </w:r>
    </w:p>
    <w:p>
      <w:pPr>
        <w:pStyle w:val="BodyText"/>
      </w:pPr>
      <w:r>
        <w:t xml:space="preserve">Системы контроля версий поддерживают возможность отслеживания и</w:t>
      </w:r>
      <w:r>
        <w:t xml:space="preserve"> </w:t>
      </w:r>
      <w:r>
        <w:t xml:space="preserve">разрешения конфликтов, которые могут возникнуть при работе нескольких</w:t>
      </w:r>
      <w:r>
        <w:t xml:space="preserve"> </w:t>
      </w:r>
      <w:r>
        <w:t xml:space="preserve">человек над одним файлом. Можно объединить (слить) изменения, сделанные</w:t>
      </w:r>
      <w:r>
        <w:t xml:space="preserve"> </w:t>
      </w:r>
      <w:r>
        <w:t xml:space="preserve">разными участниками (автоматически или вручную), вручную выбрать нужную</w:t>
      </w:r>
      <w:r>
        <w:t xml:space="preserve"> </w:t>
      </w:r>
      <w:r>
        <w:t xml:space="preserve">версию, отменить изменения вовсе или заблокировать файлы для изменения.</w:t>
      </w:r>
      <w:r>
        <w:t xml:space="preserve"> </w:t>
      </w:r>
      <w:r>
        <w:t xml:space="preserve">В зависимости от настроек блокировка не позволяет другим пользователям</w:t>
      </w:r>
      <w:r>
        <w:t xml:space="preserve"> </w:t>
      </w:r>
      <w:r>
        <w:t xml:space="preserve">получить рабочую копию или препятствует изменению рабочей копии файла</w:t>
      </w:r>
      <w:r>
        <w:t xml:space="preserve"> </w:t>
      </w:r>
      <w:r>
        <w:t xml:space="preserve">средствами файловой системы ОС, обеспечивая таким образом,</w:t>
      </w:r>
      <w:r>
        <w:t xml:space="preserve"> </w:t>
      </w:r>
      <w:r>
        <w:t xml:space="preserve">привилегированный доступ только одному пользователю, работающему с</w:t>
      </w:r>
      <w:r>
        <w:t xml:space="preserve"> </w:t>
      </w:r>
      <w:r>
        <w:t xml:space="preserve">файлом.</w:t>
      </w:r>
    </w:p>
    <w:p>
      <w:pPr>
        <w:pStyle w:val="BodyText"/>
      </w:pPr>
      <w:r>
        <w:t xml:space="preserve">Системы контроля версий также могут обеспечивать дополнительные, более</w:t>
      </w:r>
      <w:r>
        <w:t xml:space="preserve"> </w:t>
      </w:r>
      <w:r>
        <w:t xml:space="preserve">гибкие функциональные возможности. Например, они могут поддерживать</w:t>
      </w:r>
      <w:r>
        <w:t xml:space="preserve"> </w:t>
      </w:r>
      <w:r>
        <w:t xml:space="preserve">работу с несколькими версиями одного файла, сохраняя общую историю</w:t>
      </w:r>
      <w:r>
        <w:t xml:space="preserve"> </w:t>
      </w:r>
      <w:r>
        <w:t xml:space="preserve">изменений до точки ветвления версий и собственные истории изменений</w:t>
      </w:r>
      <w:r>
        <w:t xml:space="preserve"> </w:t>
      </w:r>
      <w:r>
        <w:t xml:space="preserve">каждой ветви. Кроме того, обычно доступна информация о том, кто из</w:t>
      </w:r>
      <w:r>
        <w:t xml:space="preserve"> </w:t>
      </w:r>
      <w:r>
        <w:t xml:space="preserve">участников, когда и какие изменения вносил. Обычно такого рода</w:t>
      </w:r>
      <w:r>
        <w:t xml:space="preserve"> </w:t>
      </w:r>
      <w:r>
        <w:t xml:space="preserve">информация хранится в журнале изменений, доступ к которому можно</w:t>
      </w:r>
      <w:r>
        <w:t xml:space="preserve"> </w:t>
      </w:r>
      <w:r>
        <w:t xml:space="preserve">ограничить.</w:t>
      </w:r>
    </w:p>
    <w:p>
      <w:pPr>
        <w:pStyle w:val="BodyText"/>
      </w:pPr>
      <w:r>
        <w:t xml:space="preserve">В отличие от классических, в распределённых системах контроля версий</w:t>
      </w:r>
      <w:r>
        <w:t xml:space="preserve"> </w:t>
      </w:r>
      <w:r>
        <w:t xml:space="preserve">центральный репозиторий не является обязательным.</w:t>
      </w:r>
    </w:p>
    <w:p>
      <w:pPr>
        <w:pStyle w:val="BodyText"/>
      </w:pPr>
      <w:r>
        <w:t xml:space="preserve">Среди классических VCS наиболее известны CVS, Subversion, а среди</w:t>
      </w:r>
      <w:r>
        <w:t xml:space="preserve"> </w:t>
      </w:r>
      <w:r>
        <w:t xml:space="preserve">распределённых — Git, Bazaar, Mercurial. Принципы их работы схожи,</w:t>
      </w:r>
      <w:r>
        <w:t xml:space="preserve"> </w:t>
      </w:r>
      <w:r>
        <w:t xml:space="preserve">отличаются они в основном синтаксисом используемых в работе команд.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Произвожу базовую настройку git. (</w:t>
      </w:r>
      <w:r>
        <w:rPr>
          <w:b/>
          <w:bCs/>
        </w:rPr>
        <w:t xml:space="preserve">?@fig-001</w:t>
      </w:r>
      <w:r>
        <w:t xml:space="preserve">)</w:t>
      </w:r>
      <w:r>
        <w:t xml:space="preserve"> </w:t>
      </w:r>
      <w:bookmarkStart w:id="26" w:name="fig-001"/>
      <w:r>
        <w:drawing>
          <wp:inline>
            <wp:extent cx="3733800" cy="787098"/>
            <wp:effectExtent b="0" l="0" r="0" t="0"/>
            <wp:docPr descr="Пример конфигурации git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7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Создаю ssh и gpg ключи. (</w:t>
      </w:r>
      <w:r>
        <w:rPr>
          <w:b/>
          <w:bCs/>
        </w:rPr>
        <w:t xml:space="preserve">?@fig-002</w:t>
      </w:r>
      <w:r>
        <w:t xml:space="preserve">)</w:t>
      </w:r>
      <w:r>
        <w:t xml:space="preserve"> </w:t>
      </w:r>
      <w:bookmarkStart w:id="30" w:name="fig-002"/>
      <w:r>
        <w:drawing>
          <wp:inline>
            <wp:extent cx="3733800" cy="2122701"/>
            <wp:effectExtent b="0" l="0" r="0" t="0"/>
            <wp:docPr descr="Генерация ключей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Экспортирую gpg ключ для авторизации на github. (</w:t>
      </w:r>
      <w:r>
        <w:rPr>
          <w:b/>
          <w:bCs/>
        </w:rPr>
        <w:t xml:space="preserve">?@fig-003</w:t>
      </w:r>
      <w:r>
        <w:t xml:space="preserve">)</w:t>
      </w:r>
      <w:r>
        <w:t xml:space="preserve"> </w:t>
      </w:r>
      <w:bookmarkStart w:id="34" w:name="fig-003"/>
      <w:r>
        <w:drawing>
          <wp:inline>
            <wp:extent cx="3733800" cy="1841768"/>
            <wp:effectExtent b="0" l="0" r="0" t="0"/>
            <wp:docPr descr="Экспорт ключей" title="" id="32" name="Picture"/>
            <a:graphic>
              <a:graphicData uri="http://schemas.openxmlformats.org/drawingml/2006/picture">
                <pic:pic>
                  <pic:nvPicPr>
                    <pic:cNvPr descr="image/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t xml:space="preserve">Настраиваю подключение к github. (</w:t>
      </w:r>
      <w:r>
        <w:rPr>
          <w:b/>
          <w:bCs/>
        </w:rPr>
        <w:t xml:space="preserve">?@fig-004</w:t>
      </w:r>
      <w:r>
        <w:t xml:space="preserve">)</w:t>
      </w:r>
      <w:r>
        <w:t xml:space="preserve"> </w:t>
      </w:r>
      <w:bookmarkStart w:id="38" w:name="fig-004"/>
      <w:r>
        <w:drawing>
          <wp:inline>
            <wp:extent cx="3733800" cy="1473768"/>
            <wp:effectExtent b="0" l="0" r="0" t="0"/>
            <wp:docPr descr="подключение к github" title="" id="36" name="Picture"/>
            <a:graphic>
              <a:graphicData uri="http://schemas.openxmlformats.org/drawingml/2006/picture">
                <pic:pic>
                  <pic:nvPicPr>
                    <pic:cNvPr descr="image/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t xml:space="preserve">Настраиваю автоматические подписи для коммитов. (</w:t>
      </w:r>
      <w:r>
        <w:rPr>
          <w:b/>
          <w:bCs/>
        </w:rPr>
        <w:t xml:space="preserve">?@fig-005</w:t>
      </w:r>
      <w:r>
        <w:t xml:space="preserve">)</w:t>
      </w:r>
      <w:r>
        <w:t xml:space="preserve"> </w:t>
      </w:r>
      <w:bookmarkStart w:id="42" w:name="fig-005"/>
      <w:r>
        <w:drawing>
          <wp:inline>
            <wp:extent cx="3733800" cy="599880"/>
            <wp:effectExtent b="0" l="0" r="0" t="0"/>
            <wp:docPr descr="Конфигурация подписей для коммитов" title="" id="40" name="Picture"/>
            <a:graphic>
              <a:graphicData uri="http://schemas.openxmlformats.org/drawingml/2006/picture">
                <pic:pic>
                  <pic:nvPicPr>
                    <pic:cNvPr descr="image/1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t xml:space="preserve">Авторизуюсь на github для работы через терминал. (</w:t>
      </w:r>
      <w:r>
        <w:rPr>
          <w:b/>
          <w:bCs/>
        </w:rPr>
        <w:t xml:space="preserve">?@fig-006</w:t>
      </w:r>
      <w:r>
        <w:t xml:space="preserve">)</w:t>
      </w:r>
      <w:r>
        <w:t xml:space="preserve"> </w:t>
      </w:r>
      <w:bookmarkStart w:id="46" w:name="fig-006"/>
      <w:r>
        <w:drawing>
          <wp:inline>
            <wp:extent cx="3733800" cy="2655964"/>
            <wp:effectExtent b="0" l="0" r="0" t="0"/>
            <wp:docPr descr="Авторизация" title="" id="44" name="Picture"/>
            <a:graphic>
              <a:graphicData uri="http://schemas.openxmlformats.org/drawingml/2006/picture">
                <pic:pic>
                  <pic:nvPicPr>
                    <pic:cNvPr descr="image/1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t xml:space="preserve">Создаю директорию курса по шаблону (рис.</w:t>
      </w:r>
      <w:r>
        <w:t xml:space="preserve"> </w:t>
      </w:r>
      <w:r>
        <w:rPr>
          <w:b/>
          <w:bCs/>
        </w:rPr>
        <w:t xml:space="preserve">?@fig-007</w:t>
      </w:r>
      <w:r>
        <w:t xml:space="preserve">)</w:t>
      </w:r>
      <w:r>
        <w:t xml:space="preserve"> </w:t>
      </w:r>
      <w:bookmarkStart w:id="50" w:name="fig-007"/>
      <w:r>
        <w:drawing>
          <wp:inline>
            <wp:extent cx="3733800" cy="1051264"/>
            <wp:effectExtent b="0" l="0" r="0" t="0"/>
            <wp:docPr descr="Создание директории курса" title="" id="48" name="Picture"/>
            <a:graphic>
              <a:graphicData uri="http://schemas.openxmlformats.org/drawingml/2006/picture">
                <pic:pic>
                  <pic:nvPicPr>
                    <pic:cNvPr descr="image/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BodyText"/>
      </w:pPr>
      <w:r>
        <w:t xml:space="preserve">Настраиваю рабочую директорию (</w:t>
      </w:r>
      <w:r>
        <w:rPr>
          <w:b/>
          <w:bCs/>
        </w:rPr>
        <w:t xml:space="preserve">?@fig-008</w:t>
      </w:r>
      <w:r>
        <w:t xml:space="preserve">)</w:t>
      </w:r>
      <w:r>
        <w:t xml:space="preserve"> </w:t>
      </w:r>
      <w:bookmarkStart w:id="54" w:name="fig-008"/>
      <w:r>
        <w:drawing>
          <wp:inline>
            <wp:extent cx="3733800" cy="956318"/>
            <wp:effectExtent b="0" l="0" r="0" t="0"/>
            <wp:docPr descr="Настройка директории" title="" id="52" name="Picture"/>
            <a:graphic>
              <a:graphicData uri="http://schemas.openxmlformats.org/drawingml/2006/picture">
                <pic:pic>
                  <pic:nvPicPr>
                    <pic:cNvPr descr="image/1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6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я приобрела</w:t>
      </w:r>
      <w:r>
        <w:t xml:space="preserve"> </w:t>
      </w:r>
      <w:r>
        <w:t xml:space="preserve">необходимые навыки работы с гит, научилась созданию репозиториев, gpg и</w:t>
      </w:r>
      <w:r>
        <w:t xml:space="preserve"> </w:t>
      </w:r>
      <w:r>
        <w:t xml:space="preserve">ssh ключей, настроила каталог курса и авторизовалась в gh.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Савенкова Татьяна Александровна</dc:creator>
  <dc:language>ru-RU</dc:language>
  <cp:keywords/>
  <dcterms:created xsi:type="dcterms:W3CDTF">2026-03-07T02:15:08Z</dcterms:created>
  <dcterms:modified xsi:type="dcterms:W3CDTF">2026-03-07T02:15:08Z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</vt:lpwstr>
  </property>
  <property fmtid="{D5CDD505-2E9C-101B-9397-08002B2CF9AE}" pid="16" name="toc-title">
    <vt:lpwstr>Содержание</vt:lpwstr>
  </property>
</Properties>
</file>