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A76B" w14:textId="167028ED" w:rsidR="007418D2" w:rsidRPr="007418D2" w:rsidRDefault="007418D2" w:rsidP="007418D2">
      <w:pPr>
        <w:spacing w:line="360" w:lineRule="auto"/>
        <w:jc w:val="center"/>
        <w:rPr>
          <w:rFonts w:asciiTheme="majorBidi" w:hAnsiTheme="majorBidi" w:cstheme="majorBidi"/>
          <w:sz w:val="36"/>
          <w:szCs w:val="36"/>
        </w:rPr>
      </w:pPr>
      <w:r w:rsidRPr="007418D2">
        <w:rPr>
          <w:rFonts w:asciiTheme="majorBidi" w:hAnsiTheme="majorBidi" w:cstheme="majorBidi"/>
          <w:b/>
          <w:bCs/>
          <w:sz w:val="36"/>
          <w:szCs w:val="36"/>
        </w:rPr>
        <w:t>Task 3: Forest Cover Type Classification</w:t>
      </w:r>
    </w:p>
    <w:p w14:paraId="5F2B6D7D"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1. Introduction</w:t>
      </w:r>
    </w:p>
    <w:p w14:paraId="20144867"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 Forest Cover Type Classification task involves predicting the forest cover type based on various environmental and cartographic features. The dataset provides information about the geographical and environmental characteristics of different forest areas, with the goal of classifying these areas into one of seven forest cover types. This classification process is crucial for environmental studies, forest management, and land use planning.</w:t>
      </w:r>
    </w:p>
    <w:p w14:paraId="452A51CA"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This documentation provides an overview of the dataset, data preprocessing steps, model training, evaluation, and the results of the classification task, along with insights into model performance and feature importance.</w:t>
      </w:r>
    </w:p>
    <w:p w14:paraId="039078F8" w14:textId="1A8ED2A3" w:rsidR="007418D2" w:rsidRPr="007418D2" w:rsidRDefault="007418D2" w:rsidP="007418D2">
      <w:pPr>
        <w:spacing w:line="360" w:lineRule="auto"/>
        <w:rPr>
          <w:rFonts w:asciiTheme="majorBidi" w:hAnsiTheme="majorBidi" w:cstheme="majorBidi"/>
        </w:rPr>
      </w:pPr>
    </w:p>
    <w:p w14:paraId="587D799D"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2. Dataset Overview</w:t>
      </w:r>
    </w:p>
    <w:p w14:paraId="60AF6CBA"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 dataset used for this task is sourced from the UCI Machine Learning Repository and consists of 581,012 rows and 55 columns, each representing different features that describe the environmental conditions of a forest area. These features include:</w:t>
      </w:r>
    </w:p>
    <w:p w14:paraId="44EAFC9A" w14:textId="77777777" w:rsidR="007418D2" w:rsidRPr="007418D2" w:rsidRDefault="007418D2" w:rsidP="007418D2">
      <w:pPr>
        <w:numPr>
          <w:ilvl w:val="0"/>
          <w:numId w:val="1"/>
        </w:numPr>
        <w:spacing w:line="360" w:lineRule="auto"/>
        <w:jc w:val="both"/>
        <w:rPr>
          <w:rFonts w:asciiTheme="majorBidi" w:hAnsiTheme="majorBidi" w:cstheme="majorBidi"/>
        </w:rPr>
      </w:pPr>
      <w:r w:rsidRPr="007418D2">
        <w:rPr>
          <w:rFonts w:asciiTheme="majorBidi" w:hAnsiTheme="majorBidi" w:cstheme="majorBidi"/>
          <w:b/>
          <w:bCs/>
        </w:rPr>
        <w:t>Elevation</w:t>
      </w:r>
      <w:r w:rsidRPr="007418D2">
        <w:rPr>
          <w:rFonts w:asciiTheme="majorBidi" w:hAnsiTheme="majorBidi" w:cstheme="majorBidi"/>
        </w:rPr>
        <w:t>: The elevation of the location in meters.</w:t>
      </w:r>
    </w:p>
    <w:p w14:paraId="05E98268" w14:textId="77777777" w:rsidR="007418D2" w:rsidRPr="007418D2" w:rsidRDefault="007418D2" w:rsidP="007418D2">
      <w:pPr>
        <w:numPr>
          <w:ilvl w:val="0"/>
          <w:numId w:val="1"/>
        </w:numPr>
        <w:spacing w:line="360" w:lineRule="auto"/>
        <w:jc w:val="both"/>
        <w:rPr>
          <w:rFonts w:asciiTheme="majorBidi" w:hAnsiTheme="majorBidi" w:cstheme="majorBidi"/>
        </w:rPr>
      </w:pPr>
      <w:r w:rsidRPr="007418D2">
        <w:rPr>
          <w:rFonts w:asciiTheme="majorBidi" w:hAnsiTheme="majorBidi" w:cstheme="majorBidi"/>
          <w:b/>
          <w:bCs/>
        </w:rPr>
        <w:t>Aspect</w:t>
      </w:r>
      <w:r w:rsidRPr="007418D2">
        <w:rPr>
          <w:rFonts w:asciiTheme="majorBidi" w:hAnsiTheme="majorBidi" w:cstheme="majorBidi"/>
        </w:rPr>
        <w:t>: The direction the slope faces, represented in degrees.</w:t>
      </w:r>
    </w:p>
    <w:p w14:paraId="6A3C76D1" w14:textId="77777777" w:rsidR="007418D2" w:rsidRPr="007418D2" w:rsidRDefault="007418D2" w:rsidP="007418D2">
      <w:pPr>
        <w:numPr>
          <w:ilvl w:val="0"/>
          <w:numId w:val="1"/>
        </w:numPr>
        <w:spacing w:line="360" w:lineRule="auto"/>
        <w:jc w:val="both"/>
        <w:rPr>
          <w:rFonts w:asciiTheme="majorBidi" w:hAnsiTheme="majorBidi" w:cstheme="majorBidi"/>
        </w:rPr>
      </w:pPr>
      <w:r w:rsidRPr="007418D2">
        <w:rPr>
          <w:rFonts w:asciiTheme="majorBidi" w:hAnsiTheme="majorBidi" w:cstheme="majorBidi"/>
          <w:b/>
          <w:bCs/>
        </w:rPr>
        <w:t>Slope</w:t>
      </w:r>
      <w:r w:rsidRPr="007418D2">
        <w:rPr>
          <w:rFonts w:asciiTheme="majorBidi" w:hAnsiTheme="majorBidi" w:cstheme="majorBidi"/>
        </w:rPr>
        <w:t>: The steepness of the terrain.</w:t>
      </w:r>
    </w:p>
    <w:p w14:paraId="2CA7221E" w14:textId="77777777" w:rsidR="007418D2" w:rsidRPr="007418D2" w:rsidRDefault="007418D2" w:rsidP="007418D2">
      <w:pPr>
        <w:numPr>
          <w:ilvl w:val="0"/>
          <w:numId w:val="1"/>
        </w:numPr>
        <w:spacing w:line="360" w:lineRule="auto"/>
        <w:jc w:val="both"/>
        <w:rPr>
          <w:rFonts w:asciiTheme="majorBidi" w:hAnsiTheme="majorBidi" w:cstheme="majorBidi"/>
        </w:rPr>
      </w:pPr>
      <w:r w:rsidRPr="007418D2">
        <w:rPr>
          <w:rFonts w:asciiTheme="majorBidi" w:hAnsiTheme="majorBidi" w:cstheme="majorBidi"/>
          <w:b/>
          <w:bCs/>
        </w:rPr>
        <w:t>Hydrological Features</w:t>
      </w:r>
      <w:r w:rsidRPr="007418D2">
        <w:rPr>
          <w:rFonts w:asciiTheme="majorBidi" w:hAnsiTheme="majorBidi" w:cstheme="majorBidi"/>
        </w:rPr>
        <w:t>: The horizontal and vertical distance to hydrological features such as rivers or water bodies.</w:t>
      </w:r>
    </w:p>
    <w:p w14:paraId="22D4ABD9" w14:textId="77777777" w:rsidR="007418D2" w:rsidRPr="007418D2" w:rsidRDefault="007418D2" w:rsidP="007418D2">
      <w:pPr>
        <w:numPr>
          <w:ilvl w:val="0"/>
          <w:numId w:val="1"/>
        </w:numPr>
        <w:spacing w:line="360" w:lineRule="auto"/>
        <w:jc w:val="both"/>
        <w:rPr>
          <w:rFonts w:asciiTheme="majorBidi" w:hAnsiTheme="majorBidi" w:cstheme="majorBidi"/>
        </w:rPr>
      </w:pPr>
      <w:r w:rsidRPr="007418D2">
        <w:rPr>
          <w:rFonts w:asciiTheme="majorBidi" w:hAnsiTheme="majorBidi" w:cstheme="majorBidi"/>
          <w:b/>
          <w:bCs/>
        </w:rPr>
        <w:t>Road Proximity</w:t>
      </w:r>
      <w:r w:rsidRPr="007418D2">
        <w:rPr>
          <w:rFonts w:asciiTheme="majorBidi" w:hAnsiTheme="majorBidi" w:cstheme="majorBidi"/>
        </w:rPr>
        <w:t>: The horizontal distance to the nearest road.</w:t>
      </w:r>
    </w:p>
    <w:p w14:paraId="53D15A3B" w14:textId="77777777" w:rsidR="007418D2" w:rsidRPr="007418D2" w:rsidRDefault="007418D2" w:rsidP="007418D2">
      <w:pPr>
        <w:numPr>
          <w:ilvl w:val="0"/>
          <w:numId w:val="1"/>
        </w:numPr>
        <w:spacing w:line="360" w:lineRule="auto"/>
        <w:jc w:val="both"/>
        <w:rPr>
          <w:rFonts w:asciiTheme="majorBidi" w:hAnsiTheme="majorBidi" w:cstheme="majorBidi"/>
        </w:rPr>
      </w:pPr>
      <w:proofErr w:type="spellStart"/>
      <w:r w:rsidRPr="007418D2">
        <w:rPr>
          <w:rFonts w:asciiTheme="majorBidi" w:hAnsiTheme="majorBidi" w:cstheme="majorBidi"/>
          <w:b/>
          <w:bCs/>
        </w:rPr>
        <w:t>Hillshade</w:t>
      </w:r>
      <w:proofErr w:type="spellEnd"/>
      <w:r w:rsidRPr="007418D2">
        <w:rPr>
          <w:rFonts w:asciiTheme="majorBidi" w:hAnsiTheme="majorBidi" w:cstheme="majorBidi"/>
          <w:b/>
          <w:bCs/>
        </w:rPr>
        <w:t xml:space="preserve"> at different times</w:t>
      </w:r>
      <w:r w:rsidRPr="007418D2">
        <w:rPr>
          <w:rFonts w:asciiTheme="majorBidi" w:hAnsiTheme="majorBidi" w:cstheme="majorBidi"/>
        </w:rPr>
        <w:t xml:space="preserve">: Measurements of the </w:t>
      </w:r>
      <w:proofErr w:type="spellStart"/>
      <w:r w:rsidRPr="007418D2">
        <w:rPr>
          <w:rFonts w:asciiTheme="majorBidi" w:hAnsiTheme="majorBidi" w:cstheme="majorBidi"/>
        </w:rPr>
        <w:t>hillshade</w:t>
      </w:r>
      <w:proofErr w:type="spellEnd"/>
      <w:r w:rsidRPr="007418D2">
        <w:rPr>
          <w:rFonts w:asciiTheme="majorBidi" w:hAnsiTheme="majorBidi" w:cstheme="majorBidi"/>
        </w:rPr>
        <w:t xml:space="preserve"> at 9am, noon, and 3pm, which describe the sun’s intensity at these times of the day.</w:t>
      </w:r>
    </w:p>
    <w:p w14:paraId="217F5E54" w14:textId="77777777" w:rsidR="007418D2" w:rsidRPr="007418D2" w:rsidRDefault="007418D2" w:rsidP="007418D2">
      <w:pPr>
        <w:numPr>
          <w:ilvl w:val="0"/>
          <w:numId w:val="1"/>
        </w:numPr>
        <w:spacing w:line="360" w:lineRule="auto"/>
        <w:jc w:val="both"/>
        <w:rPr>
          <w:rFonts w:asciiTheme="majorBidi" w:hAnsiTheme="majorBidi" w:cstheme="majorBidi"/>
        </w:rPr>
      </w:pPr>
      <w:r w:rsidRPr="007418D2">
        <w:rPr>
          <w:rFonts w:asciiTheme="majorBidi" w:hAnsiTheme="majorBidi" w:cstheme="majorBidi"/>
          <w:b/>
          <w:bCs/>
        </w:rPr>
        <w:t>Soil Type</w:t>
      </w:r>
      <w:r w:rsidRPr="007418D2">
        <w:rPr>
          <w:rFonts w:asciiTheme="majorBidi" w:hAnsiTheme="majorBidi" w:cstheme="majorBidi"/>
        </w:rPr>
        <w:t>: The type of soil in the area (categorical).</w:t>
      </w:r>
    </w:p>
    <w:p w14:paraId="2E528EA3" w14:textId="77777777" w:rsidR="007418D2" w:rsidRPr="007418D2" w:rsidRDefault="007418D2" w:rsidP="007418D2">
      <w:pPr>
        <w:numPr>
          <w:ilvl w:val="0"/>
          <w:numId w:val="1"/>
        </w:numPr>
        <w:spacing w:line="360" w:lineRule="auto"/>
        <w:jc w:val="both"/>
        <w:rPr>
          <w:rFonts w:asciiTheme="majorBidi" w:hAnsiTheme="majorBidi" w:cstheme="majorBidi"/>
        </w:rPr>
      </w:pPr>
      <w:r w:rsidRPr="007418D2">
        <w:rPr>
          <w:rFonts w:asciiTheme="majorBidi" w:hAnsiTheme="majorBidi" w:cstheme="majorBidi"/>
          <w:b/>
          <w:bCs/>
        </w:rPr>
        <w:lastRenderedPageBreak/>
        <w:t>Forest Cover Type</w:t>
      </w:r>
      <w:r w:rsidRPr="007418D2">
        <w:rPr>
          <w:rFonts w:asciiTheme="majorBidi" w:hAnsiTheme="majorBidi" w:cstheme="majorBidi"/>
        </w:rPr>
        <w:t xml:space="preserve">: The target variable, representing the type of forest cover. There are </w:t>
      </w:r>
      <w:r w:rsidRPr="007418D2">
        <w:rPr>
          <w:rFonts w:asciiTheme="majorBidi" w:hAnsiTheme="majorBidi" w:cstheme="majorBidi"/>
          <w:b/>
          <w:bCs/>
        </w:rPr>
        <w:t>7 unique cover types</w:t>
      </w:r>
      <w:r w:rsidRPr="007418D2">
        <w:rPr>
          <w:rFonts w:asciiTheme="majorBidi" w:hAnsiTheme="majorBidi" w:cstheme="majorBidi"/>
        </w:rPr>
        <w:t>: Spruce/Fir, Lodgepole Pine, Ponderosa Pine, etc.</w:t>
      </w:r>
    </w:p>
    <w:p w14:paraId="3036E00D"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 Cover Type column is the target variable, and the classification task aims to predict the cover type using the other features.</w:t>
      </w:r>
    </w:p>
    <w:p w14:paraId="443E2E96" w14:textId="74336717" w:rsidR="007418D2" w:rsidRPr="007418D2" w:rsidRDefault="007418D2" w:rsidP="007418D2">
      <w:pPr>
        <w:spacing w:line="360" w:lineRule="auto"/>
        <w:rPr>
          <w:rFonts w:asciiTheme="majorBidi" w:hAnsiTheme="majorBidi" w:cstheme="majorBidi"/>
        </w:rPr>
      </w:pPr>
    </w:p>
    <w:p w14:paraId="208DFE7F"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3. Data Preprocessing</w:t>
      </w:r>
    </w:p>
    <w:p w14:paraId="026904FD" w14:textId="77777777" w:rsidR="007418D2" w:rsidRPr="007418D2" w:rsidRDefault="007418D2" w:rsidP="007418D2">
      <w:pPr>
        <w:spacing w:line="360" w:lineRule="auto"/>
        <w:rPr>
          <w:rFonts w:asciiTheme="majorBidi" w:hAnsiTheme="majorBidi" w:cstheme="majorBidi"/>
        </w:rPr>
      </w:pPr>
      <w:r w:rsidRPr="007418D2">
        <w:rPr>
          <w:rFonts w:asciiTheme="majorBidi" w:hAnsiTheme="majorBidi" w:cstheme="majorBidi"/>
        </w:rPr>
        <w:t>Data preprocessing is essential to prepare the dataset for machine learning models. It involves the following steps:</w:t>
      </w:r>
    </w:p>
    <w:p w14:paraId="11F10FE4" w14:textId="77777777" w:rsidR="007418D2" w:rsidRPr="007418D2" w:rsidRDefault="007418D2" w:rsidP="007418D2">
      <w:pPr>
        <w:numPr>
          <w:ilvl w:val="0"/>
          <w:numId w:val="2"/>
        </w:numPr>
        <w:spacing w:line="360" w:lineRule="auto"/>
        <w:rPr>
          <w:rFonts w:asciiTheme="majorBidi" w:hAnsiTheme="majorBidi" w:cstheme="majorBidi"/>
        </w:rPr>
      </w:pPr>
      <w:r w:rsidRPr="007418D2">
        <w:rPr>
          <w:rFonts w:asciiTheme="majorBidi" w:hAnsiTheme="majorBidi" w:cstheme="majorBidi"/>
          <w:b/>
          <w:bCs/>
        </w:rPr>
        <w:t>Handling Missing Data</w:t>
      </w:r>
      <w:r w:rsidRPr="007418D2">
        <w:rPr>
          <w:rFonts w:asciiTheme="majorBidi" w:hAnsiTheme="majorBidi" w:cstheme="majorBidi"/>
        </w:rPr>
        <w:t>: The dataset was checked for missing values. In this case, the dataset did not contain missing data for the features used, so no imputation was needed.</w:t>
      </w:r>
    </w:p>
    <w:p w14:paraId="67FB5739" w14:textId="77777777" w:rsidR="007418D2" w:rsidRPr="007418D2" w:rsidRDefault="007418D2" w:rsidP="007418D2">
      <w:pPr>
        <w:numPr>
          <w:ilvl w:val="0"/>
          <w:numId w:val="2"/>
        </w:numPr>
        <w:spacing w:line="360" w:lineRule="auto"/>
        <w:rPr>
          <w:rFonts w:asciiTheme="majorBidi" w:hAnsiTheme="majorBidi" w:cstheme="majorBidi"/>
        </w:rPr>
      </w:pPr>
      <w:r w:rsidRPr="007418D2">
        <w:rPr>
          <w:rFonts w:asciiTheme="majorBidi" w:hAnsiTheme="majorBidi" w:cstheme="majorBidi"/>
          <w:b/>
          <w:bCs/>
        </w:rPr>
        <w:t>Encoding Categorical Variables</w:t>
      </w:r>
      <w:r w:rsidRPr="007418D2">
        <w:rPr>
          <w:rFonts w:asciiTheme="majorBidi" w:hAnsiTheme="majorBidi" w:cstheme="majorBidi"/>
        </w:rPr>
        <w:t xml:space="preserve">: The </w:t>
      </w:r>
      <w:r w:rsidRPr="007418D2">
        <w:rPr>
          <w:rFonts w:asciiTheme="majorBidi" w:hAnsiTheme="majorBidi" w:cstheme="majorBidi"/>
          <w:b/>
          <w:bCs/>
        </w:rPr>
        <w:t>Soil Type</w:t>
      </w:r>
      <w:r w:rsidRPr="007418D2">
        <w:rPr>
          <w:rFonts w:asciiTheme="majorBidi" w:hAnsiTheme="majorBidi" w:cstheme="majorBidi"/>
        </w:rPr>
        <w:t xml:space="preserve"> feature is categorical, so it was transformed into a numerical format using </w:t>
      </w:r>
      <w:r w:rsidRPr="007418D2">
        <w:rPr>
          <w:rFonts w:asciiTheme="majorBidi" w:hAnsiTheme="majorBidi" w:cstheme="majorBidi"/>
          <w:b/>
          <w:bCs/>
        </w:rPr>
        <w:t>One-Hot Encoding</w:t>
      </w:r>
      <w:r w:rsidRPr="007418D2">
        <w:rPr>
          <w:rFonts w:asciiTheme="majorBidi" w:hAnsiTheme="majorBidi" w:cstheme="majorBidi"/>
        </w:rPr>
        <w:t>. This ensures that machine learning algorithms can process this feature effectively.</w:t>
      </w:r>
    </w:p>
    <w:p w14:paraId="304E1BCC" w14:textId="77777777" w:rsidR="007418D2" w:rsidRPr="007418D2" w:rsidRDefault="007418D2" w:rsidP="007418D2">
      <w:pPr>
        <w:numPr>
          <w:ilvl w:val="0"/>
          <w:numId w:val="2"/>
        </w:numPr>
        <w:spacing w:line="360" w:lineRule="auto"/>
        <w:rPr>
          <w:rFonts w:asciiTheme="majorBidi" w:hAnsiTheme="majorBidi" w:cstheme="majorBidi"/>
        </w:rPr>
      </w:pPr>
      <w:r w:rsidRPr="007418D2">
        <w:rPr>
          <w:rFonts w:asciiTheme="majorBidi" w:hAnsiTheme="majorBidi" w:cstheme="majorBidi"/>
          <w:b/>
          <w:bCs/>
        </w:rPr>
        <w:t>Feature Scaling</w:t>
      </w:r>
      <w:r w:rsidRPr="007418D2">
        <w:rPr>
          <w:rFonts w:asciiTheme="majorBidi" w:hAnsiTheme="majorBidi" w:cstheme="majorBidi"/>
        </w:rPr>
        <w:t>: Although tree-based models (such as Random Forest and XGBoost) are not highly sensitive to feature scaling, feature scaling was applied to numerical features to ensure the models perform optimally.</w:t>
      </w:r>
    </w:p>
    <w:p w14:paraId="3F8D1EC7" w14:textId="77777777" w:rsidR="007418D2" w:rsidRPr="007418D2" w:rsidRDefault="007418D2" w:rsidP="007418D2">
      <w:pPr>
        <w:numPr>
          <w:ilvl w:val="0"/>
          <w:numId w:val="2"/>
        </w:numPr>
        <w:spacing w:line="360" w:lineRule="auto"/>
        <w:rPr>
          <w:rFonts w:asciiTheme="majorBidi" w:hAnsiTheme="majorBidi" w:cstheme="majorBidi"/>
        </w:rPr>
      </w:pPr>
      <w:r w:rsidRPr="007418D2">
        <w:rPr>
          <w:rFonts w:asciiTheme="majorBidi" w:hAnsiTheme="majorBidi" w:cstheme="majorBidi"/>
          <w:b/>
          <w:bCs/>
        </w:rPr>
        <w:t>Train-Test Split</w:t>
      </w:r>
      <w:r w:rsidRPr="007418D2">
        <w:rPr>
          <w:rFonts w:asciiTheme="majorBidi" w:hAnsiTheme="majorBidi" w:cstheme="majorBidi"/>
        </w:rPr>
        <w:t xml:space="preserve">: The dataset was split into </w:t>
      </w:r>
      <w:r w:rsidRPr="007418D2">
        <w:rPr>
          <w:rFonts w:asciiTheme="majorBidi" w:hAnsiTheme="majorBidi" w:cstheme="majorBidi"/>
          <w:b/>
          <w:bCs/>
        </w:rPr>
        <w:t>80% training</w:t>
      </w:r>
      <w:r w:rsidRPr="007418D2">
        <w:rPr>
          <w:rFonts w:asciiTheme="majorBidi" w:hAnsiTheme="majorBidi" w:cstheme="majorBidi"/>
        </w:rPr>
        <w:t xml:space="preserve"> and </w:t>
      </w:r>
      <w:r w:rsidRPr="007418D2">
        <w:rPr>
          <w:rFonts w:asciiTheme="majorBidi" w:hAnsiTheme="majorBidi" w:cstheme="majorBidi"/>
          <w:b/>
          <w:bCs/>
        </w:rPr>
        <w:t>20% test</w:t>
      </w:r>
      <w:r w:rsidRPr="007418D2">
        <w:rPr>
          <w:rFonts w:asciiTheme="majorBidi" w:hAnsiTheme="majorBidi" w:cstheme="majorBidi"/>
        </w:rPr>
        <w:t xml:space="preserve"> sets, ensuring the model is evaluated on unseen data to assess its generalization ability.</w:t>
      </w:r>
    </w:p>
    <w:p w14:paraId="23E27E94" w14:textId="7306E02D" w:rsidR="007418D2" w:rsidRPr="007418D2" w:rsidRDefault="007418D2" w:rsidP="007418D2">
      <w:pPr>
        <w:spacing w:line="360" w:lineRule="auto"/>
        <w:rPr>
          <w:rFonts w:asciiTheme="majorBidi" w:hAnsiTheme="majorBidi" w:cstheme="majorBidi"/>
        </w:rPr>
      </w:pPr>
    </w:p>
    <w:p w14:paraId="431EB5C7"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4. Model Training and Evaluation</w:t>
      </w:r>
    </w:p>
    <w:p w14:paraId="0C306E1C"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4.1 Model Selection</w:t>
      </w:r>
    </w:p>
    <w:p w14:paraId="38FCE158"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 following models were chosen for the classification task:</w:t>
      </w:r>
    </w:p>
    <w:p w14:paraId="585DB726" w14:textId="77777777" w:rsidR="007418D2" w:rsidRPr="007418D2" w:rsidRDefault="007418D2" w:rsidP="007418D2">
      <w:pPr>
        <w:numPr>
          <w:ilvl w:val="0"/>
          <w:numId w:val="3"/>
        </w:numPr>
        <w:spacing w:line="360" w:lineRule="auto"/>
        <w:jc w:val="both"/>
        <w:rPr>
          <w:rFonts w:asciiTheme="majorBidi" w:hAnsiTheme="majorBidi" w:cstheme="majorBidi"/>
        </w:rPr>
      </w:pPr>
      <w:r w:rsidRPr="007418D2">
        <w:rPr>
          <w:rFonts w:asciiTheme="majorBidi" w:hAnsiTheme="majorBidi" w:cstheme="majorBidi"/>
          <w:b/>
          <w:bCs/>
        </w:rPr>
        <w:t>Random Forest Classifier</w:t>
      </w:r>
      <w:r w:rsidRPr="007418D2">
        <w:rPr>
          <w:rFonts w:asciiTheme="majorBidi" w:hAnsiTheme="majorBidi" w:cstheme="majorBidi"/>
        </w:rPr>
        <w:t>: An ensemble of decision trees where each tree is built using random subsets of features and data points. The final prediction is based on the majority vote from all trees.</w:t>
      </w:r>
    </w:p>
    <w:p w14:paraId="1E47FFE7" w14:textId="77777777" w:rsidR="007418D2" w:rsidRPr="007418D2" w:rsidRDefault="007418D2" w:rsidP="007418D2">
      <w:pPr>
        <w:numPr>
          <w:ilvl w:val="0"/>
          <w:numId w:val="3"/>
        </w:numPr>
        <w:spacing w:line="360" w:lineRule="auto"/>
        <w:jc w:val="both"/>
        <w:rPr>
          <w:rFonts w:asciiTheme="majorBidi" w:hAnsiTheme="majorBidi" w:cstheme="majorBidi"/>
        </w:rPr>
      </w:pPr>
      <w:r w:rsidRPr="007418D2">
        <w:rPr>
          <w:rFonts w:asciiTheme="majorBidi" w:hAnsiTheme="majorBidi" w:cstheme="majorBidi"/>
          <w:b/>
          <w:bCs/>
        </w:rPr>
        <w:lastRenderedPageBreak/>
        <w:t>XGBoost Classifier</w:t>
      </w:r>
      <w:r w:rsidRPr="007418D2">
        <w:rPr>
          <w:rFonts w:asciiTheme="majorBidi" w:hAnsiTheme="majorBidi" w:cstheme="majorBidi"/>
        </w:rPr>
        <w:t>: A gradient boosting algorithm that builds decision trees sequentially, with each new tree correcting the errors of the previous ones. XGBoost is known for its performance and efficiency, especially in handling large datasets.</w:t>
      </w:r>
    </w:p>
    <w:p w14:paraId="4B310541" w14:textId="77777777" w:rsidR="007418D2" w:rsidRPr="007418D2" w:rsidRDefault="007418D2" w:rsidP="007418D2">
      <w:pPr>
        <w:numPr>
          <w:ilvl w:val="0"/>
          <w:numId w:val="3"/>
        </w:numPr>
        <w:spacing w:line="360" w:lineRule="auto"/>
        <w:jc w:val="both"/>
        <w:rPr>
          <w:rFonts w:asciiTheme="majorBidi" w:hAnsiTheme="majorBidi" w:cstheme="majorBidi"/>
        </w:rPr>
      </w:pPr>
      <w:r w:rsidRPr="007418D2">
        <w:rPr>
          <w:rFonts w:asciiTheme="majorBidi" w:hAnsiTheme="majorBidi" w:cstheme="majorBidi"/>
          <w:b/>
          <w:bCs/>
        </w:rPr>
        <w:t>Decision Tree Classifier</w:t>
      </w:r>
      <w:r w:rsidRPr="007418D2">
        <w:rPr>
          <w:rFonts w:asciiTheme="majorBidi" w:hAnsiTheme="majorBidi" w:cstheme="majorBidi"/>
        </w:rPr>
        <w:t>: A simpler tree-based model that builds a tree-like structure by recursively splitting the data based on feature values. It is easy to interpret and serves as a foundation for more complex models like Random Forest and XGBoost.</w:t>
      </w:r>
    </w:p>
    <w:p w14:paraId="32A35B44"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4.2 Hyperparameter Tuning</w:t>
      </w:r>
    </w:p>
    <w:p w14:paraId="3FF11293"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 xml:space="preserve">Hyperparameter tuning was performed for each model to find the optimal settings for better performance. This was achieved through </w:t>
      </w:r>
      <w:r w:rsidRPr="007418D2">
        <w:rPr>
          <w:rFonts w:asciiTheme="majorBidi" w:hAnsiTheme="majorBidi" w:cstheme="majorBidi"/>
          <w:b/>
          <w:bCs/>
        </w:rPr>
        <w:t>Grid Search</w:t>
      </w:r>
      <w:r w:rsidRPr="007418D2">
        <w:rPr>
          <w:rFonts w:asciiTheme="majorBidi" w:hAnsiTheme="majorBidi" w:cstheme="majorBidi"/>
        </w:rPr>
        <w:t xml:space="preserve"> and </w:t>
      </w:r>
      <w:r w:rsidRPr="007418D2">
        <w:rPr>
          <w:rFonts w:asciiTheme="majorBidi" w:hAnsiTheme="majorBidi" w:cstheme="majorBidi"/>
          <w:b/>
          <w:bCs/>
        </w:rPr>
        <w:t>Cross-Validation</w:t>
      </w:r>
      <w:r w:rsidRPr="007418D2">
        <w:rPr>
          <w:rFonts w:asciiTheme="majorBidi" w:hAnsiTheme="majorBidi" w:cstheme="majorBidi"/>
        </w:rPr>
        <w:t>, where the parameters like the number of trees, maximum depth, and learning rate were tested across a range of values.</w:t>
      </w:r>
    </w:p>
    <w:p w14:paraId="1E626733" w14:textId="77777777" w:rsidR="007418D2" w:rsidRPr="007418D2" w:rsidRDefault="007418D2" w:rsidP="007418D2">
      <w:pPr>
        <w:spacing w:line="360" w:lineRule="auto"/>
        <w:jc w:val="both"/>
        <w:rPr>
          <w:rFonts w:asciiTheme="majorBidi" w:hAnsiTheme="majorBidi" w:cstheme="majorBidi"/>
          <w:b/>
          <w:bCs/>
        </w:rPr>
      </w:pPr>
      <w:r w:rsidRPr="007418D2">
        <w:rPr>
          <w:rFonts w:asciiTheme="majorBidi" w:hAnsiTheme="majorBidi" w:cstheme="majorBidi"/>
          <w:b/>
          <w:bCs/>
        </w:rPr>
        <w:t>4.3 Evaluation Metrics</w:t>
      </w:r>
    </w:p>
    <w:p w14:paraId="401DC22E"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To assess the performance of the models, the following metrics were used:</w:t>
      </w:r>
    </w:p>
    <w:p w14:paraId="50AF3075" w14:textId="77777777" w:rsidR="007418D2" w:rsidRPr="007418D2" w:rsidRDefault="007418D2" w:rsidP="007418D2">
      <w:pPr>
        <w:numPr>
          <w:ilvl w:val="0"/>
          <w:numId w:val="4"/>
        </w:numPr>
        <w:spacing w:line="360" w:lineRule="auto"/>
        <w:jc w:val="both"/>
        <w:rPr>
          <w:rFonts w:asciiTheme="majorBidi" w:hAnsiTheme="majorBidi" w:cstheme="majorBidi"/>
        </w:rPr>
      </w:pPr>
      <w:r w:rsidRPr="007418D2">
        <w:rPr>
          <w:rFonts w:asciiTheme="majorBidi" w:hAnsiTheme="majorBidi" w:cstheme="majorBidi"/>
          <w:b/>
          <w:bCs/>
        </w:rPr>
        <w:t>Accuracy</w:t>
      </w:r>
      <w:r w:rsidRPr="007418D2">
        <w:rPr>
          <w:rFonts w:asciiTheme="majorBidi" w:hAnsiTheme="majorBidi" w:cstheme="majorBidi"/>
        </w:rPr>
        <w:t>: The proportion of correctly predicted instances to the total number of instances.</w:t>
      </w:r>
    </w:p>
    <w:p w14:paraId="6BE2D8DC" w14:textId="77777777" w:rsidR="007418D2" w:rsidRPr="007418D2" w:rsidRDefault="007418D2" w:rsidP="007418D2">
      <w:pPr>
        <w:numPr>
          <w:ilvl w:val="0"/>
          <w:numId w:val="4"/>
        </w:numPr>
        <w:spacing w:line="360" w:lineRule="auto"/>
        <w:jc w:val="both"/>
        <w:rPr>
          <w:rFonts w:asciiTheme="majorBidi" w:hAnsiTheme="majorBidi" w:cstheme="majorBidi"/>
        </w:rPr>
      </w:pPr>
      <w:r w:rsidRPr="007418D2">
        <w:rPr>
          <w:rFonts w:asciiTheme="majorBidi" w:hAnsiTheme="majorBidi" w:cstheme="majorBidi"/>
          <w:b/>
          <w:bCs/>
        </w:rPr>
        <w:t>Precision</w:t>
      </w:r>
      <w:r w:rsidRPr="007418D2">
        <w:rPr>
          <w:rFonts w:asciiTheme="majorBidi" w:hAnsiTheme="majorBidi" w:cstheme="majorBidi"/>
        </w:rPr>
        <w:t>: The proportion of true positive predictions relative to all positive predictions made.</w:t>
      </w:r>
    </w:p>
    <w:p w14:paraId="78A66063" w14:textId="77777777" w:rsidR="007418D2" w:rsidRPr="007418D2" w:rsidRDefault="007418D2" w:rsidP="007418D2">
      <w:pPr>
        <w:numPr>
          <w:ilvl w:val="0"/>
          <w:numId w:val="4"/>
        </w:numPr>
        <w:spacing w:line="360" w:lineRule="auto"/>
        <w:jc w:val="both"/>
        <w:rPr>
          <w:rFonts w:asciiTheme="majorBidi" w:hAnsiTheme="majorBidi" w:cstheme="majorBidi"/>
        </w:rPr>
      </w:pPr>
      <w:r w:rsidRPr="007418D2">
        <w:rPr>
          <w:rFonts w:asciiTheme="majorBidi" w:hAnsiTheme="majorBidi" w:cstheme="majorBidi"/>
          <w:b/>
          <w:bCs/>
        </w:rPr>
        <w:t>Recall</w:t>
      </w:r>
      <w:r w:rsidRPr="007418D2">
        <w:rPr>
          <w:rFonts w:asciiTheme="majorBidi" w:hAnsiTheme="majorBidi" w:cstheme="majorBidi"/>
        </w:rPr>
        <w:t>: The proportion of true positive predictions relative to all actual positive instances.</w:t>
      </w:r>
    </w:p>
    <w:p w14:paraId="21CCA888" w14:textId="77777777" w:rsidR="007418D2" w:rsidRPr="007418D2" w:rsidRDefault="007418D2" w:rsidP="007418D2">
      <w:pPr>
        <w:numPr>
          <w:ilvl w:val="0"/>
          <w:numId w:val="4"/>
        </w:numPr>
        <w:spacing w:line="360" w:lineRule="auto"/>
        <w:jc w:val="both"/>
        <w:rPr>
          <w:rFonts w:asciiTheme="majorBidi" w:hAnsiTheme="majorBidi" w:cstheme="majorBidi"/>
        </w:rPr>
      </w:pPr>
      <w:r w:rsidRPr="007418D2">
        <w:rPr>
          <w:rFonts w:asciiTheme="majorBidi" w:hAnsiTheme="majorBidi" w:cstheme="majorBidi"/>
          <w:b/>
          <w:bCs/>
        </w:rPr>
        <w:t>F1-Score</w:t>
      </w:r>
      <w:r w:rsidRPr="007418D2">
        <w:rPr>
          <w:rFonts w:asciiTheme="majorBidi" w:hAnsiTheme="majorBidi" w:cstheme="majorBidi"/>
        </w:rPr>
        <w:t xml:space="preserve">: The harmonic </w:t>
      </w:r>
      <w:proofErr w:type="gramStart"/>
      <w:r w:rsidRPr="007418D2">
        <w:rPr>
          <w:rFonts w:asciiTheme="majorBidi" w:hAnsiTheme="majorBidi" w:cstheme="majorBidi"/>
        </w:rPr>
        <w:t>mean</w:t>
      </w:r>
      <w:proofErr w:type="gramEnd"/>
      <w:r w:rsidRPr="007418D2">
        <w:rPr>
          <w:rFonts w:asciiTheme="majorBidi" w:hAnsiTheme="majorBidi" w:cstheme="majorBidi"/>
        </w:rPr>
        <w:t xml:space="preserve"> of precision and recall, providing a balance between the two metrics.</w:t>
      </w:r>
    </w:p>
    <w:p w14:paraId="436A38E8" w14:textId="69D3243E" w:rsidR="007418D2" w:rsidRDefault="007418D2" w:rsidP="007418D2">
      <w:pPr>
        <w:spacing w:line="360" w:lineRule="auto"/>
        <w:rPr>
          <w:rFonts w:asciiTheme="majorBidi" w:hAnsiTheme="majorBidi" w:cstheme="majorBidi"/>
        </w:rPr>
      </w:pPr>
    </w:p>
    <w:p w14:paraId="381213DB" w14:textId="77777777" w:rsidR="007418D2" w:rsidRDefault="007418D2" w:rsidP="007418D2">
      <w:pPr>
        <w:spacing w:line="360" w:lineRule="auto"/>
        <w:rPr>
          <w:rFonts w:asciiTheme="majorBidi" w:hAnsiTheme="majorBidi" w:cstheme="majorBidi"/>
        </w:rPr>
      </w:pPr>
    </w:p>
    <w:p w14:paraId="4AE040A9" w14:textId="77777777" w:rsidR="007418D2" w:rsidRDefault="007418D2" w:rsidP="007418D2">
      <w:pPr>
        <w:spacing w:line="360" w:lineRule="auto"/>
        <w:rPr>
          <w:rFonts w:asciiTheme="majorBidi" w:hAnsiTheme="majorBidi" w:cstheme="majorBidi"/>
        </w:rPr>
      </w:pPr>
    </w:p>
    <w:p w14:paraId="3D0E1BCC" w14:textId="77777777" w:rsidR="007418D2" w:rsidRDefault="007418D2" w:rsidP="007418D2">
      <w:pPr>
        <w:spacing w:line="360" w:lineRule="auto"/>
        <w:rPr>
          <w:rFonts w:asciiTheme="majorBidi" w:hAnsiTheme="majorBidi" w:cstheme="majorBidi"/>
        </w:rPr>
      </w:pPr>
    </w:p>
    <w:p w14:paraId="67C1F1A4" w14:textId="77777777" w:rsidR="007418D2" w:rsidRDefault="007418D2" w:rsidP="007418D2">
      <w:pPr>
        <w:spacing w:line="360" w:lineRule="auto"/>
        <w:rPr>
          <w:rFonts w:asciiTheme="majorBidi" w:hAnsiTheme="majorBidi" w:cstheme="majorBidi"/>
        </w:rPr>
      </w:pPr>
    </w:p>
    <w:p w14:paraId="7EBFC261" w14:textId="77777777" w:rsidR="007418D2" w:rsidRPr="007418D2" w:rsidRDefault="007418D2" w:rsidP="007418D2">
      <w:pPr>
        <w:spacing w:line="360" w:lineRule="auto"/>
        <w:rPr>
          <w:rFonts w:asciiTheme="majorBidi" w:hAnsiTheme="majorBidi" w:cstheme="majorBidi"/>
        </w:rPr>
      </w:pPr>
    </w:p>
    <w:p w14:paraId="5D15EB67"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lastRenderedPageBreak/>
        <w:t>5. Results and Analysis</w:t>
      </w:r>
    </w:p>
    <w:p w14:paraId="2CF4C76E"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5.1 Model Performance</w:t>
      </w:r>
    </w:p>
    <w:p w14:paraId="459387D9" w14:textId="77777777" w:rsidR="007418D2" w:rsidRPr="007418D2" w:rsidRDefault="007418D2" w:rsidP="007418D2">
      <w:pPr>
        <w:spacing w:line="360" w:lineRule="auto"/>
        <w:rPr>
          <w:rFonts w:asciiTheme="majorBidi" w:hAnsiTheme="majorBidi" w:cstheme="majorBidi"/>
        </w:rPr>
      </w:pPr>
      <w:r w:rsidRPr="007418D2">
        <w:rPr>
          <w:rFonts w:asciiTheme="majorBidi" w:hAnsiTheme="majorBidi" w:cstheme="majorBidi"/>
        </w:rPr>
        <w:t>The models were evaluated on the test set, and the following results were obtained:</w:t>
      </w:r>
    </w:p>
    <w:tbl>
      <w:tblPr>
        <w:tblStyle w:val="TableGrid"/>
        <w:tblW w:w="0" w:type="auto"/>
        <w:tblLook w:val="04A0" w:firstRow="1" w:lastRow="0" w:firstColumn="1" w:lastColumn="0" w:noHBand="0" w:noVBand="1"/>
      </w:tblPr>
      <w:tblGrid>
        <w:gridCol w:w="1805"/>
        <w:gridCol w:w="1189"/>
        <w:gridCol w:w="1159"/>
        <w:gridCol w:w="856"/>
        <w:gridCol w:w="1132"/>
      </w:tblGrid>
      <w:tr w:rsidR="007418D2" w:rsidRPr="007418D2" w14:paraId="24ADC2E0" w14:textId="77777777" w:rsidTr="007418D2">
        <w:tc>
          <w:tcPr>
            <w:tcW w:w="0" w:type="auto"/>
            <w:hideMark/>
          </w:tcPr>
          <w:p w14:paraId="47CF7536" w14:textId="77777777" w:rsidR="007418D2" w:rsidRPr="007418D2" w:rsidRDefault="007418D2" w:rsidP="007418D2">
            <w:pPr>
              <w:spacing w:after="160" w:line="360" w:lineRule="auto"/>
              <w:rPr>
                <w:rFonts w:asciiTheme="majorBidi" w:hAnsiTheme="majorBidi" w:cstheme="majorBidi"/>
                <w:b/>
                <w:bCs/>
              </w:rPr>
            </w:pPr>
            <w:r w:rsidRPr="007418D2">
              <w:rPr>
                <w:rFonts w:asciiTheme="majorBidi" w:hAnsiTheme="majorBidi" w:cstheme="majorBidi"/>
                <w:b/>
                <w:bCs/>
              </w:rPr>
              <w:t>Model</w:t>
            </w:r>
          </w:p>
        </w:tc>
        <w:tc>
          <w:tcPr>
            <w:tcW w:w="0" w:type="auto"/>
            <w:hideMark/>
          </w:tcPr>
          <w:p w14:paraId="7CD0693D" w14:textId="77777777" w:rsidR="007418D2" w:rsidRPr="007418D2" w:rsidRDefault="007418D2" w:rsidP="007418D2">
            <w:pPr>
              <w:spacing w:after="160" w:line="360" w:lineRule="auto"/>
              <w:rPr>
                <w:rFonts w:asciiTheme="majorBidi" w:hAnsiTheme="majorBidi" w:cstheme="majorBidi"/>
                <w:b/>
                <w:bCs/>
              </w:rPr>
            </w:pPr>
            <w:r w:rsidRPr="007418D2">
              <w:rPr>
                <w:rFonts w:asciiTheme="majorBidi" w:hAnsiTheme="majorBidi" w:cstheme="majorBidi"/>
                <w:b/>
                <w:bCs/>
              </w:rPr>
              <w:t>Accuracy</w:t>
            </w:r>
          </w:p>
        </w:tc>
        <w:tc>
          <w:tcPr>
            <w:tcW w:w="0" w:type="auto"/>
            <w:hideMark/>
          </w:tcPr>
          <w:p w14:paraId="62623415" w14:textId="77777777" w:rsidR="007418D2" w:rsidRPr="007418D2" w:rsidRDefault="007418D2" w:rsidP="007418D2">
            <w:pPr>
              <w:spacing w:after="160" w:line="360" w:lineRule="auto"/>
              <w:rPr>
                <w:rFonts w:asciiTheme="majorBidi" w:hAnsiTheme="majorBidi" w:cstheme="majorBidi"/>
                <w:b/>
                <w:bCs/>
              </w:rPr>
            </w:pPr>
            <w:r w:rsidRPr="007418D2">
              <w:rPr>
                <w:rFonts w:asciiTheme="majorBidi" w:hAnsiTheme="majorBidi" w:cstheme="majorBidi"/>
                <w:b/>
                <w:bCs/>
              </w:rPr>
              <w:t>Precision</w:t>
            </w:r>
          </w:p>
        </w:tc>
        <w:tc>
          <w:tcPr>
            <w:tcW w:w="0" w:type="auto"/>
            <w:hideMark/>
          </w:tcPr>
          <w:p w14:paraId="6C74EB42" w14:textId="77777777" w:rsidR="007418D2" w:rsidRPr="007418D2" w:rsidRDefault="007418D2" w:rsidP="007418D2">
            <w:pPr>
              <w:spacing w:after="160" w:line="360" w:lineRule="auto"/>
              <w:rPr>
                <w:rFonts w:asciiTheme="majorBidi" w:hAnsiTheme="majorBidi" w:cstheme="majorBidi"/>
                <w:b/>
                <w:bCs/>
              </w:rPr>
            </w:pPr>
            <w:r w:rsidRPr="007418D2">
              <w:rPr>
                <w:rFonts w:asciiTheme="majorBidi" w:hAnsiTheme="majorBidi" w:cstheme="majorBidi"/>
                <w:b/>
                <w:bCs/>
              </w:rPr>
              <w:t>Recall</w:t>
            </w:r>
          </w:p>
        </w:tc>
        <w:tc>
          <w:tcPr>
            <w:tcW w:w="0" w:type="auto"/>
            <w:hideMark/>
          </w:tcPr>
          <w:p w14:paraId="5C7236D0" w14:textId="77777777" w:rsidR="007418D2" w:rsidRPr="007418D2" w:rsidRDefault="007418D2" w:rsidP="007418D2">
            <w:pPr>
              <w:spacing w:after="160" w:line="360" w:lineRule="auto"/>
              <w:rPr>
                <w:rFonts w:asciiTheme="majorBidi" w:hAnsiTheme="majorBidi" w:cstheme="majorBidi"/>
                <w:b/>
                <w:bCs/>
              </w:rPr>
            </w:pPr>
            <w:r w:rsidRPr="007418D2">
              <w:rPr>
                <w:rFonts w:asciiTheme="majorBidi" w:hAnsiTheme="majorBidi" w:cstheme="majorBidi"/>
                <w:b/>
                <w:bCs/>
              </w:rPr>
              <w:t>F1-Score</w:t>
            </w:r>
          </w:p>
        </w:tc>
      </w:tr>
      <w:tr w:rsidR="007418D2" w:rsidRPr="007418D2" w14:paraId="3C19EE2D" w14:textId="77777777" w:rsidTr="007418D2">
        <w:tc>
          <w:tcPr>
            <w:tcW w:w="0" w:type="auto"/>
            <w:hideMark/>
          </w:tcPr>
          <w:p w14:paraId="3919C1C6"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b/>
                <w:bCs/>
              </w:rPr>
              <w:t>Random Forest</w:t>
            </w:r>
          </w:p>
        </w:tc>
        <w:tc>
          <w:tcPr>
            <w:tcW w:w="0" w:type="auto"/>
            <w:hideMark/>
          </w:tcPr>
          <w:p w14:paraId="2C2B9DD3"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91.2%</w:t>
            </w:r>
          </w:p>
        </w:tc>
        <w:tc>
          <w:tcPr>
            <w:tcW w:w="0" w:type="auto"/>
            <w:hideMark/>
          </w:tcPr>
          <w:p w14:paraId="205279C7"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0.91</w:t>
            </w:r>
          </w:p>
        </w:tc>
        <w:tc>
          <w:tcPr>
            <w:tcW w:w="0" w:type="auto"/>
            <w:hideMark/>
          </w:tcPr>
          <w:p w14:paraId="17167DC5"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0.90</w:t>
            </w:r>
          </w:p>
        </w:tc>
        <w:tc>
          <w:tcPr>
            <w:tcW w:w="0" w:type="auto"/>
            <w:hideMark/>
          </w:tcPr>
          <w:p w14:paraId="54E3A410"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0.90</w:t>
            </w:r>
          </w:p>
        </w:tc>
      </w:tr>
      <w:tr w:rsidR="007418D2" w:rsidRPr="007418D2" w14:paraId="42C51A3B" w14:textId="77777777" w:rsidTr="007418D2">
        <w:tc>
          <w:tcPr>
            <w:tcW w:w="0" w:type="auto"/>
            <w:hideMark/>
          </w:tcPr>
          <w:p w14:paraId="49D3118F"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b/>
                <w:bCs/>
              </w:rPr>
              <w:t>XGBoost</w:t>
            </w:r>
          </w:p>
        </w:tc>
        <w:tc>
          <w:tcPr>
            <w:tcW w:w="0" w:type="auto"/>
            <w:hideMark/>
          </w:tcPr>
          <w:p w14:paraId="4155734A"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92.5%</w:t>
            </w:r>
          </w:p>
        </w:tc>
        <w:tc>
          <w:tcPr>
            <w:tcW w:w="0" w:type="auto"/>
            <w:hideMark/>
          </w:tcPr>
          <w:p w14:paraId="0634BDA5"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0.92</w:t>
            </w:r>
          </w:p>
        </w:tc>
        <w:tc>
          <w:tcPr>
            <w:tcW w:w="0" w:type="auto"/>
            <w:hideMark/>
          </w:tcPr>
          <w:p w14:paraId="305C1BAA"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0.91</w:t>
            </w:r>
          </w:p>
        </w:tc>
        <w:tc>
          <w:tcPr>
            <w:tcW w:w="0" w:type="auto"/>
            <w:hideMark/>
          </w:tcPr>
          <w:p w14:paraId="589E0F7D"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0.92</w:t>
            </w:r>
          </w:p>
        </w:tc>
      </w:tr>
      <w:tr w:rsidR="007418D2" w:rsidRPr="007418D2" w14:paraId="747BDB6F" w14:textId="77777777" w:rsidTr="007418D2">
        <w:tc>
          <w:tcPr>
            <w:tcW w:w="0" w:type="auto"/>
            <w:hideMark/>
          </w:tcPr>
          <w:p w14:paraId="1E8C31E3"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b/>
                <w:bCs/>
              </w:rPr>
              <w:t>Decision Tree</w:t>
            </w:r>
          </w:p>
        </w:tc>
        <w:tc>
          <w:tcPr>
            <w:tcW w:w="0" w:type="auto"/>
            <w:hideMark/>
          </w:tcPr>
          <w:p w14:paraId="03628CE3"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85.8%</w:t>
            </w:r>
          </w:p>
        </w:tc>
        <w:tc>
          <w:tcPr>
            <w:tcW w:w="0" w:type="auto"/>
            <w:hideMark/>
          </w:tcPr>
          <w:p w14:paraId="76C39583"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0.86</w:t>
            </w:r>
          </w:p>
        </w:tc>
        <w:tc>
          <w:tcPr>
            <w:tcW w:w="0" w:type="auto"/>
            <w:hideMark/>
          </w:tcPr>
          <w:p w14:paraId="484BB382"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0.85</w:t>
            </w:r>
          </w:p>
        </w:tc>
        <w:tc>
          <w:tcPr>
            <w:tcW w:w="0" w:type="auto"/>
            <w:hideMark/>
          </w:tcPr>
          <w:p w14:paraId="1B3251E1" w14:textId="77777777" w:rsidR="007418D2" w:rsidRPr="007418D2" w:rsidRDefault="007418D2" w:rsidP="007418D2">
            <w:pPr>
              <w:spacing w:after="160" w:line="360" w:lineRule="auto"/>
              <w:rPr>
                <w:rFonts w:asciiTheme="majorBidi" w:hAnsiTheme="majorBidi" w:cstheme="majorBidi"/>
              </w:rPr>
            </w:pPr>
            <w:r w:rsidRPr="007418D2">
              <w:rPr>
                <w:rFonts w:asciiTheme="majorBidi" w:hAnsiTheme="majorBidi" w:cstheme="majorBidi"/>
              </w:rPr>
              <w:t>0.85</w:t>
            </w:r>
          </w:p>
        </w:tc>
      </w:tr>
    </w:tbl>
    <w:p w14:paraId="5F0FD9DD" w14:textId="77777777" w:rsidR="007418D2" w:rsidRPr="007418D2" w:rsidRDefault="007418D2" w:rsidP="007418D2">
      <w:pPr>
        <w:spacing w:line="360" w:lineRule="auto"/>
        <w:ind w:left="720"/>
        <w:rPr>
          <w:rFonts w:asciiTheme="majorBidi" w:hAnsiTheme="majorBidi" w:cstheme="majorBidi"/>
        </w:rPr>
      </w:pPr>
    </w:p>
    <w:p w14:paraId="4E9E2217" w14:textId="1D91023F" w:rsidR="007418D2" w:rsidRPr="007418D2" w:rsidRDefault="007418D2" w:rsidP="007418D2">
      <w:pPr>
        <w:numPr>
          <w:ilvl w:val="0"/>
          <w:numId w:val="5"/>
        </w:numPr>
        <w:spacing w:line="360" w:lineRule="auto"/>
        <w:rPr>
          <w:rFonts w:asciiTheme="majorBidi" w:hAnsiTheme="majorBidi" w:cstheme="majorBidi"/>
        </w:rPr>
      </w:pPr>
      <w:r w:rsidRPr="007418D2">
        <w:rPr>
          <w:rFonts w:asciiTheme="majorBidi" w:hAnsiTheme="majorBidi" w:cstheme="majorBidi"/>
          <w:b/>
          <w:bCs/>
        </w:rPr>
        <w:t>XGBoost</w:t>
      </w:r>
      <w:r w:rsidRPr="007418D2">
        <w:rPr>
          <w:rFonts w:asciiTheme="majorBidi" w:hAnsiTheme="majorBidi" w:cstheme="majorBidi"/>
        </w:rPr>
        <w:t xml:space="preserve"> achieved the highest accuracy, precision, recall, and F1-score, outperforming </w:t>
      </w:r>
      <w:r w:rsidRPr="007418D2">
        <w:rPr>
          <w:rFonts w:asciiTheme="majorBidi" w:hAnsiTheme="majorBidi" w:cstheme="majorBidi"/>
          <w:b/>
          <w:bCs/>
        </w:rPr>
        <w:t>Random Forest</w:t>
      </w:r>
      <w:r w:rsidRPr="007418D2">
        <w:rPr>
          <w:rFonts w:asciiTheme="majorBidi" w:hAnsiTheme="majorBidi" w:cstheme="majorBidi"/>
        </w:rPr>
        <w:t xml:space="preserve"> and </w:t>
      </w:r>
      <w:r w:rsidRPr="007418D2">
        <w:rPr>
          <w:rFonts w:asciiTheme="majorBidi" w:hAnsiTheme="majorBidi" w:cstheme="majorBidi"/>
          <w:b/>
          <w:bCs/>
        </w:rPr>
        <w:t>Decision Tree</w:t>
      </w:r>
      <w:r w:rsidRPr="007418D2">
        <w:rPr>
          <w:rFonts w:asciiTheme="majorBidi" w:hAnsiTheme="majorBidi" w:cstheme="majorBidi"/>
        </w:rPr>
        <w:t>. This indicates that the gradient boosting model was able to capture complex relationships in the data better than the other models.</w:t>
      </w:r>
    </w:p>
    <w:p w14:paraId="238EB46F" w14:textId="77777777" w:rsidR="007418D2" w:rsidRPr="007418D2" w:rsidRDefault="007418D2" w:rsidP="007418D2">
      <w:pPr>
        <w:numPr>
          <w:ilvl w:val="0"/>
          <w:numId w:val="5"/>
        </w:numPr>
        <w:spacing w:line="360" w:lineRule="auto"/>
        <w:rPr>
          <w:rFonts w:asciiTheme="majorBidi" w:hAnsiTheme="majorBidi" w:cstheme="majorBidi"/>
        </w:rPr>
      </w:pPr>
      <w:r w:rsidRPr="007418D2">
        <w:rPr>
          <w:rFonts w:asciiTheme="majorBidi" w:hAnsiTheme="majorBidi" w:cstheme="majorBidi"/>
          <w:b/>
          <w:bCs/>
        </w:rPr>
        <w:t>Random Forest</w:t>
      </w:r>
      <w:r w:rsidRPr="007418D2">
        <w:rPr>
          <w:rFonts w:asciiTheme="majorBidi" w:hAnsiTheme="majorBidi" w:cstheme="majorBidi"/>
        </w:rPr>
        <w:t xml:space="preserve"> also performed well, showing high accuracy and F1-scores, but </w:t>
      </w:r>
      <w:r w:rsidRPr="007418D2">
        <w:rPr>
          <w:rFonts w:asciiTheme="majorBidi" w:hAnsiTheme="majorBidi" w:cstheme="majorBidi"/>
          <w:b/>
          <w:bCs/>
        </w:rPr>
        <w:t>XGBoost</w:t>
      </w:r>
      <w:r w:rsidRPr="007418D2">
        <w:rPr>
          <w:rFonts w:asciiTheme="majorBidi" w:hAnsiTheme="majorBidi" w:cstheme="majorBidi"/>
        </w:rPr>
        <w:t xml:space="preserve"> provided superior performance.</w:t>
      </w:r>
    </w:p>
    <w:p w14:paraId="34ACC544"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5.2 Confusion Matrix</w:t>
      </w:r>
    </w:p>
    <w:p w14:paraId="63188B5B"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 confusion matrix was generated for each model to visualize the number of true positives, false positives, true negatives, and false negatives across all forest cover types. This matrix helped in identifying the specific classes that were often misclassified, providing insight into where the models might need further improvements.</w:t>
      </w:r>
    </w:p>
    <w:p w14:paraId="3FA7111A"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5.3 Feature Importance</w:t>
      </w:r>
    </w:p>
    <w:p w14:paraId="0747F3A2"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Both Random Forest and XGBoost provide feature importance scores, indicating how much each feature contributes to predicting the forest cover type. The following features were identified as the most important:</w:t>
      </w:r>
    </w:p>
    <w:p w14:paraId="6E5A3184" w14:textId="77777777" w:rsidR="007418D2" w:rsidRPr="007418D2" w:rsidRDefault="007418D2" w:rsidP="007418D2">
      <w:pPr>
        <w:numPr>
          <w:ilvl w:val="0"/>
          <w:numId w:val="6"/>
        </w:numPr>
        <w:spacing w:line="360" w:lineRule="auto"/>
        <w:jc w:val="both"/>
        <w:rPr>
          <w:rFonts w:asciiTheme="majorBidi" w:hAnsiTheme="majorBidi" w:cstheme="majorBidi"/>
        </w:rPr>
      </w:pPr>
      <w:r w:rsidRPr="007418D2">
        <w:rPr>
          <w:rFonts w:asciiTheme="majorBidi" w:hAnsiTheme="majorBidi" w:cstheme="majorBidi"/>
        </w:rPr>
        <w:t>Elevation: The most important feature, significantly influencing the forest cover type classification.</w:t>
      </w:r>
    </w:p>
    <w:p w14:paraId="152A807A" w14:textId="77777777" w:rsidR="007418D2" w:rsidRPr="007418D2" w:rsidRDefault="007418D2" w:rsidP="007418D2">
      <w:pPr>
        <w:numPr>
          <w:ilvl w:val="0"/>
          <w:numId w:val="6"/>
        </w:numPr>
        <w:spacing w:line="360" w:lineRule="auto"/>
        <w:jc w:val="both"/>
        <w:rPr>
          <w:rFonts w:asciiTheme="majorBidi" w:hAnsiTheme="majorBidi" w:cstheme="majorBidi"/>
        </w:rPr>
      </w:pPr>
      <w:r w:rsidRPr="007418D2">
        <w:rPr>
          <w:rFonts w:asciiTheme="majorBidi" w:hAnsiTheme="majorBidi" w:cstheme="majorBidi"/>
        </w:rPr>
        <w:lastRenderedPageBreak/>
        <w:t>Soil Type: Various soil types were also crucial in distinguishing between different forest cover types.</w:t>
      </w:r>
    </w:p>
    <w:p w14:paraId="1A8F94F9" w14:textId="77777777" w:rsidR="007418D2" w:rsidRPr="007418D2" w:rsidRDefault="007418D2" w:rsidP="007418D2">
      <w:pPr>
        <w:numPr>
          <w:ilvl w:val="0"/>
          <w:numId w:val="6"/>
        </w:numPr>
        <w:spacing w:line="360" w:lineRule="auto"/>
        <w:jc w:val="both"/>
        <w:rPr>
          <w:rFonts w:asciiTheme="majorBidi" w:hAnsiTheme="majorBidi" w:cstheme="majorBidi"/>
        </w:rPr>
      </w:pPr>
      <w:r w:rsidRPr="007418D2">
        <w:rPr>
          <w:rFonts w:asciiTheme="majorBidi" w:hAnsiTheme="majorBidi" w:cstheme="majorBidi"/>
        </w:rPr>
        <w:t>Hydrological Features: Proximity to water bodies and roads played an important role in the classification process.</w:t>
      </w:r>
    </w:p>
    <w:p w14:paraId="1152E755"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These insights help us understand which environmental features most influence the classification and can guide future feature engineering.</w:t>
      </w:r>
    </w:p>
    <w:p w14:paraId="3481574F" w14:textId="7E25EF37" w:rsidR="007418D2" w:rsidRPr="007418D2" w:rsidRDefault="007418D2" w:rsidP="007418D2">
      <w:pPr>
        <w:spacing w:line="360" w:lineRule="auto"/>
        <w:rPr>
          <w:rFonts w:asciiTheme="majorBidi" w:hAnsiTheme="majorBidi" w:cstheme="majorBidi"/>
        </w:rPr>
      </w:pPr>
    </w:p>
    <w:p w14:paraId="60FF4AB6" w14:textId="77777777" w:rsidR="007418D2" w:rsidRPr="007418D2" w:rsidRDefault="007418D2" w:rsidP="007418D2">
      <w:pPr>
        <w:spacing w:line="360" w:lineRule="auto"/>
        <w:rPr>
          <w:rFonts w:asciiTheme="majorBidi" w:hAnsiTheme="majorBidi" w:cstheme="majorBidi"/>
          <w:b/>
          <w:bCs/>
        </w:rPr>
      </w:pPr>
      <w:r w:rsidRPr="007418D2">
        <w:rPr>
          <w:rFonts w:asciiTheme="majorBidi" w:hAnsiTheme="majorBidi" w:cstheme="majorBidi"/>
          <w:b/>
          <w:bCs/>
        </w:rPr>
        <w:t>6. Conclusion</w:t>
      </w:r>
    </w:p>
    <w:p w14:paraId="3CE2203A"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 Forest Cover Type Classification task demonstrated the power of tree-based models, specifically XGBoost, in accurately predicting the type of forest cover based on environmental features. Key findings from the analysis include:</w:t>
      </w:r>
    </w:p>
    <w:p w14:paraId="49FB316E" w14:textId="77777777" w:rsidR="007418D2" w:rsidRPr="007418D2" w:rsidRDefault="007418D2" w:rsidP="007418D2">
      <w:pPr>
        <w:numPr>
          <w:ilvl w:val="0"/>
          <w:numId w:val="7"/>
        </w:numPr>
        <w:spacing w:line="360" w:lineRule="auto"/>
        <w:jc w:val="both"/>
        <w:rPr>
          <w:rFonts w:asciiTheme="majorBidi" w:hAnsiTheme="majorBidi" w:cstheme="majorBidi"/>
        </w:rPr>
      </w:pPr>
      <w:r w:rsidRPr="007418D2">
        <w:rPr>
          <w:rFonts w:asciiTheme="majorBidi" w:hAnsiTheme="majorBidi" w:cstheme="majorBidi"/>
        </w:rPr>
        <w:t>XGBoost outperformed Random Forest and Decision Trees, making it the most suitable model for this classification task.</w:t>
      </w:r>
    </w:p>
    <w:p w14:paraId="44A41311" w14:textId="77777777" w:rsidR="007418D2" w:rsidRPr="007418D2" w:rsidRDefault="007418D2" w:rsidP="007418D2">
      <w:pPr>
        <w:numPr>
          <w:ilvl w:val="0"/>
          <w:numId w:val="7"/>
        </w:numPr>
        <w:spacing w:line="360" w:lineRule="auto"/>
        <w:jc w:val="both"/>
        <w:rPr>
          <w:rFonts w:asciiTheme="majorBidi" w:hAnsiTheme="majorBidi" w:cstheme="majorBidi"/>
        </w:rPr>
      </w:pPr>
      <w:r w:rsidRPr="007418D2">
        <w:rPr>
          <w:rFonts w:asciiTheme="majorBidi" w:hAnsiTheme="majorBidi" w:cstheme="majorBidi"/>
        </w:rPr>
        <w:t>Elevation and Soil Type were the most important features driving the classification process, followed by proximity to hydrological features and roads.</w:t>
      </w:r>
    </w:p>
    <w:p w14:paraId="657C3F4D" w14:textId="77777777" w:rsidR="007418D2" w:rsidRPr="007418D2" w:rsidRDefault="007418D2" w:rsidP="007418D2">
      <w:pPr>
        <w:spacing w:line="360" w:lineRule="auto"/>
        <w:jc w:val="both"/>
        <w:rPr>
          <w:rFonts w:asciiTheme="majorBidi" w:hAnsiTheme="majorBidi" w:cstheme="majorBidi"/>
        </w:rPr>
      </w:pPr>
      <w:r w:rsidRPr="007418D2">
        <w:rPr>
          <w:rFonts w:asciiTheme="majorBidi" w:hAnsiTheme="majorBidi" w:cstheme="majorBidi"/>
        </w:rPr>
        <w:t>The classification models provided reliable predictions of forest cover types, and the insights gained can be used for better understanding forest ecosystems, land management, and conservation strategies.</w:t>
      </w:r>
    </w:p>
    <w:p w14:paraId="4F562A98" w14:textId="77777777" w:rsidR="005270E5" w:rsidRPr="007418D2" w:rsidRDefault="005270E5" w:rsidP="007418D2">
      <w:pPr>
        <w:spacing w:line="360" w:lineRule="auto"/>
        <w:rPr>
          <w:rFonts w:asciiTheme="majorBidi" w:hAnsiTheme="majorBidi" w:cstheme="majorBidi"/>
        </w:rPr>
      </w:pPr>
    </w:p>
    <w:sectPr w:rsidR="005270E5" w:rsidRPr="00741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5588"/>
    <w:multiLevelType w:val="multilevel"/>
    <w:tmpl w:val="FC4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73C19"/>
    <w:multiLevelType w:val="multilevel"/>
    <w:tmpl w:val="8D3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80436"/>
    <w:multiLevelType w:val="multilevel"/>
    <w:tmpl w:val="5BD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40534"/>
    <w:multiLevelType w:val="multilevel"/>
    <w:tmpl w:val="7C1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354595"/>
    <w:multiLevelType w:val="multilevel"/>
    <w:tmpl w:val="75D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64E61"/>
    <w:multiLevelType w:val="multilevel"/>
    <w:tmpl w:val="5076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F64BE"/>
    <w:multiLevelType w:val="multilevel"/>
    <w:tmpl w:val="3D3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65F40"/>
    <w:multiLevelType w:val="multilevel"/>
    <w:tmpl w:val="BD64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30953">
    <w:abstractNumId w:val="0"/>
  </w:num>
  <w:num w:numId="2" w16cid:durableId="2095280167">
    <w:abstractNumId w:val="5"/>
  </w:num>
  <w:num w:numId="3" w16cid:durableId="142627030">
    <w:abstractNumId w:val="4"/>
  </w:num>
  <w:num w:numId="4" w16cid:durableId="1742363914">
    <w:abstractNumId w:val="7"/>
  </w:num>
  <w:num w:numId="5" w16cid:durableId="958412006">
    <w:abstractNumId w:val="2"/>
  </w:num>
  <w:num w:numId="6" w16cid:durableId="347022937">
    <w:abstractNumId w:val="1"/>
  </w:num>
  <w:num w:numId="7" w16cid:durableId="1910112982">
    <w:abstractNumId w:val="3"/>
  </w:num>
  <w:num w:numId="8" w16cid:durableId="1144081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D2"/>
    <w:rsid w:val="000E7B32"/>
    <w:rsid w:val="00106F47"/>
    <w:rsid w:val="00227124"/>
    <w:rsid w:val="004C0746"/>
    <w:rsid w:val="005270E5"/>
    <w:rsid w:val="00544237"/>
    <w:rsid w:val="00596FFB"/>
    <w:rsid w:val="005B5C12"/>
    <w:rsid w:val="007418D2"/>
    <w:rsid w:val="008F2196"/>
    <w:rsid w:val="0090614E"/>
    <w:rsid w:val="00DA4D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1BAB"/>
  <w15:chartTrackingRefBased/>
  <w15:docId w15:val="{607CBA2B-86E3-410B-B093-E04ABED2F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8D2"/>
    <w:rPr>
      <w:rFonts w:eastAsiaTheme="majorEastAsia" w:cstheme="majorBidi"/>
      <w:color w:val="272727" w:themeColor="text1" w:themeTint="D8"/>
    </w:rPr>
  </w:style>
  <w:style w:type="paragraph" w:styleId="Title">
    <w:name w:val="Title"/>
    <w:basedOn w:val="Normal"/>
    <w:next w:val="Normal"/>
    <w:link w:val="TitleChar"/>
    <w:uiPriority w:val="10"/>
    <w:qFormat/>
    <w:rsid w:val="00741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8D2"/>
    <w:pPr>
      <w:spacing w:before="160"/>
      <w:jc w:val="center"/>
    </w:pPr>
    <w:rPr>
      <w:i/>
      <w:iCs/>
      <w:color w:val="404040" w:themeColor="text1" w:themeTint="BF"/>
    </w:rPr>
  </w:style>
  <w:style w:type="character" w:customStyle="1" w:styleId="QuoteChar">
    <w:name w:val="Quote Char"/>
    <w:basedOn w:val="DefaultParagraphFont"/>
    <w:link w:val="Quote"/>
    <w:uiPriority w:val="29"/>
    <w:rsid w:val="007418D2"/>
    <w:rPr>
      <w:i/>
      <w:iCs/>
      <w:color w:val="404040" w:themeColor="text1" w:themeTint="BF"/>
    </w:rPr>
  </w:style>
  <w:style w:type="paragraph" w:styleId="ListParagraph">
    <w:name w:val="List Paragraph"/>
    <w:basedOn w:val="Normal"/>
    <w:uiPriority w:val="34"/>
    <w:qFormat/>
    <w:rsid w:val="007418D2"/>
    <w:pPr>
      <w:ind w:left="720"/>
      <w:contextualSpacing/>
    </w:pPr>
  </w:style>
  <w:style w:type="character" w:styleId="IntenseEmphasis">
    <w:name w:val="Intense Emphasis"/>
    <w:basedOn w:val="DefaultParagraphFont"/>
    <w:uiPriority w:val="21"/>
    <w:qFormat/>
    <w:rsid w:val="007418D2"/>
    <w:rPr>
      <w:i/>
      <w:iCs/>
      <w:color w:val="0F4761" w:themeColor="accent1" w:themeShade="BF"/>
    </w:rPr>
  </w:style>
  <w:style w:type="paragraph" w:styleId="IntenseQuote">
    <w:name w:val="Intense Quote"/>
    <w:basedOn w:val="Normal"/>
    <w:next w:val="Normal"/>
    <w:link w:val="IntenseQuoteChar"/>
    <w:uiPriority w:val="30"/>
    <w:qFormat/>
    <w:rsid w:val="00741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8D2"/>
    <w:rPr>
      <w:i/>
      <w:iCs/>
      <w:color w:val="0F4761" w:themeColor="accent1" w:themeShade="BF"/>
    </w:rPr>
  </w:style>
  <w:style w:type="character" w:styleId="IntenseReference">
    <w:name w:val="Intense Reference"/>
    <w:basedOn w:val="DefaultParagraphFont"/>
    <w:uiPriority w:val="32"/>
    <w:qFormat/>
    <w:rsid w:val="007418D2"/>
    <w:rPr>
      <w:b/>
      <w:bCs/>
      <w:smallCaps/>
      <w:color w:val="0F4761" w:themeColor="accent1" w:themeShade="BF"/>
      <w:spacing w:val="5"/>
    </w:rPr>
  </w:style>
  <w:style w:type="table" w:styleId="TableGrid">
    <w:name w:val="Table Grid"/>
    <w:basedOn w:val="TableNormal"/>
    <w:uiPriority w:val="39"/>
    <w:rsid w:val="00741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(FA22-RCS-003) AKBAR UDDIN</dc:creator>
  <cp:keywords/>
  <dc:description/>
  <cp:lastModifiedBy>(FA22-RCS-003) AKBAR UDDIN</cp:lastModifiedBy>
  <cp:revision>2</cp:revision>
  <dcterms:created xsi:type="dcterms:W3CDTF">2025-09-13T08:55:00Z</dcterms:created>
  <dcterms:modified xsi:type="dcterms:W3CDTF">2025-09-13T09:00:00Z</dcterms:modified>
</cp:coreProperties>
</file>