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color w:val="5B7185"/>
        </w:rPr>
        <w:t xml:space="preserve">21 May 2026</w:t>
      </w:r>
    </w:p>
    <w:p>
      <w:pPr>
        <w:spacing w:after="260" w:line="264" w:lineRule="auto"/>
      </w:pPr>
      <w:r>
        <w:rPr>
          <w:b/>
          <w:bCs/>
          <w:color w:val="0C2747"/>
        </w:rPr>
        <w:t xml:space="preserve">Mr. John Patterson</w:t>
      </w:r>
      <w:r>
        <w:rPr>
          <w:color w:val="27384A"/>
        </w:rPr>
        <w:br/>
        <w:t xml:space="preserve">Director, Capital Projects</w:t>
      </w:r>
      <w:r>
        <w:rPr>
          <w:color w:val="27384A"/>
        </w:rPr>
        <w:br/>
        <w:t xml:space="preserve">Northbridge Utilities Inc.</w:t>
      </w:r>
      <w:r>
        <w:rPr>
          <w:color w:val="27384A"/>
        </w:rPr>
        <w:br/>
        <w:t xml:space="preserve">120 Front Street West, Toronto, ON  M5J 1E3</w:t>
      </w:r>
    </w:p>
    <w:p>
      <w:pPr>
        <w:spacing w:after="220" w:before="60"/>
      </w:pPr>
      <w:r>
        <w:rPr>
          <w:b/>
          <w:bCs/>
          <w:color w:val="0C2747"/>
          <w:sz w:val="22"/>
          <w:szCs w:val="22"/>
        </w:rPr>
        <w:t xml:space="preserve">Re: Transmission Maintenance Coordination &amp; Technical Support Services</w:t>
      </w:r>
    </w:p>
    <w:p>
      <w:pPr>
        <w:spacing w:after="200"/>
      </w:pPr>
      <w:r>
        <w:rPr>
          <w:color w:val="27384A"/>
        </w:rPr>
        <w:t xml:space="preserve">Dear Mr. Patterson,</w:t>
      </w:r>
    </w:p>
    <w:p>
      <w:pPr>
        <w:spacing w:after="180" w:line="320" w:lineRule="auto"/>
      </w:pPr>
      <w:r>
        <w:rPr>
          <w:color w:val="27384A"/>
        </w:rPr>
        <w:t xml:space="preserve">Thank you for the opportunity to introduce PrimeVolt Energy Systems, an Ontario-based power-infrastructure firm specializing in high-voltage transmission line support, grid maintenance coordination, smart-grid integration, and modernization advisory services.</w:t>
      </w:r>
    </w:p>
    <w:p>
      <w:pPr>
        <w:spacing w:after="180" w:line="320" w:lineRule="auto"/>
      </w:pPr>
      <w:r>
        <w:rPr>
          <w:color w:val="27384A"/>
        </w:rPr>
        <w:t xml:space="preserve">Backed by more than two decades of senior experience delivering 132 kV–500 kV transmission and grid-station projects, we help utilities, EPC contractors, and industrial clients improve project readiness, inspection follow-up, technical documentation, and maintenance planning — with the responsiveness and accountability of a specialist, founder-led team.</w:t>
      </w:r>
    </w:p>
    <w:p>
      <w:pPr>
        <w:spacing w:after="180" w:line="320" w:lineRule="auto"/>
      </w:pPr>
      <w:r>
        <w:rPr>
          <w:color w:val="27384A"/>
        </w:rPr>
        <w:t xml:space="preserve">I would welcome the chance to discuss how PrimeVolt can support Northbridge Utilities’ upcoming reinforcement and modernization programs. Please feel free to reach me directly at the contact details below.</w:t>
      </w:r>
    </w:p>
    <w:p>
      <w:pPr>
        <w:spacing w:after="360" w:before="200"/>
      </w:pPr>
      <w:r>
        <w:rPr>
          <w:color w:val="27384A"/>
        </w:rPr>
        <w:t xml:space="preserve">Sincerely,</w:t>
      </w:r>
    </w:p>
    <w:p>
      <w:pPr>
        <w:spacing w:after="20"/>
      </w:pPr>
      <w:r>
        <w:rPr>
          <w:b/>
          <w:bCs/>
          <w:color w:val="0C2747"/>
          <w:sz w:val="25"/>
          <w:szCs w:val="25"/>
        </w:rPr>
        <w:t xml:space="preserve">Rana Muhammad Zahid Hafeez</w:t>
      </w:r>
    </w:p>
    <w:p>
      <w:r>
        <w:rPr>
          <w:color w:val="5B7185"/>
          <w:sz w:val="19"/>
          <w:szCs w:val="19"/>
        </w:rPr>
        <w:t xml:space="preserve">Founder &amp; Principal Consultant — PrimeVolt Energy Systems Limited</w:t>
      </w:r>
    </w:p>
    <w:sectPr>
      <w:headerReference w:type="default" r:id="rId7"/>
      <w:pgSz w:w="11906" w:h="16838" w:orient="portrait"/>
      <w:pgMar w:top="2920" w:right="1020" w:bottom="1780" w:left="1020" w:header="567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letterhead" descr="PrimeVolt Energy Systems branded letterhead" title="PrimeVolt Energy Systems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738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13f6de39a9594fc874f50c256914555997dd5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2026-06-30T09:26:54.236Z</dcterms:created>
  <dcterms:modified xsi:type="dcterms:W3CDTF">2026-06-30T09:26:54.237Z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