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Mandarin Language Support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Product Decision Doc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Awaiting owner decisions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2026-08-14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Audience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FreePeriod product owner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Purpose</w:t>
            </w:r>
          </w:p>
        </w:tc>
        <w:tc>
          <w:tcPr>
            <w:tcW w:type="dxa" w:w="6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Decide scope and product rules for adding Mandarin before implementation planning / brainstorming.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How to use this doc: </w:t>
      </w:r>
      <w:r>
        <w:t xml:space="preserve">For each decision, pick one option (or write a custom choice). Fill in the </w:t>
      </w:r>
      <w:r>
        <w:rPr>
          <w:b/>
          <w:bCs/>
        </w:rPr>
        <w:t xml:space="preserve">Owner decision</w:t>
      </w:r>
      <w:r>
        <w:t xml:space="preserve"> boxes at the end of each section, then return the completed doc. We will turn your answers into an implementation plan and brainstorming agenda.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1. Current state (context for decisions)</w:t>
      </w:r>
    </w:p>
    <w:p>
      <w:pPr>
        <w:spacing w:after="160"/>
      </w:pPr>
      <w:r>
        <w:t xml:space="preserve">FreePeriod already supports </w:t>
      </w:r>
      <w:r>
        <w:rPr>
          <w:b/>
          <w:bCs/>
        </w:rPr>
        <w:t xml:space="preserve">English, Arabic, Spanish, and French</w:t>
      </w:r>
      <w:r>
        <w:t xml:space="preserve"> as a single shared preference: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9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Behavior today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Settings / landing picker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“Language” setting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Product promise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“Website and new lesson plans use this language.”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UI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Partial localization (marketing, nav, settings, some generate chrome). Auth, onboarding, generate form labels, and much of the app remain English.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AI generation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locale is sent to Gemini/Claude. Human-readable plan values are in the target language; JSON keys and activity-phase labels (Time:, Teacher Activity:, etc.) stay English. Arabic also gets Modern Standard Arabic + curriculum-code rules.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Fonts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Manrope (Latin) + Noto Sans Arabic (when lang=ar). RTL only for Arabic.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Export (DOCX)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Hardcoded Calibri (Latin-centric).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Database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users.preferred_locale constrained to en / ar / es / fr.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There is no Chinese / Mandarin support yet. Adding it is not a one-line toggle — it touches locale lists, translations, AI prompts, fonts, export, and a DB constraint.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2. Decisions needed</w:t>
      </w:r>
    </w:p>
    <w:p>
      <w:pPr>
        <w:pStyle w:val="Heading2"/>
        <w:spacing w:after="150" w:before="300"/>
      </w:pPr>
      <w:r>
        <w:t xml:space="preserve">Decision A — Script / market: which Mandarin?</w:t>
      </w:r>
    </w:p>
    <w:p>
      <w:pPr>
        <w:spacing w:after="160"/>
      </w:pPr>
      <w:r>
        <w:t xml:space="preserve">Mandarin is not one written standard for product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Code suggestion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markets</w:t>
            </w:r>
          </w:p>
        </w:tc>
        <w:tc>
          <w:tcPr>
            <w:tcW w:type="dxa" w:w="27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A1. Simplified only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zh-Hans (or zh-CN)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Mainland China, Singapore (often), many international schools teaching simplified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Smallest first ship; clearest UI label (简体中文)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A2. Traditional only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zh-Hant (or zh-TW)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Taiwan, Hong Kong (often), some diaspora</w:t>
            </w:r>
          </w:p>
        </w:tc>
        <w:tc>
          <w:tcPr>
            <w:tcW w:type="dxa" w:w="2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complexity as A1, different audience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A3. Both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zh-Hans + zh-Hant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Broadest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Two fonts, two message files, two generation variants, two picker rows; roughly ~2× localization + QA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Start with A1 (Simplified only) unless you already have Traditional-first customers. Adding Traditional later is straightforward if we use explicit script codes from day one.</w:t>
      </w:r>
    </w:p>
    <w:p>
      <w:pPr>
        <w:spacing w:after="160"/>
      </w:pPr>
      <w:r>
        <w:rPr>
          <w:b/>
          <w:bCs/>
        </w:rPr>
        <w:t xml:space="preserve">Owner decision A: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A1 Simplified only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A2 Traditional only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A3 Both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200"/>
      </w:pPr>
      <w:r>
        <w:t xml:space="preserve">Notes / target markets:  </w:t>
      </w:r>
      <w:r>
        <w:rPr>
          <w:color w:val="999999"/>
        </w:rPr>
        <w:t xml:space="preserve">Testing mainland China interest — informal signal from a Chinese-speaking contact, not yet a confirmed customer or school.</w:t>
      </w:r>
    </w:p>
    <w:p>
      <w:pPr>
        <w:pStyle w:val="Heading2"/>
        <w:spacing w:after="150" w:before="300"/>
      </w:pPr>
      <w:r>
        <w:t xml:space="preserve">Decision B — UI language vs lesson-plan language</w:t>
      </w:r>
    </w:p>
    <w:p>
      <w:pPr>
        <w:spacing w:after="160"/>
      </w:pPr>
      <w:r>
        <w:t xml:space="preserve">Today these are coupled (one setting). Mandarin-speaking teachers often want splits (e.g. English UI + Chinese plans, or Chinese UI + English plans for bilingual schools).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400"/>
        <w:gridCol w:w="2260"/>
      </w:tblGrid>
      <w:tr>
        <w:trPr>
          <w:cantSplit/>
          <w:tblHeader/>
        </w:trPr>
        <w:tc>
          <w:tcPr>
            <w:tcW w:type="dxa" w:w="2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Pros</w:t>
            </w:r>
          </w:p>
        </w:tc>
        <w:tc>
          <w:tcPr>
            <w:tcW w:type="dxa" w:w="22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Cons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B1. Keep coupled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language for website + new plans (current model)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Simple UX; matches existing Settings copy; least engineering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Less flexible for bilingual schools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B2. Split controls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“App language” + “Lesson plan language”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Fits bilingual teaching reality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Settings redesign; generation + UI state diverge; more edge cases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B3. Coupled now, split later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 Mandarin like ES/FR first; revisit split if users ask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Fastest path; learns from real usage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May need a follow-up settings change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B3 unless bilingual UI/plan split is a known launch requirement for your Mandarin audience.</w:t>
      </w:r>
    </w:p>
    <w:p>
      <w:pPr>
        <w:spacing w:after="160"/>
      </w:pPr>
      <w:r>
        <w:rPr>
          <w:b/>
          <w:bCs/>
        </w:rPr>
        <w:t xml:space="preserve">Owner decision B: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B1 Keep coupled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B2 Split now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B3 Coupled now, split later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200"/>
      </w:pPr>
      <w:r>
        <w:t xml:space="preserve">If B2: default when only one is set?  </w:t>
      </w:r>
      <w:r>
        <w:rPr>
          <w:color w:val="999999"/>
        </w:rPr>
        <w:t xml:space="preserve">N/A — B3 chosen (coupled for now).</w:t>
      </w:r>
    </w:p>
    <w:p>
      <w:pPr>
        <w:pStyle w:val="Heading2"/>
        <w:spacing w:after="150" w:before="300"/>
      </w:pPr>
      <w:r>
        <w:t xml:space="preserve">Decision C — How complete should Mandarin UI be at launch?</w:t>
      </w:r>
    </w:p>
    <w:p>
      <w:pPr>
        <w:spacing w:after="160"/>
      </w:pPr>
      <w:r>
        <w:t xml:space="preserve">Localization today is hybrid: some surfaces translated, many still English (true for AR/ES/FR too).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700"/>
        <w:gridCol w:w="2660"/>
      </w:tblGrid>
      <w:tr>
        <w:trPr>
          <w:cantSplit/>
          <w:tblHeader/>
        </w:trPr>
        <w:tc>
          <w:tcPr>
            <w:tcW w:type="dxa" w:w="2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6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 experience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C1. Parity with AR/ES/FR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hybrid surfaces only (landing, nav, settings, footer, generate language hint, etc.)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Lowest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Consistent with current languages; English still appears in auth/onboarding/generate form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C2. Expand hybrid before Mandarin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Translate more core app surfaces (e.g. generate form, dashboard chrome) for all locales including Mandarin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Medium–high</w:t>
            </w:r>
          </w:p>
        </w:tc>
        <w:tc>
          <w:tcPr>
            <w:tcW w:type="dxa" w:w="2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Better for Mandarin launch; also improves AR/ES/FR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C3. Mandarin-complete core app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Mandarin gets fuller coverage than other locales for launch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Mandarin feels more polished; other locales stay hybrid (asymmetry)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C1 for a first Mandarin ship, unless Mandarin is a flagship market that must feel fully native on day one (then C2 or C3).</w:t>
      </w:r>
    </w:p>
    <w:p>
      <w:pPr>
        <w:spacing w:after="160"/>
      </w:pPr>
      <w:r>
        <w:rPr>
          <w:b/>
          <w:bCs/>
        </w:rPr>
        <w:t xml:space="preserve">Owner decision C: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C1 Parity with existing hybrid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C2 Expand hybrid for all locales first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C3 Mandarin-complete core app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200"/>
      </w:pPr>
      <w:r>
        <w:t xml:space="preserve">Must-translate screens (if any beyond C1):  </w:t>
      </w:r>
      <w:r>
        <w:rPr>
          <w:color w:val="999999"/>
        </w:rPr>
        <w:t xml:space="preserve">None beyond C1 for v1.</w:t>
      </w:r>
    </w:p>
    <w:p>
      <w:pPr>
        <w:pStyle w:val="Heading2"/>
        <w:spacing w:after="150" w:before="300"/>
      </w:pPr>
      <w:r>
        <w:t xml:space="preserve">Decision D — Lesson content language rules (AI output)</w:t>
      </w:r>
    </w:p>
    <w:p>
      <w:pPr>
        <w:spacing w:after="160"/>
      </w:pPr>
      <w:r>
        <w:t xml:space="preserve">Non-English plans currently keep English structural scaffolding (JSON keys + phase labels like Time:, Teacher Activity:) while translating the content after those labels. Arabic adds formal MSA + “don’t invent curriculum codes.”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 body language</w:t>
            </w:r>
          </w:p>
        </w:tc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Structural labels (Time:, etc.)</w:t>
            </w:r>
          </w:p>
        </w:tc>
        <w:tc>
          <w:tcPr>
            <w:tcW w:type="dxa" w:w="24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“I can” success criteria / vocab format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D1. Match ES/FR pattern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Mandarin values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Stay English</w:t>
            </w:r>
          </w:p>
        </w:tc>
        <w:tc>
          <w:tcPr>
            <w:tcW w:type="dxa" w:w="2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Keep English patterns (I can, Term — definition) unless model naturally adapts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D2. Fully Mandarin scaffolding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Mandarin values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Translate labels too (e.g. 时间 / 教师活动)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Native Chinese pedagogical phrasing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D3. Hybrid bilingual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Mandarin primary; allow English terms for subject vocabulary where common in international schools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English or bilingual labels</w:t>
            </w:r>
          </w:p>
        </w:tc>
        <w:tc>
          <w:tcPr>
            <w:tcW w:type="dxa" w:w="2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Explicit bilingual vocab rules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Also decide register: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63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Register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D-R1. Formal professional (recommended)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Teacher-document Mandarin (parallel to Arabic الفصحى guidance)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D-R2. Neutral / classroom colloquial</w:t>
            </w:r>
          </w:p>
        </w:tc>
        <w:tc>
          <w:tcPr>
            <w:tcW w:type="dxa" w:w="6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Closer to spoken classroom language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D1 + D-R1 for consistency and safer JSON parsing; reconsider D2 if teacher feedback says English labels feel wrong inside Chinese plans.</w:t>
      </w:r>
    </w:p>
    <w:p>
      <w:pPr>
        <w:spacing w:after="160"/>
      </w:pPr>
      <w:r>
        <w:rPr>
          <w:b/>
          <w:bCs/>
        </w:rPr>
        <w:t xml:space="preserve">Owner decision D (content):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D1 Match ES/FR (Mandarin values, English labels)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D2 Fully Mandarin scaffolding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D3 Hybrid bilingual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160"/>
      </w:pPr>
      <w:r>
        <w:rPr>
          <w:b/>
          <w:bCs/>
        </w:rPr>
        <w:t xml:space="preserve">Owner decision D (register):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D-R1 Formal professional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D-R2 Classroom colloquial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200"/>
      </w:pPr>
      <w:r>
        <w:t xml:space="preserve">Special rules (curriculum codes, English subject terms, school names):  </w:t>
      </w:r>
      <w:r>
        <w:rPr>
          <w:color w:val="999999"/>
        </w:rPr>
        <w:t xml:space="preserve">None identified yet — will flag if curriculum codes or school names cause issues in testing.</w:t>
      </w:r>
    </w:p>
    <w:p>
      <w:pPr>
        <w:pStyle w:val="Heading2"/>
        <w:spacing w:after="150" w:before="300"/>
      </w:pPr>
      <w:r>
        <w:t xml:space="preserve">Decision E — Curriculum / market packaging</w:t>
      </w:r>
    </w:p>
    <w:p>
      <w:pPr>
        <w:spacing w:after="160"/>
      </w:pPr>
      <w:r>
        <w:t xml:space="preserve">Language support ≠ curriculum support. Generation quality still depends on selected curriculum + optional uploaded docs. Current packs lean heavily toward existing markets (e.g. UAE-oriented and other guideline packs already in product).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69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E1. Language only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new curriculum packs; rely on existing curricula + uploads; Mandarin is “output language”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E2. Language + 1–2 target curricula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Add guideline packs for named Mandarin-market curricula (you specify which)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E3. Language + bilingual pedagogy guidance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Prompt/pack notes for schools that teach in English but want Mandarin plans (or vice versa)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E1 for v1 unless you already know the first Mandarin customer segment and their curriculum board.</w:t>
      </w:r>
    </w:p>
    <w:p>
      <w:pPr>
        <w:spacing w:after="160"/>
      </w:pPr>
      <w:r>
        <w:rPr>
          <w:b/>
          <w:bCs/>
        </w:rPr>
        <w:t xml:space="preserve">Owner decision E: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E1 Language only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E2 Language + named curricula (list below)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E3 Include bilingual pedagogy guidance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200"/>
      </w:pPr>
      <w:r>
        <w:t xml:space="preserve">Named curricula / regions to prioritize (if E2/E3):  </w:t>
      </w:r>
      <w:r>
        <w:rPr>
          <w:color w:val="999999"/>
        </w:rPr>
        <w:t xml:space="preserve">N/A — E1 chosen, no curriculum packs for v1.</w:t>
      </w:r>
    </w:p>
    <w:p>
      <w:pPr>
        <w:pStyle w:val="Heading2"/>
        <w:spacing w:after="150" w:before="300"/>
      </w:pPr>
      <w:r>
        <w:t xml:space="preserve">Decision F — Fonts, layout, and export</w:t>
      </w:r>
    </w:p>
    <w:p>
      <w:pPr>
        <w:spacing w:after="160"/>
      </w:pPr>
      <w:r>
        <w:t xml:space="preserve">Mandarin requires CJK fonts. Arabic already set the precedent of loading a script-specific font when lang matches.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060"/>
      </w:tblGrid>
      <w:tr>
        <w:trPr>
          <w:cantSplit/>
          <w:tblHeader/>
        </w:trPr>
        <w:tc>
          <w:tcPr>
            <w:tcW w:type="dxa" w:w="2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UI font</w:t>
            </w:r>
          </w:p>
        </w:tc>
        <w:tc>
          <w:tcPr>
            <w:tcW w:type="dxa" w:w="40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DOCX export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F1. Minimal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Add Noto Sans SC and/or TC for UI when Mandarin selected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Keep Calibri; accept weak/broken Chinese in Word exports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F2. UI + export parity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CJK UI font</w:t>
            </w:r>
          </w:p>
        </w:tc>
        <w:tc>
          <w:tcPr>
            <w:tcW w:type="dxa" w:w="4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Switch export to a CJK-capable font (or embed/fallback strategy) when locale is Mandarin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F3. Export-first quality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as F2, plus explicit QA checklist for DOCX on Windows/Mac Word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Highest confidence for teachers who live in Word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F2 at minimum — exporting unreadable Chinese lesson plans would undermine the feature. F3 if Word download is a primary workflow for your teachers.</w:t>
      </w:r>
    </w:p>
    <w:p>
      <w:pPr>
        <w:spacing w:after="160"/>
      </w:pPr>
      <w:r>
        <w:rPr>
          <w:b/>
          <w:bCs/>
        </w:rPr>
        <w:t xml:space="preserve">Owner decision F: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F1 UI only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F2 UI + export fonts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F3 UI + export + Word QA bar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pStyle w:val="Heading2"/>
        <w:spacing w:after="150" w:before="300"/>
      </w:pPr>
      <w:r>
        <w:t xml:space="preserve">Decision G — Picker labeling &amp; language name</w:t>
      </w:r>
    </w:p>
    <w:p>
      <w:pPr>
        <w:spacing w:after="160"/>
      </w:pPr>
      <w:r>
        <w:t xml:space="preserve">How Mandarin appears in the landing/settings language menu.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69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 label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G1. Endonym only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简体中文 / 繁體中文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G2. Endonym + English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简体中文 (Simplified Chinese)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G3. English only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Simplified Chinese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G1 (matches Arabic العربية, Spanish Español, French Français). Use G2 if your audience is admins who don’t read Chinese but configure accounts for teachers.</w:t>
      </w:r>
    </w:p>
    <w:p>
      <w:pPr>
        <w:spacing w:after="160"/>
      </w:pPr>
      <w:r>
        <w:rPr>
          <w:b/>
          <w:bCs/>
        </w:rPr>
        <w:t xml:space="preserve">Owner decision G: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G1 Endonym only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G2 Endonym + English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G3 English only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pStyle w:val="Heading2"/>
        <w:spacing w:after="150" w:before="300"/>
      </w:pPr>
      <w:r>
        <w:t xml:space="preserve">Decision H — Launch bar / success criteria</w:t>
      </w:r>
    </w:p>
    <w:p>
      <w:pPr>
        <w:spacing w:after="160"/>
      </w:pPr>
      <w:r>
        <w:t xml:space="preserve">What must be true before you call Mandarin “shipped”?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69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H1. Feature-complete plumbing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Locale selectable, persists, generate returns Mandarin, UI hybrid strings present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H2. Teacher-ready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H1 + readable DOCX + spot-checked plan quality on 3–5 real subjects/grades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H3. Market-ready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H2 + curriculum/pack decisions from E + support/FAQ copy</w:t>
            </w:r>
          </w:p>
        </w:tc>
      </w:tr>
    </w:tbl>
    <w:p>
      <w:pPr>
        <w:spacing w:after="100"/>
      </w:pPr>
    </w:p>
    <w:p>
      <w:pPr>
        <w:shd w:fill="EEF3FA" w:val="clear"/>
        <w:spacing w:after="200" w:before="120"/>
        <w:ind w:left="200" w:right="200"/>
      </w:pPr>
      <w:r>
        <w:rPr>
          <w:b/>
          <w:bCs/>
        </w:rPr>
        <w:t xml:space="preserve">Recommendation: </w:t>
      </w:r>
      <w:r>
        <w:t xml:space="preserve">H2 as the default launch bar.</w:t>
      </w:r>
    </w:p>
    <w:p>
      <w:pPr>
        <w:spacing w:after="160"/>
      </w:pPr>
      <w:r>
        <w:rPr>
          <w:b/>
          <w:bCs/>
        </w:rPr>
        <w:t xml:space="preserve">Owner decision H:</w:t>
      </w:r>
    </w:p>
    <w:p>
      <w:pPr>
        <w:spacing w:after="100"/>
        <w:ind w:left="360"/>
      </w:pPr>
      <w:r>
        <w:rPr>
          <w:b/>
          <w:bCs/>
        </w:rPr>
        <w:t xml:space="preserve">☒  </w:t>
      </w:r>
      <w:r>
        <w:rPr>
          <w:b w:val="false"/>
          <w:bCs w:val="false"/>
        </w:rPr>
        <w:t xml:space="preserve">H1 Plumbing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H2 Teacher-ready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H3 Market-ready</w:t>
      </w:r>
    </w:p>
    <w:p>
      <w:pPr>
        <w:spacing w:after="10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Other:</w:t>
      </w:r>
    </w:p>
    <w:p>
      <w:pPr>
        <w:spacing w:after="200"/>
      </w:pPr>
      <w:r>
        <w:t xml:space="preserve">Subjects/grades to spot-check (if H2/H3):  </w:t>
      </w:r>
      <w:r>
        <w:rPr>
          <w:color w:val="999999"/>
        </w:rPr>
        <w:t xml:space="preserve">N/A for H1 (plumbing only); revisit subject/grade spot-checks if we move to H2.</w:t>
      </w:r>
    </w:p>
    <w:p>
      <w:pPr>
        <w:pStyle w:val="Heading2"/>
        <w:spacing w:after="150" w:before="300"/>
      </w:pPr>
      <w:r>
        <w:t xml:space="preserve">Decision I — Out of scope for v1 (confirm)</w:t>
      </w:r>
    </w:p>
    <w:p>
      <w:pPr>
        <w:spacing w:after="160"/>
      </w:pPr>
      <w:r>
        <w:t xml:space="preserve">Please confirm these stay out of the first Mandarin release unless you mark otherwise: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160"/>
        <w:gridCol w:w="3500"/>
      </w:tblGrid>
      <w:tr>
        <w:trPr>
          <w:cantSplit/>
          <w:tblHeader/>
        </w:trPr>
        <w:tc>
          <w:tcPr>
            <w:tcW w:type="dxa" w:w="3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1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Keep out?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Separate Traditional + Simplified in v1 (if you chose A1 or A2)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 if single script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☐ Yes   ☒ No — include both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Full-app translation (every string)</w:t>
            </w:r>
          </w:p>
        </w:tc>
        <w:tc>
          <w:tcPr>
            <w:tcW w:type="dxa" w:w="2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☐ Yes   ☒ No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Decoupled UI vs plan language (if not B2)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☐ Yes   ☒ No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Mandarin-specific marketing landing</w:t>
            </w:r>
          </w:p>
        </w:tc>
        <w:tc>
          <w:tcPr>
            <w:tcW w:type="dxa" w:w="2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☐ Yes   ☒ No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Cantonese / other Chinese varieties as distinct locales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☐ Yes   ☒ No</w:t>
            </w:r>
          </w:p>
        </w:tc>
      </w:tr>
      <w:tr>
        <w:trPr>
          <w:cantSplit/>
        </w:trPr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Storing per-lesson locale on lesson rows</w:t>
            </w:r>
          </w:p>
        </w:tc>
        <w:tc>
          <w:tcPr>
            <w:tcW w:type="dxa" w:w="2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 (today language is implied by content)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☐ Yes   ☒ No — add column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Owner notes on scope:  </w:t>
      </w:r>
      <w:r>
        <w:rPr>
          <w:color w:val="999999"/>
        </w:rPr>
        <w:t xml:space="preserve">Keep v1 minimal until real demand is confirmed beyond initial informal interest.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3. Engineering impact summary (for awareness, not a plan yet)</w:t>
      </w:r>
    </w:p>
    <w:p>
      <w:pPr>
        <w:spacing w:after="160"/>
      </w:pPr>
      <w:r>
        <w:t xml:space="preserve">Once decisions above are locked, implementation will roughly include:</w:t>
      </w:r>
    </w:p>
    <w:p>
      <w:pPr>
        <w:spacing w:after="100"/>
        <w:ind w:left="360"/>
      </w:pPr>
      <w:r>
        <w:t xml:space="preserve">1. Extend locale allowlists (lib/i18n, GenerationLocale, Settings/picker).</w:t>
      </w:r>
    </w:p>
    <w:p>
      <w:pPr>
        <w:spacing w:after="100"/>
        <w:ind w:left="360"/>
      </w:pPr>
      <w:r>
        <w:t xml:space="preserve">2. DB migration to widen preferred_locale CHECK.</w:t>
      </w:r>
    </w:p>
    <w:p>
      <w:pPr>
        <w:spacing w:after="100"/>
        <w:ind w:left="360"/>
      </w:pPr>
      <w:r>
        <w:t xml:space="preserve">3. New message dictionary file(s) typed against English messages.</w:t>
      </w:r>
    </w:p>
    <w:p>
      <w:pPr>
        <w:spacing w:after="100"/>
        <w:ind w:left="360"/>
      </w:pPr>
      <w:r>
        <w:t xml:space="preserve">4. AI prompt language name + Mandarin-specific rules (like Arabic extras).</w:t>
      </w:r>
    </w:p>
    <w:p>
      <w:pPr>
        <w:spacing w:after="100"/>
        <w:ind w:left="360"/>
      </w:pPr>
      <w:r>
        <w:t xml:space="preserve">5. CJK font loading + html[lang=…] CSS.</w:t>
      </w:r>
    </w:p>
    <w:p>
      <w:pPr>
        <w:spacing w:after="100"/>
        <w:ind w:left="360"/>
      </w:pPr>
      <w:r>
        <w:t xml:space="preserve">6. Export font path for Mandarin.</w:t>
      </w:r>
    </w:p>
    <w:p>
      <w:pPr>
        <w:spacing w:after="100"/>
        <w:ind w:left="360"/>
      </w:pPr>
      <w:r>
        <w:t xml:space="preserve">7. Tests for prompt locale + Settings persistence.</w:t>
      </w:r>
    </w:p>
    <w:p>
      <w:pPr>
        <w:spacing w:after="100"/>
        <w:ind w:left="360"/>
      </w:pPr>
      <w:r>
        <w:t xml:space="preserve">8. QA pass against your chosen launch bar (H).</w:t>
      </w:r>
    </w:p>
    <w:p>
      <w:pPr>
        <w:spacing w:after="100"/>
      </w:pPr>
    </w:p>
    <w:p>
      <w:pPr>
        <w:spacing w:after="160"/>
      </w:pPr>
      <w:r>
        <w:t xml:space="preserve">Complexity rises sharply if you choose both scripts (A3), split languages (B2), or expanded UI coverage (C2/C3) in the same first release.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4. Owner response sheet (copy-friendly)</w:t>
      </w:r>
    </w:p>
    <w:p>
      <w:pPr>
        <w:spacing w:after="160"/>
      </w:pPr>
      <w:r>
        <w:t xml:space="preserve">Fill this section and send it back.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000"/>
        <w:gridCol w:w="3020"/>
      </w:tblGrid>
      <w:tr>
        <w:trPr>
          <w:cantSplit/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Your choice</w:t>
            </w:r>
          </w:p>
        </w:tc>
        <w:tc>
          <w:tcPr>
            <w:tcW w:type="dxa" w:w="302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Script / market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A1 Simplified only</w:t>
            </w:r>
          </w:p>
        </w:tc>
        <w:tc>
          <w:tcPr>
            <w:tcW w:type="dxa" w:w="3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Mainland China is the target market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UI vs plan language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B3 Coupled now, split later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Revisit split if bilingual demand appears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UI completeness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C1 Parity with existing hybrid</w:t>
            </w:r>
          </w:p>
        </w:tc>
        <w:tc>
          <w:tcPr>
            <w:tcW w:type="dxa" w:w="3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Match AR/ES/FR hybrid coverage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AI content rules + register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D1 Match ES/FR pattern; D-R1 Formal professional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Consistent with existing locales, safer JSON parsing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Curriculum packaging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E1 Language only</w:t>
            </w:r>
          </w:p>
        </w:tc>
        <w:tc>
          <w:tcPr>
            <w:tcW w:type="dxa" w:w="3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curriculum packs until a segment is confirmed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Fonts / export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F2 UI + export fonts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Non-negotiable — Chinese must render in Word exports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Picker label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G1 Endonym only (简体中文)</w:t>
            </w:r>
          </w:p>
        </w:tc>
        <w:tc>
          <w:tcPr>
            <w:tcW w:type="dxa" w:w="3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Matches existing picker pattern</w:t>
            </w:r>
          </w:p>
        </w:tc>
      </w:tr>
      <w:tr>
        <w:trPr>
          <w:cantSplit/>
        </w:trP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Launch bar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H1 Feature-complete plumbing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 minimum, watch for real interest before H2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Out-of-scope confirms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All “No” (keep out of v1)</w:t>
            </w:r>
          </w:p>
        </w:tc>
        <w:tc>
          <w:tcPr>
            <w:tcW w:type="dxa" w:w="3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Keep v1 lean pending validated demand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Primary customer for Mandarin v1 (who is this for?):  </w:t>
      </w:r>
      <w:r>
        <w:rPr>
          <w:color w:val="999999"/>
        </w:rPr>
        <w:t xml:space="preserve">Not yet confirmed. Testing mainland China interest based on informal feedback from a Chinese-speaking contact — no committed school or segment yet.</w:t>
      </w:r>
    </w:p>
    <w:p>
      <w:pPr>
        <w:spacing w:after="200"/>
      </w:pPr>
      <w:r>
        <w:t xml:space="preserve">Must-have for launch / nice-to-have later:  </w:t>
      </w:r>
      <w:r>
        <w:rPr>
          <w:color w:val="999999"/>
        </w:rPr>
        <w:t xml:space="preserve">Must-have: locale selectable and persists, generation returns Simplified Chinese, DOCX exports render Chinese correctly (F2). Nice-to-have later: fuller UI translation, curriculum packs, teacher-quality spot-checks (H2).</w:t>
      </w:r>
    </w:p>
    <w:p>
      <w:pPr>
        <w:spacing w:after="200"/>
      </w:pPr>
      <w:r>
        <w:t xml:space="preserve">Anything we should explicitly not do?  </w:t>
      </w:r>
      <w:r>
        <w:rPr>
          <w:color w:val="999999"/>
        </w:rPr>
        <w:t xml:space="preserve">Don't build Traditional Chinese support, curriculum-specific packs, or a marketing push until there's real signal beyond one contact's opinion.</w:t>
      </w:r>
    </w:p>
    <w:p>
      <w:pPr>
        <w:spacing w:after="200"/>
      </w:pPr>
      <w:r>
        <w:t xml:space="preserve">Owner name / date:  </w:t>
      </w:r>
      <w:r>
        <w:rPr>
          <w:color w:val="999999"/>
        </w:rPr>
        <w:t xml:space="preserve">______________________________</w:t>
      </w:r>
      <w:r>
        <w:t xml:space="preserve">   /   </w:t>
      </w:r>
      <w:r>
        <w:rPr>
          <w:color w:val="999999"/>
        </w:rPr>
        <w:t xml:space="preserve">____________________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5. Next step after you reply</w:t>
      </w:r>
    </w:p>
    <w:p>
      <w:pPr>
        <w:spacing w:after="160"/>
      </w:pPr>
      <w:r>
        <w:t xml:space="preserve">With this sheet returned, we will:</w:t>
      </w:r>
    </w:p>
    <w:p>
      <w:pPr>
        <w:spacing w:after="100"/>
        <w:ind w:left="360"/>
      </w:pPr>
      <w:r>
        <w:t xml:space="preserve">1. Turn your decisions into a short spec (accepted options only).</w:t>
      </w:r>
    </w:p>
    <w:p>
      <w:pPr>
        <w:spacing w:after="100"/>
        <w:ind w:left="360"/>
      </w:pPr>
      <w:r>
        <w:t xml:space="preserve">2. Run a brainstorming / implementation planning pass (UX copy, prompt rules, migration, QA checklist).</w:t>
      </w:r>
    </w:p>
    <w:p>
      <w:pPr>
        <w:spacing w:after="100"/>
        <w:ind w:left="360"/>
      </w:pPr>
      <w:r>
        <w:t xml:space="preserve">3. Produce a sequenced implementation plan with test criteria matched to Decision H.</w:t>
      </w:r>
    </w:p>
    <w:p>
      <w:pPr>
        <w:spacing w:after="100"/>
      </w:pPr>
    </w:p>
    <w:p>
      <w:pPr>
        <w:spacing w:after="160"/>
      </w:pPr>
      <w:r>
        <w:rPr>
          <w:i/>
          <w:iCs/>
        </w:rPr>
        <w:t xml:space="preserve">No Mandarin implementation work should start until Sections 2–4 are decided.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FreePeriod — Mandarin Language Support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2026-08-14T22:35:12.570Z</dcterms:created>
  <dcterms:modified xsi:type="dcterms:W3CDTF">2026-08-14T22:35:12.570Z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