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Arial" w:cs="Arial" w:eastAsia="Arial" w:hAnsi="Arial"/>
          <w:b/>
          <w:bCs/>
          <w:color w:val="5B6B7C"/>
          <w:sz w:val="18"/>
          <w:szCs w:val="18"/>
        </w:rPr>
        <w:t xml:space="preserve">CURRICULUM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Owner Decision Brief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Please tick options, fill in the answer boxes, and return this file. Your answers decide what we build next.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7418"/>
      </w:tblGrid>
      <w:tr>
        <w:tc>
          <w:tcPr>
            <w:tcW w:type="dxa" w:w="2472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41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owner / product lead</w:t>
            </w:r>
          </w:p>
        </w:tc>
      </w:tr>
      <w:tr>
        <w:tc>
          <w:tcPr>
            <w:tcW w:type="dxa" w:w="2472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41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</w:t>
            </w:r>
          </w:p>
        </w:tc>
      </w:tr>
      <w:tr>
        <w:tc>
          <w:tcPr>
            <w:tcW w:type="dxa" w:w="2472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41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August 2026</w:t>
            </w:r>
          </w:p>
        </w:tc>
      </w:tr>
      <w:tr>
        <w:tc>
          <w:tcPr>
            <w:tcW w:type="dxa" w:w="2472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feedback</w:t>
            </w:r>
          </w:p>
        </w:tc>
        <w:tc>
          <w:tcPr>
            <w:tcW w:type="dxa" w:w="741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Ms Amani (CDI) — UAE MOE curriculum alignment</w:t>
            </w:r>
          </w:p>
        </w:tc>
      </w:tr>
      <w:tr>
        <w:tc>
          <w:tcPr>
            <w:tcW w:type="dxa" w:w="2472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by</w:t>
            </w:r>
          </w:p>
        </w:tc>
        <w:tc>
          <w:tcPr>
            <w:tcW w:type="dxa" w:w="741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Why we need your decisions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 teacher who uses FreePeriod reported that selecting “UAE MOE” still produces American science standards codes (NGSS, e.g. PS1 / ESS1). That is not UAE Ministry of Education curriculum.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We reviewed the app and confirmed the feedback is accurate: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Curriculum is currently a label in a dropdown (IB, CAPS, UAE MOE, etc.).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Generation only tells the AI the curriculum name — it does not look up official standards.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lesson template itself is biased toward US NGSS examples, which pushes wrong codes.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Teachers can optionally upload a curriculum PDF; that is the only way real standards text enters the prompt today.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Wrong standards codes are a serious trust risk for teachers during observations and curriculum audits. This is the main product decision we need from you before we invest engineering time.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What we recommend (for context)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Engineering recommendation — you can override any of this: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Short term: stop inventing fake standards codes, remove NGSS bias from the template, and show a clear “verify against official curriculum” warning on generated lessons.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Next: build real curriculum “packs” (curated guidelines / verified outcomes) for one priority curriculum at a time — not scrape every official PDF for all curricula at once.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Full “search the internet / RAG over all official PDFs” for every curriculum is slower, costlier, and has licensing issues (especially IB). Better as a later phase for select curricula.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Decisions we need from you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Tick one option per question (or write your own). Fill every answer box — even a short “not sure” helps.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Q1 — Which curriculum should we prioritize first for real alignment?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the first curriculum we would build a verified pack for (research + inject real guidelines into generation).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UAE MOE first — directly addresses Ms Amani’s feedback (harder: official docs are often Arabic; needs educator review)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Whichever curriculum our users select most often (we can pull usage data if useful)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 easier “proof of pipeline” curriculum first (e.g. Common Core or GCSE board specs — public English docs)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Other (specify below)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Q2 — How deep should the first release go?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Trust fixes only (remove NGSS bias, ban invented codes, in-app disclaimer, stronger use of uploaded docs) — fastest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Trust fixes + one curated curriculum pack for the priority curriculum in Q1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Larger vision now: research/index official docs across multiple curricula (longer, licensing-heavy)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Other (specify below)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Q3 — Can we get a subject-matter reviewer for the priority curriculum?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Especially important for UAE MOE. Without educator review, we should not claim “verified” alignment.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Yes — we have (or will hire/contract) a teacher/curriculum specialist who can check codes and wording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Not yet — ship trust fixes and guideline-level packs only; no “verified standards” claims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will review myself / another named person: ________________________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Other (specify below)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Q4 — UAE: should we split MOE and ADEC (Abu Dhabi) now?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Ms Amani noted UAE MOE covers Dubai &amp; Northern Emirates; Abu Dhabi schools often use ADEC/ADEK. Wrong dropdown choice is another trust issue.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Yes — add ADEC/ADEK as a separate curriculum option in the first UAE pass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Not yet — keep one UAE option, clarify the label/help text, split later if usage justifies it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Unsure — decide after we see how many UAE users we have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Other (specify below)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Q5 — What is our liability / messaging posture?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Prominent in-app disclaimer is enough for now (“AI-suggested — verify before observation/submission”)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Disclaimer alone is not enough — we should not market curriculum-specific alignment until packs exist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 want to claim verified alignment for specific curricula once packs + human review are in place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Other (specify below)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Q6 — Budget for non-engineering work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Curating trustworthy packs (especially Arabic MOE docs, or careful IB guidance that does not redistribute copyrighted guides) needs human time, not only code.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Yes — approve a small budget / contractor hours for curriculum curation &amp; review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 paid curation yet — engineer with public English sources + trust fixes only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Owner will supply official documents / excerpts we are allowed to use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Other (specify below)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Q7 — Who owns keeping curriculum packs up to date?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Exam boards and ministries revise documents. Stale “verified” codes can be worse than no codes.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Owner / product will own a periodic review cadence (e.g. each term or annually)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Development will track revision dates and flag stale packs in the UI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Defer — no ongoing ownership commitment until after the first pack ships</w:t>
      </w:r>
    </w:p>
    <w:p>
      <w:pPr>
        <w:spacing w:after="80" w:line="276"/>
        <w:ind w:left="1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Other (specify below)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Q8 — Any curricula we should explicitly deprioritize or remove from the dropdown?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Listing a curriculum implies parity. Options with no pack could show as “unverified” later. Tell us if any should be removed or renamed now.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Q9 — Anything else we should know?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Market focus, partner schools, upcoming demos, legal constraints, or teacher segments that matter most.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answer: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89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How we will use your answers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Development will turn your choices into a concrete build plan (what ships first, what waits).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We will not start multi-curriculum research/RAG work until Q1–Q2 are decided.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Return this completed file to development; we will confirm the plan before coding.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Sign-off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4945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/ approval</w:t>
            </w:r>
          </w:p>
          <w:p>
            <w:pPr>
              <w:spacing w:after="16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Preferred contact for follow-ups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before="280"/>
      </w:pPr>
    </w:p>
    <w:p>
      <w:pPr>
        <w:spacing w:after="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Thank you — once this returns, we can proceed with a clear, scoped plan.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product owner decisions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FreePeriod  ·  Owner decision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2026-08-08T15:22:55.269Z</dcterms:created>
  <dcterms:modified xsi:type="dcterms:W3CDTF">2026-08-08T15:22:55.270Z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