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Практикум - Нейромонтажная AI-студия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Вариант 2 - полное создание Reels в собственной AI-студии. Этот путь можно выбрать сразу. Проходить Captions перед ним не нужно.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Вариант 2 - полное создание Reels в собственной AI-студии.</w:t>
      </w:r>
      <w:r>
        <w:rPr>
          <w:rFonts w:ascii="Aptos" w:hAnsi="Aptos"/>
          <w:b w:val="0"/>
          <w:i w:val="0"/>
          <w:color w:val="241F29"/>
          <w:sz w:val="22"/>
        </w:rPr>
        <w:t xml:space="preserve"> Этот путь можно выбрать сразу. Проходить Captions перед ним не нужно.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Главная идея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Вам не нужно изучать терминал и устройство Remotion. Один раз загрузите установочный файл в Claude Code или Codex - дальше вы будете работать только с исходниками, готовыми запросами, превью и шаблонами.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Этап 1. Установите студию одним файлом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Скачайте документ ниже и загрузите его в Claude Code или Codex.</w:t>
        <w:br/>
        <w:t>Универсальная установка AI CONTENT STUDIA</w:t>
        <w:br/>
        <w:t>Отправьте вместе с файлом: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Прочитай прикреплённый файл полностью и установи рабочую</w:t>
        <w:br/>
        <w:t>AI CONTENT STUDIA в текущей папке.</w:t>
        <w:br/>
        <w:br/>
        <w:t>Я не программист. Все технические действия выполни самостоятельно.</w:t>
        <w:br/>
        <w:t>Объясняй только то, что мне действительно нужно сделать.</w:t>
        <w:br/>
        <w:br/>
        <w:t>Работай только внутри выбранной папки и не удаляй мои исходные файлы.</w:t>
        <w:br/>
        <w:t>После установки обязательно создай и проверь</w:t>
        <w:br/>
        <w:t>out/system-check.mp4.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Установка завершена, если:</w:t>
      </w:r>
      <w:r>
        <w:rPr>
          <w:rFonts w:ascii="Aptos" w:hAnsi="Aptos"/>
          <w:b w:val="0"/>
          <w:i w:val="0"/>
          <w:color w:val="241F29"/>
          <w:sz w:val="22"/>
        </w:rPr>
        <w:t xml:space="preserve"> открывается файл </w:t>
      </w:r>
      <w:r>
        <w:rPr>
          <w:rFonts w:ascii="Aptos Mono" w:hAnsi="Aptos Mono"/>
          <w:b w:val="0"/>
          <w:i w:val="0"/>
          <w:color w:val="4E36B5"/>
          <w:sz w:val="21"/>
        </w:rPr>
        <w:t>out/system-check.mp4</w:t>
      </w:r>
      <w:r>
        <w:rPr>
          <w:rFonts w:ascii="Aptos" w:hAnsi="Aptos"/>
          <w:b w:val="0"/>
          <w:i w:val="0"/>
          <w:color w:val="241F29"/>
          <w:sz w:val="22"/>
        </w:rPr>
        <w:t>. Никаких отдельных уроков по терминалу проходить не нужно.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Этап 2. Запомните четыре папки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95"/>
        <w:gridCol w:w="4795"/>
      </w:tblGrid>
      <w:tr>
        <w:tc>
          <w:tcPr>
            <w:tcW w:type="dxa" w:w="295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Папка</w:t>
            </w:r>
          </w:p>
        </w:tc>
        <w:tc>
          <w:tcPr>
            <w:tcW w:type="dxa" w:w="661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Что туда положить</w:t>
            </w:r>
          </w:p>
        </w:tc>
      </w:tr>
      <w:tr>
        <w:tc>
          <w:tcPr>
            <w:tcW w:type="dxa" w:w="4795"/>
          </w:tcPr>
          <w:p>
            <w:pPr>
              <w:spacing w:after="0"/>
            </w:pPr>
            <w:r>
              <w:rPr>
                <w:rFonts w:ascii="Aptos Mono" w:hAnsi="Aptos Mono"/>
                <w:b w:val="0"/>
                <w:i w:val="0"/>
                <w:color w:val="4E36B5"/>
                <w:sz w:val="18"/>
              </w:rPr>
              <w:t>public/audio/</w:t>
            </w:r>
          </w:p>
        </w:tc>
        <w:tc>
          <w:tcPr>
            <w:tcW w:type="dxa" w:w="479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Голос с диктофона</w:t>
            </w:r>
          </w:p>
        </w:tc>
      </w:tr>
      <w:tr>
        <w:tc>
          <w:tcPr>
            <w:tcW w:type="dxa" w:w="4795"/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b w:val="0"/>
                <w:i w:val="0"/>
                <w:color w:val="4E36B5"/>
                <w:sz w:val="18"/>
              </w:rPr>
              <w:t>public/video/</w:t>
            </w:r>
          </w:p>
        </w:tc>
        <w:tc>
          <w:tcPr>
            <w:tcW w:type="dxa" w:w="4795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Снятые видео и видеоподложки</w:t>
            </w:r>
          </w:p>
        </w:tc>
      </w:tr>
      <w:tr>
        <w:tc>
          <w:tcPr>
            <w:tcW w:type="dxa" w:w="4795"/>
          </w:tcPr>
          <w:p>
            <w:pPr>
              <w:spacing w:after="0"/>
            </w:pPr>
            <w:r>
              <w:rPr>
                <w:rFonts w:ascii="Aptos Mono" w:hAnsi="Aptos Mono"/>
                <w:b w:val="0"/>
                <w:i w:val="0"/>
                <w:color w:val="4E36B5"/>
                <w:sz w:val="18"/>
              </w:rPr>
              <w:t>public/images/</w:t>
            </w:r>
          </w:p>
        </w:tc>
        <w:tc>
          <w:tcPr>
            <w:tcW w:type="dxa" w:w="479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Картинки, скриншоты и иконки</w:t>
            </w:r>
          </w:p>
        </w:tc>
      </w:tr>
      <w:tr>
        <w:tc>
          <w:tcPr>
            <w:tcW w:type="dxa" w:w="4795"/>
            <w:shd w:fill="F6F4F7"/>
          </w:tcPr>
          <w:p>
            <w:pPr>
              <w:spacing w:after="0"/>
            </w:pPr>
            <w:r>
              <w:rPr>
                <w:rFonts w:ascii="Aptos Mono" w:hAnsi="Aptos Mono"/>
                <w:b w:val="0"/>
                <w:i w:val="0"/>
                <w:color w:val="4E36B5"/>
                <w:sz w:val="18"/>
              </w:rPr>
              <w:t>out/</w:t>
            </w:r>
          </w:p>
        </w:tc>
        <w:tc>
          <w:tcPr>
            <w:tcW w:type="dxa" w:w="4795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Готовые MP4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Файл с диктофона можно сохранять как есть. Если потребуется конвертация, агент выполнит её самостоятельно.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Этап 3. Выберите первый формат Reels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Подложка + хук</w:t>
      </w:r>
      <w:r>
        <w:rPr>
          <w:rFonts w:ascii="Aptos" w:hAnsi="Aptos"/>
          <w:b w:val="0"/>
          <w:i w:val="0"/>
          <w:color w:val="241F29"/>
          <w:sz w:val="22"/>
        </w:rPr>
        <w:br/>
        <w:t>Видеофон, крупный текст и CTA.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Своё видео</w:t>
      </w:r>
      <w:r>
        <w:rPr>
          <w:rFonts w:ascii="Aptos" w:hAnsi="Aptos"/>
          <w:b w:val="0"/>
          <w:i w:val="0"/>
          <w:color w:val="241F29"/>
          <w:sz w:val="22"/>
        </w:rPr>
        <w:br/>
        <w:t>Говорящая голова и фирменные субтитры.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Голос + B-roll</w:t>
      </w:r>
      <w:r>
        <w:rPr>
          <w:rFonts w:ascii="Aptos" w:hAnsi="Aptos"/>
          <w:b w:val="0"/>
          <w:i w:val="0"/>
          <w:color w:val="241F29"/>
          <w:sz w:val="22"/>
        </w:rPr>
        <w:br/>
        <w:t>Диктофон, отснятые видео и субтитры.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Этап 4. Соберите первый Reels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Откройте Работа в AI-студии - первый Reels и шаблоны. Там показан весь процесс: сценарий → диктофон → папки → запрос → расшифровка → превью → правки → MP4.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Этап 5. Сохраните удачный вариант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того как ролик полностью готов, попросите студию сохранить его как шаблон. В следующий раз вы будете менять только аудио, видео, хук и CTA.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вам нужно знать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куда положить исходники;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как вставить готовый запрос;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как проверить расшифровку;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как написать правки обычными словами;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как попросить превью;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как написать «рендери»;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как вызвать сохранённый шаблон.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Вам не нужно изучать код, терминал, Node.js, React, TypeScript и внутренние файлы проекта.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Работа в AI-студии - первый Reels и шаблоны</w:t>
        <w:br/>
        <w:t>Технический архив студии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Практикум — Нейромонтажная AI-студия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