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//yêu cầu: cần phải vào giảng viên cần đánh giá trước khi sử dụng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Array.from(document.querySelectorAll('td[onclick^="checkOption(\'"][onclick$="A\')"]')).forEach(e =&gt; e.click())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(let i = 48; i &lt;= 51; i++)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// get textarea name="R51"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let el = document.querySelector(`textarea[name="R${i}"]`);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if (el)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set value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el.value = "Không có ý kiến";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rootElement = document.documentElement;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rootElement.scrollIntoView({ behavior: 'smooth', block: 'end' 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B1 : Copy không thiếu dòng nào</w:t>
        <w:br w:type="textWrapping"/>
        <w:t xml:space="preserve">B2 : Vào trang đánh giá giản viên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B3 bấm F12 hoặc chuột phải chọn “Kiểm Tra"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B4 chọn mục “console” và paste đoạn code ở B1 vào “nhấn enter"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=&gt; “Chúc bạn may mắn"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