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FC371" w14:textId="4AFA7FC8" w:rsidR="002F5EC6" w:rsidRPr="00D904C1" w:rsidRDefault="00CF03EB" w:rsidP="00DF0A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04C1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требования </w:t>
      </w:r>
      <w:r w:rsidR="009E3AA2" w:rsidRPr="00D904C1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D904C1">
        <w:rPr>
          <w:rFonts w:ascii="Times New Roman" w:hAnsi="Times New Roman" w:cs="Times New Roman"/>
          <w:b/>
          <w:bCs/>
          <w:sz w:val="28"/>
          <w:szCs w:val="28"/>
        </w:rPr>
        <w:t xml:space="preserve"> оформлению </w:t>
      </w:r>
      <w:r w:rsidR="007768C4">
        <w:rPr>
          <w:rFonts w:ascii="Times New Roman" w:hAnsi="Times New Roman" w:cs="Times New Roman"/>
          <w:b/>
          <w:bCs/>
          <w:sz w:val="28"/>
          <w:szCs w:val="28"/>
        </w:rPr>
        <w:t>отчета</w:t>
      </w:r>
    </w:p>
    <w:p w14:paraId="5C1028A7" w14:textId="77777777" w:rsidR="009F1DE9" w:rsidRPr="009F1DE9" w:rsidRDefault="009F1DE9" w:rsidP="009F1D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DE9">
        <w:rPr>
          <w:rFonts w:ascii="Times New Roman" w:hAnsi="Times New Roman" w:cs="Times New Roman"/>
          <w:b/>
          <w:bCs/>
          <w:sz w:val="28"/>
          <w:szCs w:val="28"/>
        </w:rPr>
        <w:t>Вариант задания выбирается из файла с названием вашей группы.</w:t>
      </w:r>
    </w:p>
    <w:p w14:paraId="72F48607" w14:textId="77777777" w:rsidR="009F1DE9" w:rsidRPr="009F1DE9" w:rsidRDefault="009F1DE9" w:rsidP="009F1D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DE9">
        <w:rPr>
          <w:rFonts w:ascii="Times New Roman" w:hAnsi="Times New Roman" w:cs="Times New Roman"/>
          <w:b/>
          <w:bCs/>
          <w:sz w:val="28"/>
          <w:szCs w:val="28"/>
        </w:rPr>
        <w:t xml:space="preserve">Для решения используются программы Excel, языки программирования высокого уровня, например, Python, </w:t>
      </w:r>
      <w:proofErr w:type="spellStart"/>
      <w:r w:rsidRPr="009F1DE9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9F1DE9">
        <w:rPr>
          <w:rFonts w:ascii="Times New Roman" w:hAnsi="Times New Roman" w:cs="Times New Roman"/>
          <w:b/>
          <w:bCs/>
          <w:sz w:val="28"/>
          <w:szCs w:val="28"/>
        </w:rPr>
        <w:t xml:space="preserve"> и др. </w:t>
      </w:r>
    </w:p>
    <w:p w14:paraId="29C6A1F2" w14:textId="77777777" w:rsidR="009F1DE9" w:rsidRPr="009F1DE9" w:rsidRDefault="009F1DE9" w:rsidP="009F1D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DE9">
        <w:rPr>
          <w:rFonts w:ascii="Times New Roman" w:hAnsi="Times New Roman" w:cs="Times New Roman"/>
          <w:b/>
          <w:bCs/>
          <w:sz w:val="28"/>
          <w:szCs w:val="28"/>
        </w:rPr>
        <w:t>Примеры решения с помощью Excel и Python приведены в соответствующих презентациях. </w:t>
      </w:r>
    </w:p>
    <w:p w14:paraId="443F8DDE" w14:textId="77777777" w:rsidR="009F1DE9" w:rsidRPr="009F1DE9" w:rsidRDefault="009F1DE9" w:rsidP="009F1D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DE9">
        <w:rPr>
          <w:rFonts w:ascii="Times New Roman" w:hAnsi="Times New Roman" w:cs="Times New Roman"/>
          <w:b/>
          <w:bCs/>
          <w:sz w:val="28"/>
          <w:szCs w:val="28"/>
        </w:rPr>
        <w:t xml:space="preserve">Решение задач нужно оформить в виде отчета в программе Microsoft Word либо аналогах. Требования к оформлению отчета содержатся в соответствующем файле. На титульном листе написать «Отчет по решению задач за 7 семестр по курсу Моделирование химико-технологических процессов». Решение должно сопровождаться подробными пояснениями хода решения и скриншотами из программ, использованных для решения. Решение каждой задачи должно заканчиваться содержательным выводом. Отчет нужно выложить здесь в системе </w:t>
      </w:r>
      <w:proofErr w:type="spellStart"/>
      <w:r w:rsidRPr="009F1DE9">
        <w:rPr>
          <w:rFonts w:ascii="Times New Roman" w:hAnsi="Times New Roman" w:cs="Times New Roman"/>
          <w:b/>
          <w:bCs/>
          <w:sz w:val="28"/>
          <w:szCs w:val="28"/>
        </w:rPr>
        <w:t>Moodle</w:t>
      </w:r>
      <w:proofErr w:type="spellEnd"/>
      <w:r w:rsidRPr="009F1DE9">
        <w:rPr>
          <w:rFonts w:ascii="Times New Roman" w:hAnsi="Times New Roman" w:cs="Times New Roman"/>
          <w:b/>
          <w:bCs/>
          <w:sz w:val="28"/>
          <w:szCs w:val="28"/>
        </w:rPr>
        <w:t>, а не в личном кабинете на сайте ОмГТУ.</w:t>
      </w:r>
    </w:p>
    <w:p w14:paraId="260C1D0B" w14:textId="77777777" w:rsidR="009F1DE9" w:rsidRDefault="009F1DE9" w:rsidP="00DF0A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A5872" w14:textId="65591875" w:rsidR="00306F0C" w:rsidRPr="00D904C1" w:rsidRDefault="00306F0C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FA2E4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904C1">
        <w:rPr>
          <w:rFonts w:ascii="Times New Roman" w:hAnsi="Times New Roman" w:cs="Times New Roman"/>
          <w:sz w:val="28"/>
          <w:szCs w:val="28"/>
        </w:rPr>
        <w:t xml:space="preserve">) </w:t>
      </w:r>
      <w:r w:rsidR="001E5199" w:rsidRPr="001E5199">
        <w:rPr>
          <w:rFonts w:ascii="Times New Roman" w:hAnsi="Times New Roman" w:cs="Times New Roman"/>
          <w:sz w:val="28"/>
          <w:szCs w:val="28"/>
        </w:rPr>
        <w:t>Решение должно сопровождаться подробными пояснениями хода решения и скриншотами из программ, использованных для решения. Решение каждой задачи должно заканчиваться содержательным выводом</w:t>
      </w:r>
      <w:r w:rsidR="00CF03EB" w:rsidRPr="00D904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C8F090" w14:textId="03C9E509" w:rsidR="009E3AA2" w:rsidRPr="00D904C1" w:rsidRDefault="009E3AA2" w:rsidP="00DF0A83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2E4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904C1">
        <w:rPr>
          <w:rFonts w:ascii="Times New Roman" w:hAnsi="Times New Roman" w:cs="Times New Roman"/>
          <w:sz w:val="28"/>
          <w:szCs w:val="28"/>
        </w:rPr>
        <w:t xml:space="preserve">) Выравнивание текста «по ширине». </w:t>
      </w:r>
      <w:r w:rsidR="00D50F51" w:rsidRPr="00D904C1">
        <w:rPr>
          <w:rFonts w:ascii="Times New Roman" w:hAnsi="Times New Roman" w:cs="Times New Roman"/>
          <w:sz w:val="28"/>
          <w:szCs w:val="28"/>
        </w:rPr>
        <w:t xml:space="preserve">Выравнивание рисунков </w:t>
      </w:r>
      <w:r w:rsidR="00F77EA2">
        <w:rPr>
          <w:rFonts w:ascii="Times New Roman" w:hAnsi="Times New Roman" w:cs="Times New Roman"/>
          <w:sz w:val="28"/>
          <w:szCs w:val="28"/>
        </w:rPr>
        <w:t>(не касается кода)</w:t>
      </w:r>
      <w:r w:rsidR="00F77EA2" w:rsidRPr="00D904C1">
        <w:rPr>
          <w:rFonts w:ascii="Times New Roman" w:hAnsi="Times New Roman" w:cs="Times New Roman"/>
          <w:sz w:val="28"/>
          <w:szCs w:val="28"/>
        </w:rPr>
        <w:t xml:space="preserve"> </w:t>
      </w:r>
      <w:r w:rsidR="00D50F51" w:rsidRPr="00D904C1">
        <w:rPr>
          <w:rFonts w:ascii="Times New Roman" w:hAnsi="Times New Roman" w:cs="Times New Roman"/>
          <w:sz w:val="28"/>
          <w:szCs w:val="28"/>
        </w:rPr>
        <w:t xml:space="preserve">«по центру». </w:t>
      </w:r>
      <w:r w:rsidR="00F77EA2" w:rsidRPr="00D904C1">
        <w:rPr>
          <w:rFonts w:ascii="Times New Roman" w:hAnsi="Times New Roman" w:cs="Times New Roman"/>
          <w:sz w:val="28"/>
          <w:szCs w:val="28"/>
        </w:rPr>
        <w:t>Шрифт основного текста</w:t>
      </w:r>
      <w:r w:rsidR="00F77EA2">
        <w:rPr>
          <w:rFonts w:ascii="Times New Roman" w:hAnsi="Times New Roman" w:cs="Times New Roman"/>
          <w:sz w:val="28"/>
          <w:szCs w:val="28"/>
        </w:rPr>
        <w:t xml:space="preserve"> (не касается кода) – </w:t>
      </w:r>
      <w:r w:rsidR="00F77EA2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="00F77EA2" w:rsidRPr="00F77EA2">
        <w:rPr>
          <w:rFonts w:ascii="Times New Roman" w:hAnsi="Times New Roman" w:cs="Times New Roman"/>
          <w:sz w:val="28"/>
          <w:szCs w:val="28"/>
        </w:rPr>
        <w:t xml:space="preserve"> </w:t>
      </w:r>
      <w:r w:rsidR="00F77EA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F77EA2" w:rsidRPr="00F77EA2">
        <w:rPr>
          <w:rFonts w:ascii="Times New Roman" w:hAnsi="Times New Roman" w:cs="Times New Roman"/>
          <w:sz w:val="28"/>
          <w:szCs w:val="28"/>
        </w:rPr>
        <w:t xml:space="preserve"> </w:t>
      </w:r>
      <w:r w:rsidR="00F77EA2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="00F77EA2">
        <w:rPr>
          <w:rFonts w:ascii="Times New Roman" w:hAnsi="Times New Roman" w:cs="Times New Roman"/>
          <w:sz w:val="28"/>
          <w:szCs w:val="28"/>
        </w:rPr>
        <w:t xml:space="preserve">. </w:t>
      </w:r>
      <w:r w:rsidR="00FA2E4B" w:rsidRPr="00FA2E4B">
        <w:rPr>
          <w:rFonts w:ascii="Times New Roman" w:hAnsi="Times New Roman" w:cs="Times New Roman"/>
          <w:sz w:val="28"/>
          <w:szCs w:val="28"/>
        </w:rPr>
        <w:t>Размер шрифта</w:t>
      </w:r>
      <w:r w:rsidR="00FA2E4B">
        <w:rPr>
          <w:rFonts w:ascii="Times New Roman" w:hAnsi="Times New Roman" w:cs="Times New Roman"/>
          <w:sz w:val="28"/>
          <w:szCs w:val="28"/>
        </w:rPr>
        <w:t>, отступ первой строки нового абзаца</w:t>
      </w:r>
      <w:r w:rsidR="00FA2E4B" w:rsidRPr="00FA2E4B">
        <w:rPr>
          <w:rFonts w:ascii="Times New Roman" w:hAnsi="Times New Roman" w:cs="Times New Roman"/>
          <w:sz w:val="28"/>
          <w:szCs w:val="28"/>
        </w:rPr>
        <w:t xml:space="preserve"> и междустрочный интервал основного текста должны быть одинаковыми по всему отчету.</w:t>
      </w:r>
    </w:p>
    <w:p w14:paraId="36A831A7" w14:textId="1F1BE720" w:rsidR="00DF0A83" w:rsidRPr="00D904C1" w:rsidRDefault="009E3AA2" w:rsidP="00DF0A83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2E4B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Pr="00D904C1">
        <w:rPr>
          <w:rFonts w:ascii="Times New Roman" w:hAnsi="Times New Roman" w:cs="Times New Roman"/>
          <w:iCs/>
          <w:sz w:val="28"/>
          <w:szCs w:val="28"/>
        </w:rPr>
        <w:t xml:space="preserve">) </w:t>
      </w:r>
      <w:r w:rsidR="00FA2E4B" w:rsidRPr="00FA2E4B">
        <w:rPr>
          <w:rFonts w:ascii="Times New Roman" w:hAnsi="Times New Roman" w:cs="Times New Roman"/>
          <w:iCs/>
          <w:sz w:val="28"/>
          <w:szCs w:val="28"/>
        </w:rPr>
        <w:t>Код Python вставляется в виде скриншотов (на светлом фоне) нормального качества или путем его копирования в виде текста. В последнем случае желательно, чтобы шрифт кода отличался от шрифта основного текста</w:t>
      </w:r>
      <w:r w:rsidRPr="00D904C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768C4">
        <w:rPr>
          <w:rFonts w:ascii="Times New Roman" w:hAnsi="Times New Roman" w:cs="Times New Roman"/>
          <w:iCs/>
          <w:sz w:val="28"/>
          <w:szCs w:val="28"/>
        </w:rPr>
        <w:t>отчета</w:t>
      </w:r>
      <w:r w:rsidR="00DF0A83" w:rsidRPr="00D904C1">
        <w:rPr>
          <w:rFonts w:ascii="Times New Roman" w:hAnsi="Times New Roman" w:cs="Times New Roman"/>
          <w:iCs/>
          <w:sz w:val="28"/>
          <w:szCs w:val="28"/>
        </w:rPr>
        <w:t>.</w:t>
      </w:r>
      <w:r w:rsidRPr="00D904C1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7C1B3FF8" w14:textId="20389B3D" w:rsidR="009E3AA2" w:rsidRPr="00D904C1" w:rsidRDefault="009E3AA2" w:rsidP="00DF0A8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D904C1">
        <w:rPr>
          <w:rFonts w:ascii="Times New Roman" w:hAnsi="Times New Roman" w:cs="Times New Roman"/>
          <w:i/>
          <w:sz w:val="28"/>
          <w:szCs w:val="28"/>
        </w:rPr>
        <w:t>Например:</w:t>
      </w:r>
    </w:p>
    <w:p w14:paraId="3C721204" w14:textId="149C877E" w:rsidR="009E3AA2" w:rsidRPr="00D904C1" w:rsidRDefault="00FA2E4B" w:rsidP="009E3AA2">
      <w:pPr>
        <w:rPr>
          <w:rFonts w:ascii="Times New Roman" w:hAnsi="Times New Roman" w:cs="Times New Roman"/>
          <w:iCs/>
          <w:sz w:val="28"/>
          <w:szCs w:val="28"/>
        </w:rPr>
      </w:pPr>
      <w:r w:rsidRPr="00EB56D5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406BBBF" wp14:editId="215D7976">
            <wp:extent cx="3825240" cy="872534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57"/>
                    <a:stretch/>
                  </pic:blipFill>
                  <pic:spPr bwMode="auto">
                    <a:xfrm>
                      <a:off x="0" y="0"/>
                      <a:ext cx="3835241" cy="87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A0648" w14:textId="77777777" w:rsidR="009E3AA2" w:rsidRPr="00D904C1" w:rsidRDefault="009E3AA2" w:rsidP="00D904C1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D904C1">
        <w:rPr>
          <w:rFonts w:ascii="Times New Roman" w:hAnsi="Times New Roman" w:cs="Times New Roman"/>
          <w:i/>
          <w:sz w:val="28"/>
          <w:szCs w:val="28"/>
        </w:rPr>
        <w:t>или</w:t>
      </w:r>
    </w:p>
    <w:p w14:paraId="7CA33827" w14:textId="0B43B5A2" w:rsidR="009E3AA2" w:rsidRPr="00D904C1" w:rsidRDefault="009E3AA2" w:rsidP="00306F0C">
      <w:pPr>
        <w:rPr>
          <w:rFonts w:ascii="Courier New" w:hAnsi="Courier New" w:cs="Courier New"/>
          <w:i/>
          <w:iCs/>
          <w:color w:val="00B050"/>
          <w:sz w:val="24"/>
          <w:szCs w:val="24"/>
        </w:rPr>
      </w:pP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t># записываем скорости реакций: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br/>
      </w:r>
      <w:r w:rsidRPr="00D904C1">
        <w:rPr>
          <w:rFonts w:ascii="Courier New" w:hAnsi="Courier New" w:cs="Courier New"/>
          <w:iCs/>
          <w:sz w:val="24"/>
          <w:szCs w:val="24"/>
        </w:rPr>
        <w:t xml:space="preserve">r1 = </w:t>
      </w:r>
      <w:r w:rsidRPr="00D904C1">
        <w:rPr>
          <w:rFonts w:ascii="Courier New" w:hAnsi="Courier New" w:cs="Courier New"/>
          <w:iCs/>
          <w:sz w:val="24"/>
          <w:szCs w:val="24"/>
          <w:lang w:val="en-US"/>
        </w:rPr>
        <w:t>k</w:t>
      </w:r>
      <w:r w:rsidRPr="00D904C1">
        <w:rPr>
          <w:rFonts w:ascii="Courier New" w:hAnsi="Courier New" w:cs="Courier New"/>
          <w:iCs/>
          <w:sz w:val="24"/>
          <w:szCs w:val="24"/>
        </w:rPr>
        <w:t xml:space="preserve">[0]*C[0] 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t># скорость первой реакции</w:t>
      </w:r>
      <w:r w:rsidRPr="00D904C1">
        <w:rPr>
          <w:rFonts w:ascii="Courier New" w:hAnsi="Courier New" w:cs="Courier New"/>
          <w:i/>
          <w:iCs/>
          <w:sz w:val="24"/>
          <w:szCs w:val="24"/>
        </w:rPr>
        <w:br/>
      </w:r>
      <w:r w:rsidRPr="00D904C1">
        <w:rPr>
          <w:rFonts w:ascii="Courier New" w:hAnsi="Courier New" w:cs="Courier New"/>
          <w:iCs/>
          <w:sz w:val="24"/>
          <w:szCs w:val="24"/>
        </w:rPr>
        <w:t xml:space="preserve">r2 = </w:t>
      </w:r>
      <w:r w:rsidRPr="00D904C1">
        <w:rPr>
          <w:rFonts w:ascii="Courier New" w:hAnsi="Courier New" w:cs="Courier New"/>
          <w:iCs/>
          <w:sz w:val="24"/>
          <w:szCs w:val="24"/>
          <w:lang w:val="en-US"/>
        </w:rPr>
        <w:t>k</w:t>
      </w:r>
      <w:r w:rsidRPr="00D904C1">
        <w:rPr>
          <w:rFonts w:ascii="Courier New" w:hAnsi="Courier New" w:cs="Courier New"/>
          <w:iCs/>
          <w:sz w:val="24"/>
          <w:szCs w:val="24"/>
        </w:rPr>
        <w:t xml:space="preserve">[1]*C[1] 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t xml:space="preserve"># скорость </w:t>
      </w:r>
      <w:r w:rsidR="00D904C1">
        <w:rPr>
          <w:rFonts w:ascii="Courier New" w:hAnsi="Courier New" w:cs="Courier New"/>
          <w:i/>
          <w:iCs/>
          <w:color w:val="00B050"/>
          <w:sz w:val="24"/>
          <w:szCs w:val="24"/>
        </w:rPr>
        <w:t>второй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t xml:space="preserve"> реакции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br/>
      </w:r>
      <w:r w:rsidRPr="00D904C1">
        <w:rPr>
          <w:rFonts w:ascii="Courier New" w:hAnsi="Courier New" w:cs="Courier New"/>
          <w:iCs/>
          <w:sz w:val="24"/>
          <w:szCs w:val="24"/>
        </w:rPr>
        <w:lastRenderedPageBreak/>
        <w:t xml:space="preserve">r3 = </w:t>
      </w:r>
      <w:r w:rsidRPr="00D904C1">
        <w:rPr>
          <w:rFonts w:ascii="Courier New" w:hAnsi="Courier New" w:cs="Courier New"/>
          <w:iCs/>
          <w:sz w:val="24"/>
          <w:szCs w:val="24"/>
          <w:lang w:val="en-US"/>
        </w:rPr>
        <w:t>k</w:t>
      </w:r>
      <w:r w:rsidRPr="00D904C1">
        <w:rPr>
          <w:rFonts w:ascii="Courier New" w:hAnsi="Courier New" w:cs="Courier New"/>
          <w:iCs/>
          <w:sz w:val="24"/>
          <w:szCs w:val="24"/>
        </w:rPr>
        <w:t xml:space="preserve">[2]*C[0] 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t xml:space="preserve"># скорость </w:t>
      </w:r>
      <w:r w:rsidR="00D904C1">
        <w:rPr>
          <w:rFonts w:ascii="Courier New" w:hAnsi="Courier New" w:cs="Courier New"/>
          <w:i/>
          <w:iCs/>
          <w:color w:val="00B050"/>
          <w:sz w:val="24"/>
          <w:szCs w:val="24"/>
        </w:rPr>
        <w:t>третьей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t xml:space="preserve"> реакции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br/>
      </w:r>
      <w:r w:rsidRPr="00D904C1">
        <w:rPr>
          <w:rFonts w:ascii="Courier New" w:hAnsi="Courier New" w:cs="Courier New"/>
          <w:iCs/>
          <w:sz w:val="24"/>
          <w:szCs w:val="24"/>
        </w:rPr>
        <w:t xml:space="preserve">r4 = </w:t>
      </w:r>
      <w:r w:rsidRPr="00D904C1">
        <w:rPr>
          <w:rFonts w:ascii="Courier New" w:hAnsi="Courier New" w:cs="Courier New"/>
          <w:iCs/>
          <w:sz w:val="24"/>
          <w:szCs w:val="24"/>
          <w:lang w:val="en-US"/>
        </w:rPr>
        <w:t>k</w:t>
      </w:r>
      <w:r w:rsidRPr="00D904C1">
        <w:rPr>
          <w:rFonts w:ascii="Courier New" w:hAnsi="Courier New" w:cs="Courier New"/>
          <w:iCs/>
          <w:sz w:val="24"/>
          <w:szCs w:val="24"/>
        </w:rPr>
        <w:t xml:space="preserve">[3]*C[2] 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t xml:space="preserve"># скорость </w:t>
      </w:r>
      <w:r w:rsidR="00D904C1">
        <w:rPr>
          <w:rFonts w:ascii="Courier New" w:hAnsi="Courier New" w:cs="Courier New"/>
          <w:i/>
          <w:iCs/>
          <w:color w:val="00B050"/>
          <w:sz w:val="24"/>
          <w:szCs w:val="24"/>
        </w:rPr>
        <w:t>четвертой</w:t>
      </w:r>
      <w:r w:rsidRPr="00D904C1">
        <w:rPr>
          <w:rFonts w:ascii="Courier New" w:hAnsi="Courier New" w:cs="Courier New"/>
          <w:i/>
          <w:iCs/>
          <w:color w:val="00B050"/>
          <w:sz w:val="24"/>
          <w:szCs w:val="24"/>
        </w:rPr>
        <w:t xml:space="preserve"> реакции</w:t>
      </w:r>
    </w:p>
    <w:p w14:paraId="5ED81878" w14:textId="4A74358A" w:rsidR="00F77EA2" w:rsidRDefault="00FA2E4B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FA2E4B">
        <w:rPr>
          <w:rFonts w:ascii="Times New Roman" w:hAnsi="Times New Roman" w:cs="Times New Roman"/>
          <w:sz w:val="28"/>
          <w:szCs w:val="28"/>
        </w:rPr>
        <w:t xml:space="preserve">Если используется вариант представления кода в виде скриншотов, то размер скриншотов подбирается так, чтобы размер шрифта кода по </w:t>
      </w:r>
      <w:r w:rsidR="007768C4">
        <w:rPr>
          <w:rFonts w:ascii="Times New Roman" w:hAnsi="Times New Roman" w:cs="Times New Roman"/>
          <w:sz w:val="28"/>
          <w:szCs w:val="28"/>
        </w:rPr>
        <w:t>всему отчету</w:t>
      </w:r>
      <w:r w:rsidRPr="00FA2E4B">
        <w:rPr>
          <w:rFonts w:ascii="Times New Roman" w:hAnsi="Times New Roman" w:cs="Times New Roman"/>
          <w:sz w:val="28"/>
          <w:szCs w:val="28"/>
        </w:rPr>
        <w:t xml:space="preserve"> был одинаковым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DDCABC" w14:textId="77777777" w:rsidR="00FA2E4B" w:rsidRPr="007F7728" w:rsidRDefault="00FA2E4B" w:rsidP="00FA2E4B">
      <w:pPr>
        <w:pStyle w:val="a3"/>
        <w:numPr>
          <w:ilvl w:val="0"/>
          <w:numId w:val="3"/>
        </w:numPr>
        <w:ind w:left="284" w:hanging="28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F7728">
        <w:rPr>
          <w:rFonts w:ascii="Times New Roman" w:hAnsi="Times New Roman" w:cs="Times New Roman"/>
          <w:i/>
          <w:iCs/>
          <w:sz w:val="28"/>
          <w:szCs w:val="28"/>
        </w:rPr>
        <w:t>Правильный вариант:</w:t>
      </w:r>
    </w:p>
    <w:p w14:paraId="72B7631D" w14:textId="77777777" w:rsidR="00FA2E4B" w:rsidRDefault="00FA2E4B" w:rsidP="00FA2E4B">
      <w:pPr>
        <w:jc w:val="both"/>
        <w:rPr>
          <w:rFonts w:ascii="Times New Roman" w:hAnsi="Times New Roman" w:cs="Times New Roman"/>
          <w:sz w:val="28"/>
          <w:szCs w:val="28"/>
        </w:rPr>
      </w:pPr>
      <w:r w:rsidRPr="00EB56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BC61E" wp14:editId="678C7B8F">
            <wp:extent cx="5722620" cy="49120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118" cy="4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410E" w14:textId="77777777" w:rsidR="00FA2E4B" w:rsidRDefault="00FA2E4B" w:rsidP="00FA2E4B">
      <w:pPr>
        <w:jc w:val="both"/>
        <w:rPr>
          <w:rFonts w:ascii="Times New Roman" w:hAnsi="Times New Roman" w:cs="Times New Roman"/>
          <w:sz w:val="28"/>
          <w:szCs w:val="28"/>
        </w:rPr>
      </w:pPr>
      <w:r w:rsidRPr="00EB56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D1729" wp14:editId="5B1E3D2F">
            <wp:extent cx="4568713" cy="13030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531" cy="13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70C1" w14:textId="77777777" w:rsidR="00FA2E4B" w:rsidRPr="007F7728" w:rsidRDefault="00FA2E4B" w:rsidP="00FA2E4B">
      <w:pPr>
        <w:pStyle w:val="a3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F7728">
        <w:rPr>
          <w:rFonts w:ascii="Times New Roman" w:hAnsi="Times New Roman" w:cs="Times New Roman"/>
          <w:i/>
          <w:iCs/>
          <w:sz w:val="28"/>
          <w:szCs w:val="28"/>
        </w:rPr>
        <w:t>Неправильный вариант:</w:t>
      </w:r>
    </w:p>
    <w:p w14:paraId="79007E91" w14:textId="77777777" w:rsidR="00FA2E4B" w:rsidRDefault="00FA2E4B" w:rsidP="00FA2E4B">
      <w:pPr>
        <w:jc w:val="both"/>
        <w:rPr>
          <w:rFonts w:ascii="Times New Roman" w:hAnsi="Times New Roman" w:cs="Times New Roman"/>
          <w:sz w:val="28"/>
          <w:szCs w:val="28"/>
        </w:rPr>
      </w:pPr>
      <w:r w:rsidRPr="00EB56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1E243E" wp14:editId="49613524">
            <wp:extent cx="5722620" cy="491209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118" cy="4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C35E" w14:textId="24D443AA" w:rsidR="00FA2E4B" w:rsidRDefault="00FA2E4B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EB56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07F05" wp14:editId="1255AD99">
            <wp:extent cx="5958028" cy="169926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049" cy="17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A536" w14:textId="6A97DBCC" w:rsidR="00CF03EB" w:rsidRPr="00D904C1" w:rsidRDefault="00D50F51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FA2E4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904C1">
        <w:rPr>
          <w:rFonts w:ascii="Times New Roman" w:hAnsi="Times New Roman" w:cs="Times New Roman"/>
          <w:sz w:val="28"/>
          <w:szCs w:val="28"/>
        </w:rPr>
        <w:t>)</w:t>
      </w:r>
      <w:r w:rsidR="00306F0C" w:rsidRPr="00D904C1">
        <w:rPr>
          <w:rFonts w:ascii="Times New Roman" w:hAnsi="Times New Roman" w:cs="Times New Roman"/>
          <w:sz w:val="28"/>
          <w:szCs w:val="28"/>
        </w:rPr>
        <w:t xml:space="preserve"> </w:t>
      </w:r>
      <w:r w:rsidR="00CF03EB" w:rsidRPr="00D904C1">
        <w:rPr>
          <w:rFonts w:ascii="Times New Roman" w:hAnsi="Times New Roman" w:cs="Times New Roman"/>
          <w:sz w:val="28"/>
          <w:szCs w:val="28"/>
        </w:rPr>
        <w:t xml:space="preserve">В тексте пояснительной записки должны быть указаны все используемые формулы. </w:t>
      </w:r>
      <w:r w:rsidR="00306F0C" w:rsidRPr="00D904C1">
        <w:rPr>
          <w:rFonts w:ascii="Times New Roman" w:hAnsi="Times New Roman" w:cs="Times New Roman"/>
          <w:sz w:val="28"/>
          <w:szCs w:val="28"/>
        </w:rPr>
        <w:t xml:space="preserve">Все обозначения в формулах должны быть расшифрованы с указанием единиц измерения. </w:t>
      </w:r>
    </w:p>
    <w:p w14:paraId="0010E830" w14:textId="08BF64AD" w:rsidR="00CF03EB" w:rsidRPr="00D904C1" w:rsidRDefault="00CF03EB" w:rsidP="00DF0A8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904C1">
        <w:rPr>
          <w:rFonts w:ascii="Times New Roman" w:hAnsi="Times New Roman" w:cs="Times New Roman"/>
          <w:i/>
          <w:iCs/>
          <w:sz w:val="28"/>
          <w:szCs w:val="28"/>
        </w:rPr>
        <w:t>Например:</w:t>
      </w:r>
    </w:p>
    <w:p w14:paraId="0FD1381C" w14:textId="77777777" w:rsidR="00306F0C" w:rsidRPr="00D904C1" w:rsidRDefault="00000000" w:rsidP="00306F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=a+b∙T+c∙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+d∙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40CD76AB" w14:textId="31AE90F5" w:rsidR="00306F0C" w:rsidRPr="00D904C1" w:rsidRDefault="00306F0C" w:rsidP="00DF0A83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904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D904C1">
        <w:rPr>
          <w:rFonts w:ascii="Times New Roman" w:eastAsiaTheme="minorEastAsia" w:hAnsi="Times New Roman" w:cs="Times New Roman"/>
          <w:sz w:val="28"/>
          <w:szCs w:val="28"/>
        </w:rPr>
        <w:t xml:space="preserve"> – удельная теплоемкость вещества, Дж/</w:t>
      </w:r>
      <w:r w:rsidR="00E2200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D904C1">
        <w:rPr>
          <w:rFonts w:ascii="Times New Roman" w:eastAsiaTheme="minorEastAsia" w:hAnsi="Times New Roman" w:cs="Times New Roman"/>
          <w:sz w:val="28"/>
          <w:szCs w:val="28"/>
        </w:rPr>
        <w:t>моль</w:t>
      </w:r>
      <w:r w:rsidR="00E2200B">
        <w:rPr>
          <w:rFonts w:ascii="Times New Roman" w:eastAsiaTheme="minorEastAsia" w:hAnsi="Times New Roman" w:cs="Times New Roman"/>
          <w:sz w:val="28"/>
          <w:szCs w:val="28"/>
        </w:rPr>
        <w:t>∙</w:t>
      </w:r>
      <w:r w:rsidRPr="00D904C1">
        <w:rPr>
          <w:rFonts w:ascii="Times New Roman" w:eastAsiaTheme="minorEastAsia" w:hAnsi="Times New Roman" w:cs="Times New Roman"/>
          <w:sz w:val="28"/>
          <w:szCs w:val="28"/>
        </w:rPr>
        <w:t>К</w:t>
      </w:r>
      <w:proofErr w:type="spellEnd"/>
      <w:r w:rsidR="00E2200B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D904C1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D904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</m:oMath>
      <w:r w:rsidRPr="00D904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D904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</m:oMath>
      <w:r w:rsidRPr="00D904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эмпирические коэффициенты;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</m:oMath>
      <w:r w:rsidRPr="00D904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температура, К.</w:t>
      </w:r>
    </w:p>
    <w:p w14:paraId="289BDB65" w14:textId="795688C9" w:rsidR="00CF03EB" w:rsidRPr="00D904C1" w:rsidRDefault="00F77EA2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FA2E4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F03EB" w:rsidRPr="00D904C1">
        <w:rPr>
          <w:rFonts w:ascii="Times New Roman" w:hAnsi="Times New Roman" w:cs="Times New Roman"/>
          <w:sz w:val="28"/>
          <w:szCs w:val="28"/>
        </w:rPr>
        <w:t xml:space="preserve">) Все формулы оформляются </w:t>
      </w:r>
      <w:r w:rsidR="00CF03EB" w:rsidRPr="00941CC3">
        <w:rPr>
          <w:rFonts w:ascii="Times New Roman" w:hAnsi="Times New Roman" w:cs="Times New Roman"/>
          <w:sz w:val="28"/>
          <w:szCs w:val="28"/>
          <w:u w:val="single"/>
        </w:rPr>
        <w:t>только</w:t>
      </w:r>
      <w:r w:rsidR="00CF03EB" w:rsidRPr="00D904C1">
        <w:rPr>
          <w:rFonts w:ascii="Times New Roman" w:hAnsi="Times New Roman" w:cs="Times New Roman"/>
          <w:sz w:val="28"/>
          <w:szCs w:val="28"/>
        </w:rPr>
        <w:t xml:space="preserve"> с помощью редактора формул </w:t>
      </w:r>
      <w:r w:rsidR="00CF03EB" w:rsidRPr="00D904C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CF03EB" w:rsidRPr="00D904C1">
        <w:rPr>
          <w:rFonts w:ascii="Times New Roman" w:hAnsi="Times New Roman" w:cs="Times New Roman"/>
          <w:sz w:val="28"/>
          <w:szCs w:val="28"/>
        </w:rPr>
        <w:t xml:space="preserve"> </w:t>
      </w:r>
      <w:r w:rsidR="00CF03EB" w:rsidRPr="00D904C1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CF03EB" w:rsidRPr="00D904C1">
        <w:rPr>
          <w:rFonts w:ascii="Times New Roman" w:hAnsi="Times New Roman" w:cs="Times New Roman"/>
          <w:sz w:val="28"/>
          <w:szCs w:val="28"/>
        </w:rPr>
        <w:t xml:space="preserve"> (в последней версии это вкладка Вставка </w:t>
      </w:r>
      <w:r w:rsidR="00D50F51" w:rsidRPr="00D904C1">
        <w:rPr>
          <w:rFonts w:ascii="Times New Roman" w:hAnsi="Times New Roman" w:cs="Times New Roman"/>
          <w:sz w:val="28"/>
          <w:szCs w:val="28"/>
        </w:rPr>
        <w:t>→</w:t>
      </w:r>
      <w:r w:rsidR="00CF03EB" w:rsidRPr="00D904C1">
        <w:rPr>
          <w:rFonts w:ascii="Times New Roman" w:hAnsi="Times New Roman" w:cs="Times New Roman"/>
          <w:sz w:val="28"/>
          <w:szCs w:val="28"/>
        </w:rPr>
        <w:t xml:space="preserve"> Уравнение):</w:t>
      </w:r>
    </w:p>
    <w:p w14:paraId="684E8203" w14:textId="38A69300" w:rsidR="00CF03EB" w:rsidRPr="00D904C1" w:rsidRDefault="00CF03EB" w:rsidP="00CF03EB">
      <w:pPr>
        <w:rPr>
          <w:rFonts w:ascii="Times New Roman" w:hAnsi="Times New Roman" w:cs="Times New Roman"/>
          <w:sz w:val="28"/>
          <w:szCs w:val="28"/>
        </w:rPr>
      </w:pPr>
      <w:r w:rsidRPr="00D904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58A2F" wp14:editId="79C71B1A">
            <wp:extent cx="5928360" cy="502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48C7" w14:textId="3813C912" w:rsidR="00CF03EB" w:rsidRPr="00D904C1" w:rsidRDefault="00CF03EB" w:rsidP="00CF03EB">
      <w:pPr>
        <w:rPr>
          <w:rFonts w:ascii="Times New Roman" w:hAnsi="Times New Roman" w:cs="Times New Roman"/>
          <w:sz w:val="28"/>
          <w:szCs w:val="28"/>
        </w:rPr>
      </w:pPr>
      <w:r w:rsidRPr="00D90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017405" wp14:editId="33C3CE1E">
            <wp:extent cx="5935980" cy="4800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28F8" w14:textId="2C351FF6" w:rsidR="00CF03EB" w:rsidRPr="00D904C1" w:rsidRDefault="00CF03EB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D904C1">
        <w:rPr>
          <w:rFonts w:ascii="Times New Roman" w:hAnsi="Times New Roman" w:cs="Times New Roman"/>
          <w:sz w:val="28"/>
          <w:szCs w:val="28"/>
        </w:rPr>
        <w:t xml:space="preserve">Для обозначения знака умножения </w:t>
      </w:r>
      <w:r w:rsidR="00D50F51" w:rsidRPr="00D904C1">
        <w:rPr>
          <w:rFonts w:ascii="Times New Roman" w:hAnsi="Times New Roman" w:cs="Times New Roman"/>
          <w:sz w:val="28"/>
          <w:szCs w:val="28"/>
        </w:rPr>
        <w:t xml:space="preserve">в формулах основного текста </w:t>
      </w:r>
      <w:r w:rsidR="007768C4">
        <w:rPr>
          <w:rFonts w:ascii="Times New Roman" w:hAnsi="Times New Roman" w:cs="Times New Roman"/>
          <w:sz w:val="28"/>
          <w:szCs w:val="28"/>
        </w:rPr>
        <w:t>отчета</w:t>
      </w:r>
      <w:r w:rsidR="00D50F51" w:rsidRPr="00D904C1">
        <w:rPr>
          <w:rFonts w:ascii="Times New Roman" w:hAnsi="Times New Roman" w:cs="Times New Roman"/>
          <w:sz w:val="28"/>
          <w:szCs w:val="28"/>
        </w:rPr>
        <w:t xml:space="preserve"> </w:t>
      </w:r>
      <w:r w:rsidRPr="00D904C1">
        <w:rPr>
          <w:rFonts w:ascii="Times New Roman" w:hAnsi="Times New Roman" w:cs="Times New Roman"/>
          <w:sz w:val="28"/>
          <w:szCs w:val="28"/>
        </w:rPr>
        <w:t>используется только символ «∙»</w:t>
      </w:r>
      <w:r w:rsidR="001A0DDD">
        <w:rPr>
          <w:rFonts w:ascii="Times New Roman" w:hAnsi="Times New Roman" w:cs="Times New Roman"/>
          <w:sz w:val="28"/>
          <w:szCs w:val="28"/>
        </w:rPr>
        <w:t>, а для обозначения степени – надстрочные индексы.</w:t>
      </w:r>
      <w:r w:rsidRPr="00D904C1">
        <w:rPr>
          <w:rFonts w:ascii="Times New Roman" w:hAnsi="Times New Roman" w:cs="Times New Roman"/>
          <w:sz w:val="28"/>
          <w:szCs w:val="28"/>
        </w:rPr>
        <w:t xml:space="preserve"> </w:t>
      </w:r>
      <w:r w:rsidR="00FA2E4B">
        <w:rPr>
          <w:rFonts w:ascii="Times New Roman" w:hAnsi="Times New Roman" w:cs="Times New Roman"/>
          <w:sz w:val="28"/>
          <w:szCs w:val="28"/>
        </w:rPr>
        <w:t>Использование «*»</w:t>
      </w:r>
      <w:r w:rsidR="005B39EC">
        <w:rPr>
          <w:rFonts w:ascii="Times New Roman" w:hAnsi="Times New Roman" w:cs="Times New Roman"/>
          <w:sz w:val="28"/>
          <w:szCs w:val="28"/>
        </w:rPr>
        <w:t>,</w:t>
      </w:r>
      <w:r w:rsidR="00FA2E4B">
        <w:rPr>
          <w:rFonts w:ascii="Times New Roman" w:hAnsi="Times New Roman" w:cs="Times New Roman"/>
          <w:sz w:val="28"/>
          <w:szCs w:val="28"/>
        </w:rPr>
        <w:t xml:space="preserve"> «</w:t>
      </w:r>
      <w:r w:rsidR="00FA2E4B" w:rsidRPr="00FA2E4B">
        <w:rPr>
          <w:rFonts w:ascii="Times New Roman" w:eastAsiaTheme="minorEastAsia" w:hAnsi="Times New Roman" w:cs="Times New Roman"/>
          <w:sz w:val="28"/>
          <w:szCs w:val="28"/>
        </w:rPr>
        <w:t>×</w:t>
      </w:r>
      <w:r w:rsidR="00FA2E4B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 w:rsidR="005B39EC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1A0DDD">
        <w:rPr>
          <w:rFonts w:ascii="Times New Roman" w:eastAsiaTheme="minorEastAsia" w:hAnsi="Times New Roman" w:cs="Times New Roman"/>
          <w:sz w:val="28"/>
          <w:szCs w:val="28"/>
        </w:rPr>
        <w:t>«</w:t>
      </w:r>
      <w:r w:rsidR="001A0DDD" w:rsidRPr="001A0DDD">
        <w:rPr>
          <w:rFonts w:ascii="Times New Roman" w:eastAsiaTheme="minorEastAsia" w:hAnsi="Times New Roman" w:cs="Times New Roman"/>
          <w:sz w:val="28"/>
          <w:szCs w:val="28"/>
        </w:rPr>
        <w:t>^</w:t>
      </w:r>
      <w:r w:rsidR="001A0DDD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 w:rsidR="00FA2E4B">
        <w:rPr>
          <w:rFonts w:ascii="Times New Roman" w:eastAsiaTheme="minorEastAsia" w:hAnsi="Times New Roman" w:cs="Times New Roman"/>
          <w:sz w:val="28"/>
          <w:szCs w:val="28"/>
        </w:rPr>
        <w:t>не допускается.</w:t>
      </w:r>
    </w:p>
    <w:p w14:paraId="5BC4D2EF" w14:textId="43C9726D" w:rsidR="00CF03EB" w:rsidRPr="00D904C1" w:rsidRDefault="00CF03EB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D904C1"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r w:rsidRPr="00D904C1">
        <w:rPr>
          <w:rFonts w:ascii="Times New Roman" w:hAnsi="Times New Roman" w:cs="Times New Roman"/>
          <w:sz w:val="28"/>
          <w:szCs w:val="28"/>
        </w:rPr>
        <w:t xml:space="preserve"> оформления формул:</w:t>
      </w:r>
    </w:p>
    <w:p w14:paraId="40159142" w14:textId="0FA9B766" w:rsidR="00CF03EB" w:rsidRPr="00D904C1" w:rsidRDefault="00000000" w:rsidP="00CF03E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O]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=-2∙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O]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CED7D85" w14:textId="0047D9B8" w:rsidR="00CF03EB" w:rsidRPr="00D904C1" w:rsidRDefault="00000000" w:rsidP="00CF03E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=-2∙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4F57F314" w14:textId="7F37C503" w:rsidR="00CF03EB" w:rsidRPr="00D904C1" w:rsidRDefault="00CF03EB" w:rsidP="00CF03E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k=A∙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R∙T</m:t>
                  </m:r>
                </m:den>
              </m:f>
            </m:sup>
          </m:sSup>
        </m:oMath>
      </m:oMathPara>
    </w:p>
    <w:p w14:paraId="55A281F1" w14:textId="7B9255F6" w:rsidR="00CF03EB" w:rsidRPr="00D904C1" w:rsidRDefault="00000000" w:rsidP="00CF03E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=a+b∙T+c∙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+d∙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64A5EF75" w14:textId="7BBA1573" w:rsidR="00FA2E4B" w:rsidRDefault="00FA2E4B" w:rsidP="00DF0A83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Формулы в виде скриншотов использовать нельзя.</w:t>
      </w:r>
    </w:p>
    <w:p w14:paraId="4C1CD74E" w14:textId="608B7585" w:rsidR="00D904C1" w:rsidRDefault="00F77EA2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FA2E4B">
        <w:rPr>
          <w:rFonts w:ascii="Times New Roman" w:hAnsi="Times New Roman" w:cs="Times New Roman"/>
          <w:b/>
          <w:bCs/>
          <w:iCs/>
          <w:sz w:val="28"/>
          <w:szCs w:val="28"/>
        </w:rPr>
        <w:t>6</w:t>
      </w:r>
      <w:r w:rsidR="00306F0C" w:rsidRPr="00D904C1">
        <w:rPr>
          <w:rFonts w:ascii="Times New Roman" w:hAnsi="Times New Roman" w:cs="Times New Roman"/>
          <w:iCs/>
          <w:sz w:val="28"/>
          <w:szCs w:val="28"/>
        </w:rPr>
        <w:t xml:space="preserve">) Все используемые справочные данные должны быть оформлены в виде </w:t>
      </w:r>
      <w:r w:rsidR="00D50F51" w:rsidRPr="00D904C1">
        <w:rPr>
          <w:rFonts w:ascii="Times New Roman" w:hAnsi="Times New Roman" w:cs="Times New Roman"/>
          <w:iCs/>
          <w:sz w:val="28"/>
          <w:szCs w:val="28"/>
        </w:rPr>
        <w:t>таблиц</w:t>
      </w:r>
      <w:r w:rsidR="00306F0C" w:rsidRPr="00D904C1">
        <w:rPr>
          <w:rFonts w:ascii="Times New Roman" w:hAnsi="Times New Roman" w:cs="Times New Roman"/>
          <w:sz w:val="28"/>
          <w:szCs w:val="28"/>
        </w:rPr>
        <w:t xml:space="preserve"> </w:t>
      </w:r>
      <w:r w:rsidR="00C91C77" w:rsidRPr="00D904C1">
        <w:rPr>
          <w:rFonts w:ascii="Times New Roman" w:hAnsi="Times New Roman" w:cs="Times New Roman"/>
          <w:sz w:val="28"/>
          <w:szCs w:val="28"/>
        </w:rPr>
        <w:t>с указанием источника</w:t>
      </w:r>
      <w:r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C91C77" w:rsidRPr="00D904C1">
        <w:rPr>
          <w:rFonts w:ascii="Times New Roman" w:hAnsi="Times New Roman" w:cs="Times New Roman"/>
          <w:sz w:val="28"/>
          <w:szCs w:val="28"/>
        </w:rPr>
        <w:t xml:space="preserve">. </w:t>
      </w:r>
      <w:r w:rsidR="00FA2E4B">
        <w:rPr>
          <w:rFonts w:ascii="Times New Roman" w:hAnsi="Times New Roman" w:cs="Times New Roman"/>
          <w:sz w:val="28"/>
          <w:szCs w:val="28"/>
        </w:rPr>
        <w:t>Таблица должна быть подписана</w:t>
      </w:r>
      <w:r w:rsidR="00D50F51" w:rsidRPr="00D904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A13F22" w14:textId="15E6421E" w:rsidR="00D904C1" w:rsidRPr="00F77EA2" w:rsidRDefault="00C91C77" w:rsidP="00DF0A8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904C1">
        <w:rPr>
          <w:rFonts w:ascii="Times New Roman" w:hAnsi="Times New Roman" w:cs="Times New Roman"/>
          <w:i/>
          <w:iCs/>
          <w:sz w:val="28"/>
          <w:szCs w:val="28"/>
        </w:rPr>
        <w:t>Например:</w:t>
      </w:r>
    </w:p>
    <w:p w14:paraId="6F0A570F" w14:textId="50ED54CA" w:rsidR="00C91C77" w:rsidRDefault="00C91C77" w:rsidP="00DF0A83">
      <w:pPr>
        <w:jc w:val="both"/>
        <w:rPr>
          <w:rFonts w:ascii="Times New Roman" w:hAnsi="Times New Roman" w:cs="Times New Roman"/>
          <w:sz w:val="28"/>
          <w:szCs w:val="28"/>
        </w:rPr>
      </w:pPr>
      <w:r w:rsidRPr="00D904C1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E2200B" w:rsidRPr="00E2200B">
        <w:rPr>
          <w:rFonts w:ascii="Times New Roman" w:hAnsi="Times New Roman" w:cs="Times New Roman"/>
          <w:sz w:val="28"/>
          <w:szCs w:val="28"/>
        </w:rPr>
        <w:t xml:space="preserve">Значения коэффициентов эмпирической зависимости энергии Гиббса образования вещества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E2200B" w:rsidRPr="00E2200B">
        <w:rPr>
          <w:rFonts w:ascii="Times New Roman" w:hAnsi="Times New Roman" w:cs="Times New Roman"/>
          <w:sz w:val="28"/>
          <w:szCs w:val="28"/>
        </w:rPr>
        <w:t xml:space="preserve"> (кДж/моль) от температуры (К) для газов</w:t>
      </w:r>
      <w:r w:rsidR="004811C2" w:rsidRPr="00D904C1">
        <w:rPr>
          <w:rFonts w:ascii="Times New Roman" w:hAnsi="Times New Roman" w:cs="Times New Roman"/>
          <w:sz w:val="28"/>
          <w:szCs w:val="28"/>
        </w:rPr>
        <w:t xml:space="preserve"> [</w:t>
      </w:r>
      <w:r w:rsidR="00E2200B" w:rsidRPr="00E2200B">
        <w:rPr>
          <w:rFonts w:ascii="Times New Roman" w:hAnsi="Times New Roman" w:cs="Times New Roman"/>
          <w:sz w:val="28"/>
          <w:szCs w:val="28"/>
        </w:rPr>
        <w:t>1</w:t>
      </w:r>
      <w:r w:rsidR="004811C2" w:rsidRPr="00D904C1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5"/>
        <w:tblW w:w="9639" w:type="dxa"/>
        <w:tblLayout w:type="fixed"/>
        <w:tblLook w:val="04A0" w:firstRow="1" w:lastRow="0" w:firstColumn="1" w:lastColumn="0" w:noHBand="0" w:noVBand="1"/>
      </w:tblPr>
      <w:tblGrid>
        <w:gridCol w:w="1555"/>
        <w:gridCol w:w="2031"/>
        <w:gridCol w:w="2032"/>
        <w:gridCol w:w="2032"/>
        <w:gridCol w:w="1989"/>
      </w:tblGrid>
      <w:tr w:rsidR="00BA2340" w:rsidRPr="001C3136" w14:paraId="0947A3A3" w14:textId="77777777" w:rsidTr="00BA2340">
        <w:tc>
          <w:tcPr>
            <w:tcW w:w="1555" w:type="dxa"/>
            <w:vMerge w:val="restart"/>
            <w:vAlign w:val="center"/>
          </w:tcPr>
          <w:p w14:paraId="54BEF6BC" w14:textId="510E0492" w:rsidR="00BA2340" w:rsidRPr="001C3136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Вещество</w:t>
            </w:r>
          </w:p>
        </w:tc>
        <w:tc>
          <w:tcPr>
            <w:tcW w:w="6095" w:type="dxa"/>
            <w:gridSpan w:val="3"/>
            <w:vAlign w:val="center"/>
          </w:tcPr>
          <w:p w14:paraId="2985446F" w14:textId="7CF15240" w:rsidR="00BA2340" w:rsidRPr="00E2200B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04C1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Эмпирические коэффициенты в </w:t>
            </w:r>
            <w:r w:rsidRPr="00D904C1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∆G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∙T+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9" w:type="dxa"/>
            <w:vMerge w:val="restart"/>
            <w:vAlign w:val="center"/>
          </w:tcPr>
          <w:p w14:paraId="63FDB08C" w14:textId="77777777" w:rsidR="00BA2340" w:rsidRPr="001C3136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C31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Границы </w:t>
            </w:r>
          </w:p>
          <w:p w14:paraId="789F1077" w14:textId="166ADEA0" w:rsidR="00BA2340" w:rsidRPr="001C3136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C3136">
              <w:rPr>
                <w:rFonts w:ascii="Times New Roman" w:eastAsia="Calibri" w:hAnsi="Times New Roman" w:cs="Times New Roman"/>
                <w:sz w:val="26"/>
                <w:szCs w:val="26"/>
              </w:rPr>
              <w:t>применимости</w:t>
            </w:r>
          </w:p>
        </w:tc>
      </w:tr>
      <w:tr w:rsidR="00BA2340" w:rsidRPr="001C3136" w14:paraId="622FFFB4" w14:textId="77777777" w:rsidTr="00BA2340">
        <w:tc>
          <w:tcPr>
            <w:tcW w:w="1555" w:type="dxa"/>
            <w:vMerge/>
            <w:vAlign w:val="center"/>
          </w:tcPr>
          <w:p w14:paraId="7E927E7D" w14:textId="77777777" w:rsidR="00BA2340" w:rsidRPr="001C3136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2031" w:type="dxa"/>
            <w:vAlign w:val="center"/>
          </w:tcPr>
          <w:p w14:paraId="550B7A6B" w14:textId="77777777" w:rsidR="00BA2340" w:rsidRPr="001C3136" w:rsidRDefault="00BA2340" w:rsidP="006301BE">
            <w:pPr>
              <w:spacing w:line="312" w:lineRule="auto"/>
              <w:contextualSpacing/>
              <w:jc w:val="center"/>
              <w:rPr>
                <w:rFonts w:ascii="Cambria Math" w:eastAsiaTheme="minorEastAsia" w:hAnsi="Cambria Math" w:cs="Times New Roman"/>
                <w:sz w:val="26"/>
                <w:szCs w:val="26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A</m:t>
                </m:r>
              </m:oMath>
            </m:oMathPara>
          </w:p>
        </w:tc>
        <w:tc>
          <w:tcPr>
            <w:tcW w:w="2032" w:type="dxa"/>
            <w:vAlign w:val="center"/>
          </w:tcPr>
          <w:p w14:paraId="34644233" w14:textId="77777777" w:rsidR="00BA2340" w:rsidRPr="001C3136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B</m:t>
                </m:r>
              </m:oMath>
            </m:oMathPara>
          </w:p>
        </w:tc>
        <w:tc>
          <w:tcPr>
            <w:tcW w:w="2032" w:type="dxa"/>
            <w:vAlign w:val="center"/>
          </w:tcPr>
          <w:p w14:paraId="054C6484" w14:textId="77777777" w:rsidR="00BA2340" w:rsidRPr="001C3136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C∙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989" w:type="dxa"/>
            <w:vMerge/>
            <w:vAlign w:val="center"/>
          </w:tcPr>
          <w:p w14:paraId="70FAD7A6" w14:textId="743D0535" w:rsidR="00BA2340" w:rsidRPr="001C3136" w:rsidRDefault="00BA2340" w:rsidP="006301BE">
            <w:pPr>
              <w:spacing w:line="312" w:lineRule="auto"/>
              <w:contextualSpacing/>
              <w:jc w:val="center"/>
              <w:rPr>
                <w:rFonts w:ascii="Cambria Math" w:eastAsiaTheme="minorEastAsia" w:hAnsi="Cambria Math" w:cs="Times New Roman"/>
                <w:sz w:val="26"/>
                <w:szCs w:val="26"/>
                <w:oMath/>
              </w:rPr>
            </w:pPr>
          </w:p>
        </w:tc>
      </w:tr>
      <w:tr w:rsidR="00E2200B" w:rsidRPr="001C3136" w14:paraId="36568393" w14:textId="77777777" w:rsidTr="00BA2340">
        <w:tc>
          <w:tcPr>
            <w:tcW w:w="1555" w:type="dxa"/>
            <w:vAlign w:val="center"/>
          </w:tcPr>
          <w:p w14:paraId="667174BB" w14:textId="62DF4F58" w:rsidR="00E2200B" w:rsidRPr="001C3136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Этилбензол</w:t>
            </w:r>
          </w:p>
        </w:tc>
        <w:tc>
          <w:tcPr>
            <w:tcW w:w="2031" w:type="dxa"/>
            <w:vAlign w:val="center"/>
          </w:tcPr>
          <w:p w14:paraId="299809B2" w14:textId="1CDA1C11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27,421</m:t>
                </m:r>
              </m:oMath>
            </m:oMathPara>
          </w:p>
        </w:tc>
        <w:tc>
          <w:tcPr>
            <w:tcW w:w="2032" w:type="dxa"/>
            <w:vAlign w:val="center"/>
          </w:tcPr>
          <w:p w14:paraId="48B8AA62" w14:textId="355CD1BC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0,33327</m:t>
                </m:r>
              </m:oMath>
            </m:oMathPara>
          </w:p>
        </w:tc>
        <w:tc>
          <w:tcPr>
            <w:tcW w:w="2032" w:type="dxa"/>
            <w:vAlign w:val="center"/>
          </w:tcPr>
          <w:p w14:paraId="6F6D5EB2" w14:textId="57800714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3,8542</m:t>
                </m:r>
              </m:oMath>
            </m:oMathPara>
          </w:p>
        </w:tc>
        <w:tc>
          <w:tcPr>
            <w:tcW w:w="1989" w:type="dxa"/>
            <w:vAlign w:val="center"/>
          </w:tcPr>
          <w:p w14:paraId="51D6BE7C" w14:textId="77777777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298</m:t>
              </m:r>
            </m:oMath>
            <w:r w:rsidRPr="001C3136">
              <w:rPr>
                <w:rFonts w:ascii="Times New Roman" w:eastAsiaTheme="minorEastAsia" w:hAnsi="Times New Roman" w:cs="Times New Roman"/>
                <w:sz w:val="26"/>
                <w:szCs w:val="26"/>
              </w:rPr>
              <w:t>–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1000</m:t>
              </m:r>
            </m:oMath>
            <w:r w:rsidRPr="001C3136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К</w:t>
            </w:r>
          </w:p>
        </w:tc>
      </w:tr>
      <w:tr w:rsidR="00E2200B" w:rsidRPr="001C3136" w14:paraId="1311E090" w14:textId="77777777" w:rsidTr="00BA2340">
        <w:tc>
          <w:tcPr>
            <w:tcW w:w="1555" w:type="dxa"/>
            <w:vAlign w:val="center"/>
          </w:tcPr>
          <w:p w14:paraId="300260CA" w14:textId="01E42D0B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1C3136">
              <w:rPr>
                <w:rFonts w:ascii="Times New Roman" w:eastAsiaTheme="minorEastAsia" w:hAnsi="Times New Roman" w:cs="Times New Roman"/>
                <w:sz w:val="26"/>
                <w:szCs w:val="26"/>
              </w:rPr>
              <w:t>С</w:t>
            </w:r>
            <w:r w:rsidR="00BA2340">
              <w:rPr>
                <w:rFonts w:ascii="Times New Roman" w:eastAsiaTheme="minorEastAsia" w:hAnsi="Times New Roman" w:cs="Times New Roman"/>
                <w:sz w:val="26"/>
                <w:szCs w:val="26"/>
              </w:rPr>
              <w:t>тирол</w:t>
            </w:r>
          </w:p>
        </w:tc>
        <w:tc>
          <w:tcPr>
            <w:tcW w:w="2031" w:type="dxa"/>
            <w:vAlign w:val="center"/>
          </w:tcPr>
          <w:p w14:paraId="6647FCAC" w14:textId="48BB8BE3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145,657</m:t>
                </m:r>
              </m:oMath>
            </m:oMathPara>
          </w:p>
        </w:tc>
        <w:tc>
          <w:tcPr>
            <w:tcW w:w="2032" w:type="dxa"/>
            <w:vAlign w:val="center"/>
          </w:tcPr>
          <w:p w14:paraId="72B543C6" w14:textId="6897B394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0,21917</m:t>
                </m:r>
              </m:oMath>
            </m:oMathPara>
          </w:p>
        </w:tc>
        <w:tc>
          <w:tcPr>
            <w:tcW w:w="2032" w:type="dxa"/>
            <w:vAlign w:val="center"/>
          </w:tcPr>
          <w:p w14:paraId="2EF5F559" w14:textId="3F6DC6CE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2,8490</m:t>
                </m:r>
              </m:oMath>
            </m:oMathPara>
          </w:p>
        </w:tc>
        <w:tc>
          <w:tcPr>
            <w:tcW w:w="1989" w:type="dxa"/>
            <w:vAlign w:val="center"/>
          </w:tcPr>
          <w:p w14:paraId="2CD218E5" w14:textId="77777777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298</m:t>
              </m:r>
            </m:oMath>
            <w:r w:rsidRPr="001C3136">
              <w:rPr>
                <w:rFonts w:ascii="Times New Roman" w:eastAsiaTheme="minorEastAsia" w:hAnsi="Times New Roman" w:cs="Times New Roman"/>
                <w:sz w:val="26"/>
                <w:szCs w:val="26"/>
              </w:rPr>
              <w:t>–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1000</m:t>
              </m:r>
            </m:oMath>
            <w:r w:rsidRPr="001C3136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К</w:t>
            </w:r>
          </w:p>
        </w:tc>
      </w:tr>
      <w:tr w:rsidR="00E2200B" w:rsidRPr="001C3136" w14:paraId="0683EEEF" w14:textId="77777777" w:rsidTr="00BA2340">
        <w:tc>
          <w:tcPr>
            <w:tcW w:w="1555" w:type="dxa"/>
            <w:vAlign w:val="center"/>
          </w:tcPr>
          <w:p w14:paraId="2FE09FD9" w14:textId="10CCCD3B" w:rsidR="00E2200B" w:rsidRPr="00BA2340" w:rsidRDefault="00BA2340" w:rsidP="006301BE">
            <w:pPr>
              <w:spacing w:line="312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Водород</w:t>
            </w:r>
          </w:p>
        </w:tc>
        <w:tc>
          <w:tcPr>
            <w:tcW w:w="2031" w:type="dxa"/>
            <w:vAlign w:val="center"/>
          </w:tcPr>
          <w:p w14:paraId="57610FC3" w14:textId="77777777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Cambria Math" w:eastAsiaTheme="minorEastAsia" w:hAnsi="Cambria Math" w:cs="Times New Roman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oMath>
            </m:oMathPara>
          </w:p>
        </w:tc>
        <w:tc>
          <w:tcPr>
            <w:tcW w:w="2032" w:type="dxa"/>
            <w:vAlign w:val="center"/>
          </w:tcPr>
          <w:p w14:paraId="41A69411" w14:textId="77777777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Cambria Math" w:eastAsiaTheme="minorEastAsia" w:hAnsi="Cambria Math" w:cs="Times New Roman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oMath>
            </m:oMathPara>
          </w:p>
        </w:tc>
        <w:tc>
          <w:tcPr>
            <w:tcW w:w="2032" w:type="dxa"/>
            <w:vAlign w:val="center"/>
          </w:tcPr>
          <w:p w14:paraId="2E8B1D0E" w14:textId="77777777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Cambria Math" w:eastAsiaTheme="minorEastAsia" w:hAnsi="Cambria Math" w:cs="Times New Roman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oMath>
            </m:oMathPara>
          </w:p>
        </w:tc>
        <w:tc>
          <w:tcPr>
            <w:tcW w:w="1989" w:type="dxa"/>
            <w:vAlign w:val="center"/>
          </w:tcPr>
          <w:p w14:paraId="29E66380" w14:textId="77777777" w:rsidR="00E2200B" w:rsidRPr="001C3136" w:rsidRDefault="00E2200B" w:rsidP="006301BE">
            <w:pPr>
              <w:spacing w:line="312" w:lineRule="auto"/>
              <w:contextualSpacing/>
              <w:jc w:val="center"/>
              <w:rPr>
                <w:rFonts w:ascii="Cambria Math" w:eastAsiaTheme="minorEastAsia" w:hAnsi="Cambria Math" w:cs="Times New Roman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</m:t>
                </m:r>
              </m:oMath>
            </m:oMathPara>
          </w:p>
        </w:tc>
      </w:tr>
    </w:tbl>
    <w:p w14:paraId="442631B3" w14:textId="643F708F" w:rsidR="00E2200B" w:rsidRPr="00E2200B" w:rsidRDefault="00E2200B" w:rsidP="00DF0A83">
      <w:pPr>
        <w:jc w:val="both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E2200B">
        <w:rPr>
          <w:rFonts w:ascii="Times New Roman" w:hAnsi="Times New Roman" w:cs="Times New Roman"/>
          <w:iCs/>
          <w:sz w:val="20"/>
          <w:szCs w:val="20"/>
          <w:lang w:val="en-US"/>
        </w:rPr>
        <w:t>[1] Yaws, C. L. Chemical Properties Handbook: Physical, Thermodynamic, Envi-</w:t>
      </w:r>
      <w:proofErr w:type="spellStart"/>
      <w:r w:rsidRPr="00E2200B">
        <w:rPr>
          <w:rFonts w:ascii="Times New Roman" w:hAnsi="Times New Roman" w:cs="Times New Roman"/>
          <w:iCs/>
          <w:sz w:val="20"/>
          <w:szCs w:val="20"/>
          <w:lang w:val="en-US"/>
        </w:rPr>
        <w:t>ronmental</w:t>
      </w:r>
      <w:proofErr w:type="spellEnd"/>
      <w:r w:rsidRPr="00E2200B">
        <w:rPr>
          <w:rFonts w:ascii="Times New Roman" w:hAnsi="Times New Roman" w:cs="Times New Roman"/>
          <w:iCs/>
          <w:sz w:val="20"/>
          <w:szCs w:val="20"/>
          <w:lang w:val="en-US"/>
        </w:rPr>
        <w:t>, Transport, Safety, and Health Related Properties for Organic and Inorganic Chemicals. – New York : McGraw–Hill, 1999. – 779 p. – ISBN 978-0-07-073401-2.</w:t>
      </w:r>
    </w:p>
    <w:p w14:paraId="5597869B" w14:textId="5EF9D290" w:rsidR="00F77EA2" w:rsidRDefault="00283FD6" w:rsidP="00DF0A8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3FD6">
        <w:rPr>
          <w:rFonts w:ascii="Times New Roman" w:hAnsi="Times New Roman" w:cs="Times New Roman"/>
          <w:b/>
          <w:bCs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) </w:t>
      </w:r>
      <w:r w:rsidR="00F77EA2">
        <w:rPr>
          <w:rFonts w:ascii="Times New Roman" w:hAnsi="Times New Roman" w:cs="Times New Roman"/>
          <w:iCs/>
          <w:sz w:val="28"/>
          <w:szCs w:val="28"/>
        </w:rPr>
        <w:t>Все используемые источники приводятся в списке литературы в соответствии с нумерацией, использованной в тексте.</w:t>
      </w:r>
    </w:p>
    <w:p w14:paraId="0F6228F2" w14:textId="0D9A2AC3" w:rsidR="00D904C1" w:rsidRDefault="00283FD6" w:rsidP="00DF0A8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8</w:t>
      </w:r>
      <w:r w:rsidR="003853DB"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D904C1"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>Оси рисунков обязательно подписываются, в том числе указываются единицы измерения. Под рисунком должна быть подпись</w:t>
      </w:r>
      <w:r w:rsidR="003853DB"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D904C1"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графиках с несколькими кривыми должна быть легенда. </w:t>
      </w:r>
    </w:p>
    <w:p w14:paraId="7FFC5075" w14:textId="244BEA24" w:rsidR="003853DB" w:rsidRPr="00D904C1" w:rsidRDefault="003853DB" w:rsidP="00DF0A83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D904C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Например:</w:t>
      </w:r>
    </w:p>
    <w:p w14:paraId="021DC590" w14:textId="3736000C" w:rsidR="003853DB" w:rsidRPr="00D904C1" w:rsidRDefault="009E3AA2" w:rsidP="009E3AA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04C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C311A0E" wp14:editId="1DA5CDDF">
            <wp:extent cx="3136528" cy="2278380"/>
            <wp:effectExtent l="0" t="0" r="698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176" cy="229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620" w14:textId="5CA8300F" w:rsidR="009E3AA2" w:rsidRPr="00D904C1" w:rsidRDefault="009E3AA2" w:rsidP="009E3AA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Кинетические кривые при Т=580 К</w:t>
      </w:r>
    </w:p>
    <w:p w14:paraId="6D623887" w14:textId="6C1F9125" w:rsidR="009E3AA2" w:rsidRPr="00D904C1" w:rsidRDefault="009E3AA2" w:rsidP="00CF03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102D42" w14:textId="67C1DDFE" w:rsidR="009E3AA2" w:rsidRPr="00D904C1" w:rsidRDefault="009E3AA2" w:rsidP="00DF0A8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подписи к рисунку </w:t>
      </w:r>
      <w:r w:rsidR="00D50F51"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>вставляется</w:t>
      </w:r>
      <w:r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пустая строка</w:t>
      </w:r>
      <w:r w:rsidR="00D50F51"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чтобы не сливалось с основным текстом </w:t>
      </w:r>
      <w:r w:rsidR="007768C4">
        <w:rPr>
          <w:rFonts w:ascii="Times New Roman" w:hAnsi="Times New Roman" w:cs="Times New Roman"/>
          <w:color w:val="000000" w:themeColor="text1"/>
          <w:sz w:val="28"/>
          <w:szCs w:val="28"/>
        </w:rPr>
        <w:t>отчета</w:t>
      </w:r>
      <w:r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D150DE" w14:textId="2E828529" w:rsidR="003853DB" w:rsidRDefault="003853DB" w:rsidP="00DF0A8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Скриншоты строчек кода </w:t>
      </w:r>
      <w:r w:rsidR="00D50F51"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рисунки </w:t>
      </w:r>
      <w:r w:rsidRPr="00D904C1">
        <w:rPr>
          <w:rFonts w:ascii="Times New Roman" w:hAnsi="Times New Roman" w:cs="Times New Roman"/>
          <w:color w:val="000000" w:themeColor="text1"/>
          <w:sz w:val="28"/>
          <w:szCs w:val="28"/>
        </w:rPr>
        <w:t>можно не подписывать.</w:t>
      </w:r>
    </w:p>
    <w:p w14:paraId="26B056B0" w14:textId="5D4BFC15" w:rsidR="00941CC3" w:rsidRPr="00941CC3" w:rsidRDefault="00283FD6" w:rsidP="00941CC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941CC3"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тексте </w:t>
      </w:r>
      <w:r w:rsidR="007768C4">
        <w:rPr>
          <w:rFonts w:ascii="Times New Roman" w:hAnsi="Times New Roman" w:cs="Times New Roman"/>
          <w:color w:val="000000" w:themeColor="text1"/>
          <w:sz w:val="28"/>
          <w:szCs w:val="28"/>
        </w:rPr>
        <w:t>отчета</w:t>
      </w:r>
      <w:r w:rsidR="00941CC3"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строго различать:</w:t>
      </w:r>
    </w:p>
    <w:p w14:paraId="0EC5C45D" w14:textId="55542390" w:rsidR="00941CC3" w:rsidRPr="00941CC3" w:rsidRDefault="00941CC3" w:rsidP="00941CC3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Дефис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короткий знак без пробелов, используется только внутри слов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941C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Например: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«мета-ксилол».</w:t>
      </w:r>
    </w:p>
    <w:p w14:paraId="3D61747D" w14:textId="6BFD00A4" w:rsidR="00941CC3" w:rsidRPr="00941CC3" w:rsidRDefault="00941CC3" w:rsidP="00941CC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Тире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более длинный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знак,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который 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используется:</w:t>
      </w:r>
    </w:p>
    <w:p w14:paraId="579329E0" w14:textId="22F73EA4" w:rsidR="00941CC3" w:rsidRPr="00941CC3" w:rsidRDefault="00941CC3" w:rsidP="00941CC3">
      <w:pPr>
        <w:pStyle w:val="a3"/>
        <w:numPr>
          <w:ilvl w:val="0"/>
          <w:numId w:val="5"/>
        </w:numPr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выделения частей предложения. 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Ставятся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пробел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обеих сторон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Допускается среднее «</w:t>
      </w:r>
      <w:r w:rsidR="005B39EC"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» и длинное «</w:t>
      </w:r>
      <w:r w:rsidR="005B39EC" w:rsidRPr="005B39E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» тире.</w:t>
      </w:r>
      <w:r w:rsidRPr="00941C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Например: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«Крекинг – это процесс тяжелых углеводородов на более легкие фракции».</w:t>
      </w:r>
    </w:p>
    <w:p w14:paraId="603B4FE2" w14:textId="265E8927" w:rsidR="00941CC3" w:rsidRDefault="00941CC3" w:rsidP="00941CC3">
      <w:pPr>
        <w:pStyle w:val="a3"/>
        <w:numPr>
          <w:ilvl w:val="0"/>
          <w:numId w:val="5"/>
        </w:numPr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расшифровки обозначений. 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Ставятся </w:t>
      </w:r>
      <w:r w:rsidR="005B39EC"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пробел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5B39EC"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обеих сторон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Допускается среднее «</w:t>
      </w:r>
      <w:r w:rsidR="005B39EC"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» и длинное «</w:t>
      </w:r>
      <w:r w:rsidR="005B39EC" w:rsidRPr="005B39E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» тире.</w:t>
      </w:r>
      <w:r w:rsidR="005B39EC" w:rsidRPr="00941C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41C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Например: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E</m:t>
        </m:r>
      </m:oMath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энергия системы,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V</m:t>
        </m:r>
      </m:oMath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объем,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T</m:t>
        </m:r>
      </m:oMath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температура.</w:t>
      </w:r>
    </w:p>
    <w:p w14:paraId="44F2BF67" w14:textId="21FB3D9E" w:rsidR="00941CC3" w:rsidRPr="00941CC3" w:rsidRDefault="00941CC3" w:rsidP="00941CC3">
      <w:pPr>
        <w:pStyle w:val="a3"/>
        <w:numPr>
          <w:ilvl w:val="0"/>
          <w:numId w:val="5"/>
        </w:numPr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значении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«от и до». Между цифрами употребляется без пробелов.</w:t>
      </w:r>
      <w:r w:rsidR="00431DBC" w:rsidRPr="00431D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31DBC">
        <w:rPr>
          <w:rFonts w:ascii="Times New Roman" w:hAnsi="Times New Roman" w:cs="Times New Roman"/>
          <w:color w:val="000000" w:themeColor="text1"/>
          <w:sz w:val="28"/>
          <w:szCs w:val="28"/>
        </w:rPr>
        <w:t>Допускается среднее тире «</w:t>
      </w:r>
      <w:r w:rsidR="00431DBC"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431D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». 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1C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Например: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17–33 мм, </w:t>
      </w:r>
      <w:r w:rsidR="005B39EC" w:rsidRPr="005B39EC">
        <w:rPr>
          <w:rFonts w:ascii="Times New Roman" w:hAnsi="Times New Roman" w:cs="Times New Roman"/>
          <w:color w:val="000000" w:themeColor="text1"/>
          <w:sz w:val="28"/>
          <w:szCs w:val="28"/>
        </w:rPr>
        <w:t>20–25 °C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5B39E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941C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«конец ХХ – начало ХХI века».</w:t>
      </w:r>
    </w:p>
    <w:p w14:paraId="1CBA1A8D" w14:textId="38E17AC1" w:rsidR="00BA2340" w:rsidRPr="00BA2340" w:rsidRDefault="00BA2340" w:rsidP="00BA234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23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8C66A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A23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десятичных числах можно использовать как запятую, так и точку, но в пределах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отчета </w:t>
      </w:r>
      <w:r w:rsidRPr="00BA2340">
        <w:rPr>
          <w:rFonts w:ascii="Times New Roman" w:hAnsi="Times New Roman" w:cs="Times New Roman"/>
          <w:color w:val="000000" w:themeColor="text1"/>
          <w:sz w:val="28"/>
          <w:szCs w:val="28"/>
        </w:rPr>
        <w:t>обозначение должно быть единообразным. Речь ид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BA2340">
        <w:rPr>
          <w:rFonts w:ascii="Times New Roman" w:hAnsi="Times New Roman" w:cs="Times New Roman"/>
          <w:color w:val="000000" w:themeColor="text1"/>
          <w:sz w:val="28"/>
          <w:szCs w:val="28"/>
        </w:rPr>
        <w:t>т о тексте работы, а не о программном коде.</w:t>
      </w:r>
    </w:p>
    <w:p w14:paraId="44C06CFF" w14:textId="76AF96EA" w:rsidR="00941CC3" w:rsidRPr="00D904C1" w:rsidRDefault="00941CC3" w:rsidP="00BA234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41CC3" w:rsidRPr="00D904C1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E8C5A" w14:textId="77777777" w:rsidR="006F62C2" w:rsidRDefault="006F62C2" w:rsidP="00BA2340">
      <w:pPr>
        <w:spacing w:after="0" w:line="240" w:lineRule="auto"/>
      </w:pPr>
      <w:r>
        <w:separator/>
      </w:r>
    </w:p>
  </w:endnote>
  <w:endnote w:type="continuationSeparator" w:id="0">
    <w:p w14:paraId="7640E2AE" w14:textId="77777777" w:rsidR="006F62C2" w:rsidRDefault="006F62C2" w:rsidP="00BA2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7522682"/>
      <w:docPartObj>
        <w:docPartGallery w:val="Page Numbers (Bottom of Page)"/>
        <w:docPartUnique/>
      </w:docPartObj>
    </w:sdtPr>
    <w:sdtContent>
      <w:p w14:paraId="35570C73" w14:textId="039E6082" w:rsidR="00BA2340" w:rsidRDefault="00BA234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742289" w14:textId="77777777" w:rsidR="00BA2340" w:rsidRDefault="00BA234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C790D" w14:textId="77777777" w:rsidR="006F62C2" w:rsidRDefault="006F62C2" w:rsidP="00BA2340">
      <w:pPr>
        <w:spacing w:after="0" w:line="240" w:lineRule="auto"/>
      </w:pPr>
      <w:r>
        <w:separator/>
      </w:r>
    </w:p>
  </w:footnote>
  <w:footnote w:type="continuationSeparator" w:id="0">
    <w:p w14:paraId="779BC688" w14:textId="77777777" w:rsidR="006F62C2" w:rsidRDefault="006F62C2" w:rsidP="00BA23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361F4"/>
    <w:multiLevelType w:val="hybridMultilevel"/>
    <w:tmpl w:val="1578D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81C58"/>
    <w:multiLevelType w:val="hybridMultilevel"/>
    <w:tmpl w:val="E57A39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E3EE6"/>
    <w:multiLevelType w:val="hybridMultilevel"/>
    <w:tmpl w:val="83340A92"/>
    <w:lvl w:ilvl="0" w:tplc="6E16A0A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FF0000"/>
        <w:sz w:val="3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9154C"/>
    <w:multiLevelType w:val="hybridMultilevel"/>
    <w:tmpl w:val="379CB0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B5FBA"/>
    <w:multiLevelType w:val="hybridMultilevel"/>
    <w:tmpl w:val="A0BCD020"/>
    <w:lvl w:ilvl="0" w:tplc="DAAA673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90385">
    <w:abstractNumId w:val="1"/>
  </w:num>
  <w:num w:numId="2" w16cid:durableId="532309748">
    <w:abstractNumId w:val="3"/>
  </w:num>
  <w:num w:numId="3" w16cid:durableId="1284848015">
    <w:abstractNumId w:val="4"/>
  </w:num>
  <w:num w:numId="4" w16cid:durableId="1506937224">
    <w:abstractNumId w:val="2"/>
  </w:num>
  <w:num w:numId="5" w16cid:durableId="177628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E7"/>
    <w:rsid w:val="00010E23"/>
    <w:rsid w:val="001931E7"/>
    <w:rsid w:val="001A0DDD"/>
    <w:rsid w:val="001E5199"/>
    <w:rsid w:val="00283FD6"/>
    <w:rsid w:val="002F5EC6"/>
    <w:rsid w:val="00306F0C"/>
    <w:rsid w:val="003853DB"/>
    <w:rsid w:val="00431DBC"/>
    <w:rsid w:val="004811C2"/>
    <w:rsid w:val="005B39EC"/>
    <w:rsid w:val="006F62C2"/>
    <w:rsid w:val="007768C4"/>
    <w:rsid w:val="008C66A7"/>
    <w:rsid w:val="00941CC3"/>
    <w:rsid w:val="009541B2"/>
    <w:rsid w:val="009E3AA2"/>
    <w:rsid w:val="009F1DE9"/>
    <w:rsid w:val="00BA2340"/>
    <w:rsid w:val="00C447E0"/>
    <w:rsid w:val="00C91C77"/>
    <w:rsid w:val="00CF03EB"/>
    <w:rsid w:val="00D50F51"/>
    <w:rsid w:val="00D64C79"/>
    <w:rsid w:val="00D904C1"/>
    <w:rsid w:val="00DF0A83"/>
    <w:rsid w:val="00E2200B"/>
    <w:rsid w:val="00E5796C"/>
    <w:rsid w:val="00E6105E"/>
    <w:rsid w:val="00F77EA2"/>
    <w:rsid w:val="00FA2E4B"/>
    <w:rsid w:val="00FF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520FA"/>
  <w15:chartTrackingRefBased/>
  <w15:docId w15:val="{7E529B0F-DA13-4DAD-8667-E7C00D17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3D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3E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F03EB"/>
    <w:rPr>
      <w:color w:val="808080"/>
    </w:rPr>
  </w:style>
  <w:style w:type="table" w:styleId="a5">
    <w:name w:val="Table Grid"/>
    <w:basedOn w:val="a1"/>
    <w:uiPriority w:val="39"/>
    <w:rsid w:val="00C91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A23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A2340"/>
  </w:style>
  <w:style w:type="paragraph" w:styleId="a8">
    <w:name w:val="footer"/>
    <w:basedOn w:val="a"/>
    <w:link w:val="a9"/>
    <w:uiPriority w:val="99"/>
    <w:unhideWhenUsed/>
    <w:rsid w:val="00BA23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A2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4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Uliankina</dc:creator>
  <cp:keywords/>
  <dc:description/>
  <cp:lastModifiedBy>Zodiac .</cp:lastModifiedBy>
  <cp:revision>21</cp:revision>
  <dcterms:created xsi:type="dcterms:W3CDTF">2023-12-01T06:13:00Z</dcterms:created>
  <dcterms:modified xsi:type="dcterms:W3CDTF">2026-10-02T21:56:00Z</dcterms:modified>
</cp:coreProperties>
</file>