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TASMail — Modern UI Traceability + E2E Report</w:t>
      </w:r>
    </w:p>
    <w:p>
      <w:pPr>
        <w:jc w:val="center"/>
      </w:pPr>
      <w:r>
        <w:rPr>
          <w:i/>
        </w:rPr>
        <w:t>themes/shadcn-prototype → backend, walked as noreply@techatscale.io</w:t>
        <w:br/>
        <w:t>2026-05-14 13:09 UTC — Re-run after TMAIL-229 (full backend wiring)</w:t>
      </w:r>
    </w:p>
    <w:p/>
    <w:p>
      <w:pPr>
        <w:pStyle w:val="Heading1"/>
      </w:pPr>
      <w:r>
        <w:t>1. Executive summary</w:t>
      </w:r>
    </w:p>
    <w:p>
      <w:r>
        <w:t>TMAIL-240 is the second pass of the modern-UI traceability after closing epic TMAIL-229 (Modern UI completeness). Every feature component is now wired to the live Rust/Axum backend at https://mail.techatscale.io — AdminDashboard, CalendarView, ComposeModal save-draft, and the Email* screens all hit real /api/* endpoints backed by PostgreSQL and the noreply@techatscale.io IMAP/SMTP mailbox at swmail.techatscale.io.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Alt-UI api client modules</w:t>
            </w:r>
          </w:p>
        </w:tc>
        <w:tc>
          <w:tcPr>
            <w:tcW w:type="dxa" w:w="4986"/>
          </w:tcPr>
          <w:p>
            <w:r>
              <w:t>8 (auth, folders, messages, scheduled, admin-users, admin-domains, quota, calendar)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Alt-UI api calls extracted</w:t>
            </w:r>
          </w:p>
        </w:tc>
        <w:tc>
          <w:tcPr>
            <w:tcW w:type="dxa" w:w="4986"/>
          </w:tcPr>
          <w:p>
            <w:r>
              <w:t>27 (25 matched a router.rs route — 92 %)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Unmatched calls</w:t>
            </w:r>
          </w:p>
        </w:tc>
        <w:tc>
          <w:tcPr>
            <w:tcW w:type="dxa" w:w="4986"/>
          </w:tcPr>
          <w:p>
            <w:r>
              <w:t>2 (regex artefact only — see §4)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Feature components wired to backend</w:t>
            </w:r>
          </w:p>
        </w:tc>
        <w:tc>
          <w:tcPr>
            <w:tcW w:type="dxa" w:w="4986"/>
          </w:tcPr>
          <w:p>
            <w:r>
              <w:t>5 of 6 — every interactive screen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Feature components on mock data</w:t>
            </w:r>
          </w:p>
        </w:tc>
        <w:tc>
          <w:tcPr>
            <w:tcW w:type="dxa" w:w="4986"/>
          </w:tcPr>
          <w:p>
            <w:r>
              <w:t>0 (zero — all promoted in TMAIL-229)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E2E walk-through</w:t>
            </w:r>
          </w:p>
        </w:tc>
        <w:tc>
          <w:tcPr>
            <w:tcW w:type="dxa" w:w="4986"/>
          </w:tcPr>
          <w:p>
            <w:r>
              <w:t>PASS — 11 captures (compose+draft, calendar create, admin gate, classic ↔ modern hops)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Backend bugs found and fixed</w:t>
            </w:r>
          </w:p>
        </w:tc>
        <w:tc>
          <w:tcPr>
            <w:tcW w:type="dxa" w:w="4986"/>
          </w:tcPr>
          <w:p>
            <w:r>
              <w:t>2 (calendar event_status ENUM mismatch; apiClient JSON parse of empty 201 body)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Vitest baseline</w:t>
            </w:r>
          </w:p>
        </w:tc>
        <w:tc>
          <w:tcPr>
            <w:tcW w:type="dxa" w:w="4986"/>
          </w:tcPr>
          <w:p>
            <w:r>
              <w:t>1118/1118 passing (3 new client.test.ts cases for empty-body branch)</w:t>
            </w:r>
          </w:p>
        </w:tc>
      </w:tr>
    </w:tbl>
    <w:p>
      <w:pPr>
        <w:pStyle w:val="Heading1"/>
      </w:pPr>
      <w:r>
        <w:t>2. Headline findings</w:t>
      </w:r>
    </w:p>
    <w:p>
      <w:pPr>
        <w:pStyle w:val="ListBullet"/>
      </w:pPr>
      <w:r>
        <w:t>Every alt-UI feature component now reads + writes against the live PostgreSQL-backed Rust backend. AdminDashboard ships a JWT-gated mailboxes+domains+quota dashboard. CalendarView creates/lists/cancels real events against /api/calendar/events. ComposeModal Save Draft appends a draft to the Drafts folder via /api/drafts. EmailClient/EmailReader render IMAP-sourced messages.</w:t>
      </w:r>
    </w:p>
    <w:p>
      <w:pPr>
        <w:pStyle w:val="ListBullet"/>
      </w:pPr>
      <w:r>
        <w:t>All 27 api calls extracted from the alt-UI's api/* modules cross-reference cleanly to router.rs handlers. The 2 'unmatched' calls are a regex artefact — both use nested template literal interpolation (`/calendar/events${query ? `?…` : ''}`) which the static extractor truncates at the inner backtick. Runtime paths /api/calendar/events and /api/messages/scheduled both match.</w:t>
      </w:r>
    </w:p>
    <w:p>
      <w:pPr>
        <w:pStyle w:val="ListBullet"/>
      </w:pPr>
      <w:r>
        <w:t>Two real bugs were uncovered by the E2E run and fixed in this pass. (1) calendar_events.status was a Postgres ENUM (event_status) but the Rust model decoded it as String, causing every read/write to 500 with sqlx ColumnDecode. Migration 065 widens the column to TEXT + CHECK, matching the pattern of 061 (push_platform) and 063 (bulk_import_status). (2) Backend handlers like POST /api/drafts return 201 + empty body; the apiClient's response.json() threw 'JSON.parse: unexpected end of data line 1 col 1'. Both classic and alt-UI clients now read the body as text first and only JSON-parse non-empty payloads. Three new client.test.ts cases lock in the behaviour.</w:t>
      </w:r>
    </w:p>
    <w:p>
      <w:pPr>
        <w:pStyle w:val="ListBullet"/>
      </w:pPr>
      <w:r>
        <w:t>Empty-state UX is now correct everywhere. The sidebar no longer falls back to mock folder data when the prop is undefined — it just renders an empty list until /api/folders resolves. AdminDashboard shows admin-only fallback content for non-admin users. CalendarView renders 'No events on this day' and an inline Add Event button.</w:t>
      </w:r>
    </w:p>
    <w:p>
      <w:pPr>
        <w:pStyle w:val="ListBullet"/>
      </w:pPr>
      <w:r>
        <w:t>Sidebar identity footer now derives from the JWT (decodeAccessClaims) instead of the hardcoded me@mydomain.com / Personal Account mock. Initials are computed from the username; admin badge appears when claims.is_admin is true.</w:t>
      </w:r>
    </w:p>
    <w:p>
      <w:pPr>
        <w:pStyle w:val="ListBullet"/>
      </w:pPr>
      <w:r>
        <w:t>mockData.ts is archived. Email and Folder types now live in themes/shadcn-prototype/src/types/ui.ts; every consumer imports from there. No production code references mocks any more.</w:t>
      </w:r>
    </w:p>
    <w:p>
      <w:pPr>
        <w:pStyle w:val="Heading1"/>
      </w:pPr>
      <w:r>
        <w:t>3. Traceability matrix</w:t>
      </w:r>
    </w:p>
    <w:p>
      <w:r>
        <w:t>Per alt-UI client module: every apiClient / fetch call site, the backend handler it resolves to, and the component(s) that import the client.</w:t>
      </w:r>
    </w:p>
    <w:p>
      <w:pPr>
        <w:pStyle w:val="Heading2"/>
      </w:pPr>
      <w:r>
        <w:t>admin-domains.ts</w:t>
      </w:r>
    </w:p>
    <w:p>
      <w:r>
        <w:rPr>
          <w:i/>
        </w:rPr>
        <w:t>themes/shadcn-prototype/src/api/admin-domains.ts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493"/>
          </w:tcPr>
          <w:p>
            <w:r>
              <w:rPr>
                <w:b/>
              </w:rPr>
              <w:t>Backend handler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/api/admin/domains</w:t>
            </w:r>
          </w:p>
        </w:tc>
        <w:tc>
          <w:tcPr>
            <w:tcW w:type="dxa" w:w="2493"/>
          </w:tcPr>
          <w:p>
            <w:r>
              <w:t>admin::domains::list_domains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/api/admin/domains</w:t>
            </w:r>
          </w:p>
        </w:tc>
        <w:tc>
          <w:tcPr>
            <w:tcW w:type="dxa" w:w="2493"/>
          </w:tcPr>
          <w:p>
            <w:r>
              <w:t>admin::domains::create_domain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DELETE</w:t>
            </w:r>
          </w:p>
        </w:tc>
        <w:tc>
          <w:tcPr>
            <w:tcW w:type="dxa" w:w="2493"/>
          </w:tcPr>
          <w:p>
            <w:r>
              <w:t>/api/admin/domains/${id}</w:t>
            </w:r>
          </w:p>
        </w:tc>
        <w:tc>
          <w:tcPr>
            <w:tcW w:type="dxa" w:w="2493"/>
          </w:tcPr>
          <w:p>
            <w:r>
              <w:t>admin::domains::delete_domain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</w:tbl>
    <w:p>
      <w:r>
        <w:rPr>
          <w:b/>
        </w:rPr>
        <w:t xml:space="preserve">Consumed by: </w:t>
      </w:r>
      <w:r>
        <w:t>themes/shadcn-prototype/src/features/admin/AdminDashboard.tsx</w:t>
      </w:r>
    </w:p>
    <w:p>
      <w:pPr>
        <w:pStyle w:val="Heading2"/>
      </w:pPr>
      <w:r>
        <w:t>admin-users.ts</w:t>
      </w:r>
    </w:p>
    <w:p>
      <w:r>
        <w:rPr>
          <w:i/>
        </w:rPr>
        <w:t>themes/shadcn-prototype/src/api/admin-users.ts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493"/>
          </w:tcPr>
          <w:p>
            <w:r>
              <w:rPr>
                <w:b/>
              </w:rPr>
              <w:t>Backend handler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/api/admin/users</w:t>
            </w:r>
          </w:p>
        </w:tc>
        <w:tc>
          <w:tcPr>
            <w:tcW w:type="dxa" w:w="2493"/>
          </w:tcPr>
          <w:p>
            <w:r>
              <w:t>admin::users::list_users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/api/admin/users</w:t>
            </w:r>
          </w:p>
        </w:tc>
        <w:tc>
          <w:tcPr>
            <w:tcW w:type="dxa" w:w="2493"/>
          </w:tcPr>
          <w:p>
            <w:r>
              <w:t>admin::users::create_user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DELETE</w:t>
            </w:r>
          </w:p>
        </w:tc>
        <w:tc>
          <w:tcPr>
            <w:tcW w:type="dxa" w:w="2493"/>
          </w:tcPr>
          <w:p>
            <w:r>
              <w:t>/api/admin/users/${id}</w:t>
            </w:r>
          </w:p>
        </w:tc>
        <w:tc>
          <w:tcPr>
            <w:tcW w:type="dxa" w:w="2493"/>
          </w:tcPr>
          <w:p>
            <w:r>
              <w:t>admin::users::delete_user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</w:tbl>
    <w:p>
      <w:r>
        <w:rPr>
          <w:b/>
        </w:rPr>
        <w:t xml:space="preserve">Consumed by: </w:t>
      </w:r>
      <w:r>
        <w:t>themes/shadcn-prototype/src/features/admin/AdminDashboard.tsx</w:t>
      </w:r>
    </w:p>
    <w:p>
      <w:pPr>
        <w:pStyle w:val="Heading2"/>
      </w:pPr>
      <w:r>
        <w:t>auth.ts</w:t>
      </w:r>
    </w:p>
    <w:p>
      <w:r>
        <w:rPr>
          <w:i/>
        </w:rPr>
        <w:t>themes/shadcn-prototype/src/api/auth.ts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493"/>
          </w:tcPr>
          <w:p>
            <w:r>
              <w:rPr>
                <w:b/>
              </w:rPr>
              <w:t>Backend handler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/api/auth/login</w:t>
            </w:r>
          </w:p>
        </w:tc>
        <w:tc>
          <w:tcPr>
            <w:tcW w:type="dxa" w:w="2493"/>
          </w:tcPr>
          <w:p>
            <w:r>
              <w:t>auth::login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/api/auth/signup</w:t>
            </w:r>
          </w:p>
        </w:tc>
        <w:tc>
          <w:tcPr>
            <w:tcW w:type="dxa" w:w="2493"/>
          </w:tcPr>
          <w:p>
            <w:r>
              <w:t>auth::signup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/api/auth/logout</w:t>
            </w:r>
          </w:p>
        </w:tc>
        <w:tc>
          <w:tcPr>
            <w:tcW w:type="dxa" w:w="2493"/>
          </w:tcPr>
          <w:p>
            <w:r>
              <w:t>auth::logout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</w:tbl>
    <w:p>
      <w:r>
        <w:rPr>
          <w:b/>
        </w:rPr>
        <w:t xml:space="preserve">Consumed by: </w:t>
      </w:r>
      <w:r>
        <w:t>(no static consumer)</w:t>
      </w:r>
    </w:p>
    <w:p>
      <w:pPr>
        <w:pStyle w:val="Heading2"/>
      </w:pPr>
      <w:r>
        <w:t>calendar.ts</w:t>
      </w:r>
    </w:p>
    <w:p>
      <w:r>
        <w:rPr>
          <w:i/>
        </w:rPr>
        <w:t>themes/shadcn-prototype/src/api/calendar.ts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493"/>
          </w:tcPr>
          <w:p>
            <w:r>
              <w:rPr>
                <w:b/>
              </w:rPr>
              <w:t>Backend handler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 xml:space="preserve">/api/calendar/events${query ? 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✗ unmatched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/api/calendar/events</w:t>
            </w:r>
          </w:p>
        </w:tc>
        <w:tc>
          <w:tcPr>
            <w:tcW w:type="dxa" w:w="2493"/>
          </w:tcPr>
          <w:p>
            <w:r>
              <w:t>calendar::create_event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/api/calendar/events/${id}</w:t>
            </w:r>
          </w:p>
        </w:tc>
        <w:tc>
          <w:tcPr>
            <w:tcW w:type="dxa" w:w="2493"/>
          </w:tcPr>
          <w:p>
            <w:r>
              <w:t>calendar::get_event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DELETE</w:t>
            </w:r>
          </w:p>
        </w:tc>
        <w:tc>
          <w:tcPr>
            <w:tcW w:type="dxa" w:w="2493"/>
          </w:tcPr>
          <w:p>
            <w:r>
              <w:t>/api/calendar/events/${id}</w:t>
            </w:r>
          </w:p>
        </w:tc>
        <w:tc>
          <w:tcPr>
            <w:tcW w:type="dxa" w:w="2493"/>
          </w:tcPr>
          <w:p>
            <w:r>
              <w:t>calendar::cancel_event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</w:tbl>
    <w:p>
      <w:r>
        <w:rPr>
          <w:b/>
        </w:rPr>
        <w:t xml:space="preserve">Consumed by: </w:t>
      </w:r>
      <w:r>
        <w:t>themes/shadcn-prototype/src/features/calendar/CalendarView.tsx</w:t>
      </w:r>
    </w:p>
    <w:p>
      <w:pPr>
        <w:pStyle w:val="Heading2"/>
      </w:pPr>
      <w:r>
        <w:t>folders.ts</w:t>
      </w:r>
    </w:p>
    <w:p>
      <w:r>
        <w:rPr>
          <w:i/>
        </w:rPr>
        <w:t>themes/shadcn-prototype/src/api/folders.ts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493"/>
          </w:tcPr>
          <w:p>
            <w:r>
              <w:rPr>
                <w:b/>
              </w:rPr>
              <w:t>Backend handler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/api/folders</w:t>
            </w:r>
          </w:p>
        </w:tc>
        <w:tc>
          <w:tcPr>
            <w:tcW w:type="dxa" w:w="2493"/>
          </w:tcPr>
          <w:p>
            <w:r>
              <w:t>folders::list_folders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</w:tbl>
    <w:p>
      <w:r>
        <w:rPr>
          <w:b/>
        </w:rPr>
        <w:t xml:space="preserve">Consumed by: </w:t>
      </w:r>
      <w:r>
        <w:t>themes/shadcn-prototype/src/features/email/EmailClient.tsx</w:t>
      </w:r>
    </w:p>
    <w:p>
      <w:pPr>
        <w:pStyle w:val="Heading2"/>
      </w:pPr>
      <w:r>
        <w:t>messages.ts</w:t>
      </w:r>
    </w:p>
    <w:p>
      <w:r>
        <w:rPr>
          <w:i/>
        </w:rPr>
        <w:t>themes/shadcn-prototype/src/api/messages.ts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493"/>
          </w:tcPr>
          <w:p>
            <w:r>
              <w:rPr>
                <w:b/>
              </w:rPr>
              <w:t>Backend handler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/api/folders/${encodeURIComponent(folder)}/messages?page=${page}&amp;page_size=${pageSize}</w:t>
            </w:r>
          </w:p>
        </w:tc>
        <w:tc>
          <w:tcPr>
            <w:tcW w:type="dxa" w:w="2493"/>
          </w:tcPr>
          <w:p>
            <w:r>
              <w:t>messages::list_messages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/api/folders/${encodeURIComponent(folder)}/messages/${uid}</w:t>
            </w:r>
          </w:p>
        </w:tc>
        <w:tc>
          <w:tcPr>
            <w:tcW w:type="dxa" w:w="2493"/>
          </w:tcPr>
          <w:p>
            <w:r>
              <w:t>messages::get_message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/api/messages/send</w:t>
            </w:r>
          </w:p>
        </w:tc>
        <w:tc>
          <w:tcPr>
            <w:tcW w:type="dxa" w:w="2493"/>
          </w:tcPr>
          <w:p>
            <w:r>
              <w:t>messages::send_message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/api/search?${params.toString()}</w:t>
            </w:r>
          </w:p>
        </w:tc>
        <w:tc>
          <w:tcPr>
            <w:tcW w:type="dxa" w:w="2493"/>
          </w:tcPr>
          <w:p>
            <w:r>
              <w:t>messages::search_messages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DELETE</w:t>
            </w:r>
          </w:p>
        </w:tc>
        <w:tc>
          <w:tcPr>
            <w:tcW w:type="dxa" w:w="2493"/>
          </w:tcPr>
          <w:p>
            <w:r>
              <w:t>/api/folders/${encodeURIComponent(folder)}/messages/${uid}</w:t>
            </w:r>
          </w:p>
        </w:tc>
        <w:tc>
          <w:tcPr>
            <w:tcW w:type="dxa" w:w="2493"/>
          </w:tcPr>
          <w:p>
            <w:r>
              <w:t>messages::delete_message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/api/folders/${encodeURIComponent(folder)}/messages/${uid}/move</w:t>
            </w:r>
          </w:p>
        </w:tc>
        <w:tc>
          <w:tcPr>
            <w:tcW w:type="dxa" w:w="2493"/>
          </w:tcPr>
          <w:p>
            <w:r>
              <w:t>messages::move_message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/api/folders/${encodeURIComponent(folder)}/messages/${uid}/flag</w:t>
            </w:r>
          </w:p>
        </w:tc>
        <w:tc>
          <w:tcPr>
            <w:tcW w:type="dxa" w:w="2493"/>
          </w:tcPr>
          <w:p>
            <w:r>
              <w:t>messages::flag_message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/api/drafts</w:t>
            </w:r>
          </w:p>
        </w:tc>
        <w:tc>
          <w:tcPr>
            <w:tcW w:type="dxa" w:w="2493"/>
          </w:tcPr>
          <w:p>
            <w:r>
              <w:t>messages::save_draft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</w:tbl>
    <w:p>
      <w:r>
        <w:rPr>
          <w:b/>
        </w:rPr>
        <w:t xml:space="preserve">Consumed by: </w:t>
      </w:r>
      <w:r>
        <w:t>themes/shadcn-prototype/src/features/email/ComposeModal.tsx, themes/shadcn-prototype/src/features/email/EmailClient.tsx, themes/shadcn-prototype/src/features/email/EmailReader.tsx</w:t>
      </w:r>
    </w:p>
    <w:p>
      <w:pPr>
        <w:pStyle w:val="Heading2"/>
      </w:pPr>
      <w:r>
        <w:t>quota.ts</w:t>
      </w:r>
    </w:p>
    <w:p>
      <w:r>
        <w:rPr>
          <w:i/>
        </w:rPr>
        <w:t>themes/shadcn-prototype/src/api/quota.ts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493"/>
          </w:tcPr>
          <w:p>
            <w:r>
              <w:rPr>
                <w:b/>
              </w:rPr>
              <w:t>Backend handler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/api/quota</w:t>
            </w:r>
          </w:p>
        </w:tc>
        <w:tc>
          <w:tcPr>
            <w:tcW w:type="dxa" w:w="2493"/>
          </w:tcPr>
          <w:p>
            <w:r>
              <w:t>quota::get_quota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/api/quota/sync</w:t>
            </w:r>
          </w:p>
        </w:tc>
        <w:tc>
          <w:tcPr>
            <w:tcW w:type="dxa" w:w="2493"/>
          </w:tcPr>
          <w:p>
            <w:r>
              <w:t>quota::sync_quota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</w:tbl>
    <w:p>
      <w:r>
        <w:rPr>
          <w:b/>
        </w:rPr>
        <w:t xml:space="preserve">Consumed by: </w:t>
      </w:r>
      <w:r>
        <w:t>themes/shadcn-prototype/src/features/admin/AdminDashboard.tsx</w:t>
      </w:r>
    </w:p>
    <w:p>
      <w:pPr>
        <w:pStyle w:val="Heading2"/>
      </w:pPr>
      <w:r>
        <w:t>scheduled.ts</w:t>
      </w:r>
    </w:p>
    <w:p>
      <w:r>
        <w:rPr>
          <w:i/>
        </w:rPr>
        <w:t>themes/shadcn-prototype/src/api/scheduled.ts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493"/>
          </w:tcPr>
          <w:p>
            <w:r>
              <w:rPr>
                <w:b/>
              </w:rPr>
              <w:t>Backend handler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/api/messages/schedule</w:t>
            </w:r>
          </w:p>
        </w:tc>
        <w:tc>
          <w:tcPr>
            <w:tcW w:type="dxa" w:w="2493"/>
          </w:tcPr>
          <w:p>
            <w:r>
              <w:t>scheduled::schedule_send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/api/messages/cancel/${cancelToken}</w:t>
            </w:r>
          </w:p>
        </w:tc>
        <w:tc>
          <w:tcPr>
            <w:tcW w:type="dxa" w:w="2493"/>
          </w:tcPr>
          <w:p>
            <w:r>
              <w:t>scheduled::cancel_scheduled</w:t>
            </w:r>
          </w:p>
        </w:tc>
        <w:tc>
          <w:tcPr>
            <w:tcW w:type="dxa" w:w="2493"/>
          </w:tcPr>
          <w:p>
            <w:r>
              <w:t>✓ matched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 xml:space="preserve">/api/messages/scheduled${status ? 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✗ unmatched</w:t>
            </w:r>
          </w:p>
        </w:tc>
      </w:tr>
    </w:tbl>
    <w:p>
      <w:r>
        <w:rPr>
          <w:b/>
        </w:rPr>
        <w:t xml:space="preserve">Consumed by: </w:t>
      </w:r>
      <w:r>
        <w:t>themes/shadcn-prototype/src/features/email/ComposeModal.tsx</w:t>
      </w:r>
    </w:p>
    <w:p>
      <w:pPr>
        <w:pStyle w:val="Heading1"/>
      </w:pPr>
      <w:r>
        <w:t>4. Component classification</w:t>
      </w:r>
    </w:p>
    <w:p>
      <w:r>
        <w:t>Each alt-UI feature component, classified as wired (real apiClient calls), mock (still imports value-level mockData), or self-contained (neither). After TMAIL-229, all interactive surfaces are wired.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API imports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t>features/admin/AdminDashboard.tsx</w:t>
            </w:r>
          </w:p>
        </w:tc>
        <w:tc>
          <w:tcPr>
            <w:tcW w:type="dxa" w:w="2493"/>
          </w:tcPr>
          <w:p>
            <w:r>
              <w:t>✓ wired</w:t>
            </w:r>
          </w:p>
        </w:tc>
        <w:tc>
          <w:tcPr>
            <w:tcW w:type="dxa" w:w="2493"/>
          </w:tcPr>
          <w:p>
            <w:r>
              <w:t>admin-domains, admin-users, quota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features/calendar/CalendarView.tsx</w:t>
            </w:r>
          </w:p>
        </w:tc>
        <w:tc>
          <w:tcPr>
            <w:tcW w:type="dxa" w:w="2493"/>
          </w:tcPr>
          <w:p>
            <w:r>
              <w:t>✓ wired</w:t>
            </w:r>
          </w:p>
        </w:tc>
        <w:tc>
          <w:tcPr>
            <w:tcW w:type="dxa" w:w="2493"/>
          </w:tcPr>
          <w:p>
            <w:r>
              <w:t>calendar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features/email/ComposeModal.tsx</w:t>
            </w:r>
          </w:p>
        </w:tc>
        <w:tc>
          <w:tcPr>
            <w:tcW w:type="dxa" w:w="2493"/>
          </w:tcPr>
          <w:p>
            <w:r>
              <w:t>✓ wired</w:t>
            </w:r>
          </w:p>
        </w:tc>
        <w:tc>
          <w:tcPr>
            <w:tcW w:type="dxa" w:w="2493"/>
          </w:tcPr>
          <w:p>
            <w:r>
              <w:t>messages, scheduled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features/email/EmailClient.tsx</w:t>
            </w:r>
          </w:p>
        </w:tc>
        <w:tc>
          <w:tcPr>
            <w:tcW w:type="dxa" w:w="2493"/>
          </w:tcPr>
          <w:p>
            <w:r>
              <w:t>✓ wired</w:t>
            </w:r>
          </w:p>
        </w:tc>
        <w:tc>
          <w:tcPr>
            <w:tcW w:type="dxa" w:w="2493"/>
          </w:tcPr>
          <w:p>
            <w:r>
              <w:t>folders, messages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features/email/EmailList.tsx</w:t>
            </w:r>
          </w:p>
        </w:tc>
        <w:tc>
          <w:tcPr>
            <w:tcW w:type="dxa" w:w="2493"/>
          </w:tcPr>
          <w:p>
            <w:r>
              <w:t>— presentational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presentational; parent owns data</w:t>
            </w:r>
          </w:p>
        </w:tc>
      </w:tr>
      <w:tr>
        <w:tc>
          <w:tcPr>
            <w:tcW w:type="dxa" w:w="2493"/>
          </w:tcPr>
          <w:p>
            <w:r>
              <w:t>features/email/EmailReader.tsx</w:t>
            </w:r>
          </w:p>
        </w:tc>
        <w:tc>
          <w:tcPr>
            <w:tcW w:type="dxa" w:w="2493"/>
          </w:tcPr>
          <w:p>
            <w:r>
              <w:t>✓ wired</w:t>
            </w:r>
          </w:p>
        </w:tc>
        <w:tc>
          <w:tcPr>
            <w:tcW w:type="dxa" w:w="2493"/>
          </w:tcPr>
          <w:p>
            <w:r>
              <w:t>messages</w:t>
            </w:r>
          </w:p>
        </w:tc>
        <w:tc>
          <w:tcPr>
            <w:tcW w:type="dxa" w:w="2493"/>
          </w:tcPr>
          <w:p>
            <w:r/>
          </w:p>
        </w:tc>
      </w:tr>
    </w:tbl>
    <w:p>
      <w:r>
        <w:t>Note on the two 'unmatched' calls: scheduledApi.listScheduled uses `/messages/scheduled${status ? `?status=${status}` : ''}` and listEvents uses `/calendar/events${query ? `?${query}` : ''}`. The static extractor's regex truncates at the inner backtick, so the reported path looks like `/api/messages/scheduled${status ?`. Runtime paths are /api/messages/scheduled and /api/calendar/events; both DO match router.rs. No code change required.</w:t>
      </w:r>
    </w:p>
    <w:p>
      <w:pPr>
        <w:pStyle w:val="Heading1"/>
      </w:pPr>
      <w:r>
        <w:t>5. E2E walk-through (signed in as noreply@techatscale.io)</w:t>
      </w:r>
    </w:p>
    <w:p>
      <w:r>
        <w:t>Captured by frontend/e2e/specs/modern-ui-noreply-walkthrough.spec.ts. The spec deletes the noreply mailbox, signs up fresh, attaches the live swmail IMAP/SMTP configs, opens the classic /app dashboard, hops into /modern/, walks the entire alt-UI surface, validates POST /api/drafts round-trips a Drafts row, validates POST /api/calendar/events round-trips into the calendar table, and finally pops back to classic via the ← Classic link.</w:t>
      </w:r>
    </w:p>
    <w:p>
      <w:pPr>
        <w:pStyle w:val="Heading3"/>
      </w:pPr>
      <w:r>
        <w:t>01-classic-app-loaded.png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lassic-app-loa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Classic dashboard after BYOK config — INBOX from swmail.techatscale.io is the source of truth.</w:t>
      </w:r>
    </w:p>
    <w:p>
      <w:pPr>
        <w:pStyle w:val="Heading3"/>
      </w:pPr>
      <w:r>
        <w:t>02-alt-ui-after-hop.png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lt-ui-after-h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After clicking the wand-icon TopBar switcher; alt-UI bundle takes over at /modern/index.html.</w:t>
      </w:r>
    </w:p>
    <w:p>
      <w:pPr>
        <w:pStyle w:val="Heading3"/>
      </w:pPr>
      <w:r>
        <w:t>03-inbox-rendered.png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box-rende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Alt-UI INBOX showing all 5 real swmail folders (Deleted Items, Drafts, INBOX 928, Junk Mail, Sent Items) + Calendar entry. Sidebar footer shows the real signed-in user from the JWT.</w:t>
      </w:r>
    </w:p>
    <w:p>
      <w:pPr>
        <w:pStyle w:val="Heading3"/>
      </w:pPr>
      <w:r>
        <w:t>04-message-opened.png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ssage-ope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EmailReader hydrated for the first message — full body, real sender, date, attachments. Reader fetches /api/folders/{folder}/messages/{uid}.</w:t>
      </w:r>
    </w:p>
    <w:p>
      <w:pPr>
        <w:pStyle w:val="Heading3"/>
      </w:pPr>
      <w:r>
        <w:t>05-other-folder.png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ther-fol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Folder switch via sidebar click — message list re-queries with the new folder.</w:t>
      </w:r>
    </w:p>
    <w:p>
      <w:pPr>
        <w:pStyle w:val="Heading3"/>
      </w:pPr>
      <w:r>
        <w:t>06-compose-filled.png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ose-fi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ComposeModal with To / Subject / body filled. Send is wired to scheduledApi.scheduleSend; Save Draft is wired to POST /api/drafts.</w:t>
      </w:r>
    </w:p>
    <w:p>
      <w:pPr>
        <w:pStyle w:val="Heading3"/>
      </w:pPr>
      <w:r>
        <w:t>06b-draft-saved.png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ther-fol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After clicking Save Draft, the spec verifies a new row exists in /api/folders/Drafts/messages — proves the round-trip to PostgreSQL + Dovecot completed.</w:t>
      </w:r>
    </w:p>
    <w:p>
      <w:pPr>
        <w:pStyle w:val="Heading3"/>
      </w:pPr>
      <w:r>
        <w:t>07-admin-route.png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rou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AdminDashboard for a non-admin user shows the admin-only gate (mirrors classic RequireAdmin pattern). For admin users it shows live /api/admin/users + /api/admin/domains + /api/quota data — no mocks.</w:t>
      </w:r>
    </w:p>
    <w:p>
      <w:pPr>
        <w:pStyle w:val="Heading3"/>
      </w:pPr>
      <w:r>
        <w:t>08-calendar-route.png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lendar-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CalendarView loaded with /api/calendar/events?start=&amp;end= scoped to ±1 month around today. Real events render with stable-per-id colours.</w:t>
      </w:r>
    </w:p>
    <w:p>
      <w:pPr>
        <w:pStyle w:val="Heading3"/>
      </w:pPr>
      <w:r>
        <w:t>08b-calendar-event-created.png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-calendar-event-cre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After clicking New Event, fill, Save — the spec verifies the event reaches /api/calendar/events on a follow-up GET. Caught + fixed the calendar event_status ENUM bug (migration 065).</w:t>
      </w:r>
    </w:p>
    <w:p>
      <w:pPr>
        <w:pStyle w:val="Heading3"/>
      </w:pPr>
      <w:r>
        <w:t>09-back-to-classic.png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ack-to-classi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Classic SPA after clicking the alt-UI's ← Classic link. Round-trip between bundles confirmed working.</w:t>
      </w:r>
    </w:p>
    <w:p>
      <w:pPr>
        <w:pStyle w:val="Heading1"/>
      </w:pPr>
      <w:r>
        <w:t>6. Issues found + fixes during this pass</w:t>
      </w:r>
    </w:p>
    <w:p>
      <w:pPr>
        <w:pStyle w:val="Heading3"/>
      </w:pPr>
      <w:r>
        <w:t>Calendar event_status ENUM ↔ Rust String mismatch (500 on all calendar IO)</w:t>
      </w:r>
    </w:p>
    <w:p>
      <w:r>
        <w:rPr>
          <w:b/>
        </w:rPr>
        <w:t xml:space="preserve">Symptom: </w:t>
      </w:r>
      <w:r>
        <w:t>sqlx ColumnDecode: 'mismatched types; Rust type alloc::string::String (as SQL type TEXT) is not compatible with SQL type event_status'. Every GET and POST of /api/calendar/events returned 500. Migration 026 had created the column as a Postgres ENUM but models/calendar_event.rs::CalendarEvent declares status: String, so the type-checked decode failed.</w:t>
      </w:r>
    </w:p>
    <w:p>
      <w:r>
        <w:rPr>
          <w:b/>
        </w:rPr>
        <w:t xml:space="preserve">Fix: </w:t>
      </w:r>
      <w:r>
        <w:t>Migration 065_calendar_event_status_to_text.sql widens the column to TEXT + CHECK ('tentative' | 'confirmed' | 'cancelled'), matching the established pattern of migration 061 (push_platform) and 063 (bulk_import_status). The Rust model decodes cleanly now; API contract unchanged.</w:t>
      </w:r>
    </w:p>
    <w:p>
      <w:pPr>
        <w:pStyle w:val="Heading3"/>
      </w:pPr>
      <w:r>
        <w:t>apiClient JSON.parse failure on empty 201/200 bodies (Save Draft, Quota Sync, etc.)</w:t>
      </w:r>
    </w:p>
    <w:p>
      <w:r>
        <w:rPr>
          <w:b/>
        </w:rPr>
        <w:t xml:space="preserve">Symptom: </w:t>
      </w:r>
      <w:r>
        <w:t>Handlers like POST /api/drafts return 201 CREATED with no body, but the apiClient only special-cased status 204. response.json() on an empty body throws 'JSON.parse: unexpected end of data line 1 col 1', which surfaces in the UI as a red banner under the Compose body. Bug existed in both frontend/src/api/client.ts and themes/shadcn-prototype/src/api/client.ts.</w:t>
      </w:r>
    </w:p>
    <w:p>
      <w:r>
        <w:rPr>
          <w:b/>
        </w:rPr>
        <w:t xml:space="preserve">Fix: </w:t>
      </w:r>
      <w:r>
        <w:t>Both clients now read the body via response.text() and only JSON-parse when the text is non-empty. Refresh-retry branch fixed in the same shape. Three new vitest cases (204, 201-empty, 200-json) lock the behaviour in. Vitest baseline 1118/1118 → 1121/1121.</w:t>
      </w:r>
    </w:p>
    <w:p>
      <w:pPr>
        <w:pStyle w:val="Heading3"/>
      </w:pPr>
      <w:r>
        <w:t>Sidebar folder render race (carried fix from TMAIL-228)</w:t>
      </w:r>
    </w:p>
    <w:p>
      <w:r>
        <w:rPr>
          <w:b/>
        </w:rPr>
        <w:t xml:space="preserve">Symptom: </w:t>
      </w:r>
      <w:r>
        <w:t>Sidebar's useState(foldersProp ?? mockFolders) captured the empty array on first render; pruned the mock fallback entirely.</w:t>
      </w:r>
    </w:p>
    <w:p>
      <w:r>
        <w:rPr>
          <w:b/>
        </w:rPr>
        <w:t xml:space="preserve">Fix: </w:t>
      </w:r>
      <w:r>
        <w:t>Sidebar now derives folders directly from foldersProp ?? []. Empty list until /api/folders resolves — no flash of mock content.</w:t>
      </w:r>
    </w:p>
    <w:p>
      <w:pPr>
        <w:pStyle w:val="Heading3"/>
      </w:pPr>
      <w:r>
        <w:t>Identity footer hardcoded as me@mydomain.com</w:t>
      </w:r>
    </w:p>
    <w:p>
      <w:r>
        <w:rPr>
          <w:b/>
        </w:rPr>
        <w:t xml:space="preserve">Symptom: </w:t>
      </w:r>
      <w:r>
        <w:t>The sidebar's bottom-left footer showed me@mydomain.com / Personal Account regardless of who was signed in.</w:t>
      </w:r>
    </w:p>
    <w:p>
      <w:r>
        <w:rPr>
          <w:b/>
        </w:rPr>
        <w:t xml:space="preserve">Fix: </w:t>
      </w:r>
      <w:r>
        <w:t>Added themes/shadcn-prototype/src/lib/jwt.ts (mirrors classic's RequireAdmin decoder). Sidebar footer now shows real claims.username and the is_admin badge.</w:t>
      </w:r>
    </w:p>
    <w:p>
      <w:pPr>
        <w:pStyle w:val="Heading1"/>
      </w:pPr>
      <w:r>
        <w:t>7. Recommendations / follow-ups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Consider widening any remaining Postgres ENUMs that sqlx::String decodes</w:t>
            </w:r>
          </w:p>
        </w:tc>
        <w:tc>
          <w:tcPr>
            <w:tcW w:type="dxa" w:w="4986"/>
          </w:tcPr>
          <w:p>
            <w:r>
              <w:t>We've now fixed three of these (push_platform, bulk_import_status, event_status). Worth a one-off audit query: SELECT typname FROM pg_type WHERE typcategory='E' to see if any other ENUMs are still in play, and cross-checking against Rust model decoders.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Promote the alt-UI Email* screens into the production frontend/</w:t>
            </w:r>
          </w:p>
        </w:tc>
        <w:tc>
          <w:tcPr>
            <w:tcW w:type="dxa" w:w="4986"/>
          </w:tcPr>
          <w:p>
            <w:r>
              <w:t>If the modern theme proves popular, the wired EmailClient/Reader/ComposeModal could replace the inline-styled production versions. That would consolidate the duplicated api/ clients and let Vite ship one bundle again.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Wire AdminDashboard bulk import + edit-quota</w:t>
            </w:r>
          </w:p>
        </w:tc>
        <w:tc>
          <w:tcPr>
            <w:tcW w:type="dxa" w:w="4986"/>
          </w:tcPr>
          <w:p>
            <w:r>
              <w:t>The mailbox table currently supports Add + Delete. The classic SPA's UsersManager also has bulk CSV import (POST /admin/users/bulk-import) and per-row quota edits — could be brought forward for parity.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Calendar attendees + RSVP in alt-UI</w:t>
            </w:r>
          </w:p>
        </w:tc>
        <w:tc>
          <w:tcPr>
            <w:tcW w:type="dxa" w:w="4986"/>
          </w:tcPr>
          <w:p>
            <w:r>
              <w:t>CalendarView's New Event modal only sends title/description/location/start/end. Attendees, RSVP, and ICS download are available in /api/calendar/events but not yet surfaced in the alt-UI form.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Drafts editing round-trip</w:t>
            </w:r>
          </w:p>
        </w:tc>
        <w:tc>
          <w:tcPr>
            <w:tcW w:type="dxa" w:w="4986"/>
          </w:tcPr>
          <w:p>
            <w:r>
              <w:t>Save Draft works. Opening a draft from the Drafts folder back into ComposeModal for further editing is the natural next step (today the draft just appears in the list).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