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COVID-19 Case Prediction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MITx Project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26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COVID-19 Case Prediction using SVM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Dataset: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Latest COVID-19 India Status (Kaggle)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Support Vector Machine (SVM)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Student Name: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Afreen Imam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(23DS01)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Tasmiya Fatma (23DS20)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</w:rPr>
      </w:pPr>
      <w:bookmarkStart w:colFirst="0" w:colLast="0" w:name="_rkgaibwirzf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Aim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aim of this project is to predict the number of active COVID-19 cases using Support Vector Machine (SVM). By analyzing historical COVID-19 data, we aim to build a predictive model that can help in understanding future trends of active cases and assist healthcare authorities in planning and resource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moe3ny4u2ow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Description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ykgw0bzd0x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Case Study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COVID-19 pandemic has posed significant challenges worldwide, and predicting active cases can help in better decision-making. This project uses machine learning techniques to analyze the dataset and predict future active cases.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r65lq5rudzn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Features of the Dataset: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Cases: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 reported cases in a region.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Active Cases: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number of currently active cases.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Discharged: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 of recovered patients.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Deaths: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 of COVID-19-related fatalities.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Population: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Population of the region.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Cases per Million: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ratio of total cases to the population.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Growth Rate: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percentage change in cases over time.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7-Day Averages: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Moving averages for cases and deaths to smooth fluctuations.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Lag Features: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Previous day and weekly case counts.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wcoxaqf1ip9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Output Required: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desired outcome of the project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Prediction Model: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Predict future active cases using SVM.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Performance Evaluation: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Evaluate model performance using R2 score, Mean Squared Error (MSE), and accuracy within a 5% error margin.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Visualizations: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Scatter plot of actual vs predicted active cases.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 plot to analyze errors.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Insights: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Identify trends and anomalies in COVID-19 case progression.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g1luq66e4mk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Steps Followed: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crm3n8o73x5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1. Data Preprocessing: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Handled missing values by filling them with zero.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new features like cases per million, growth rate, and moving averages.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log transformation to deal with skewed data.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f1bs7dyw9nr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 Feature Selection: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SelectKBest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f_regression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select the top 10 features for the model.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gt5p0og6rtj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 Data Splitting: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 the dataset into training (80%) and testing (20%) sets.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jf5ii3szeg2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 Standardization: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StandardScaler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normalize features for better SVM performance.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rrnilez68j8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5. Model Training: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SVR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(Support Vector Regression) to build the predictive model.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GridSearchCV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hyperparameter tuning.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fv201l2hb6r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6. Model Evaluation: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Calculated R2 Score and Mean Squared Error (MSE).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Measured accuracy based on predictions within a 5% error margin.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aqe9soap62m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7. Visualization: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Scatter plot of actual vs predicted values.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 plot to examine model errors.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ytjs9i65ule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Expected Output: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Best Hyperparameters: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Selected optimal values for SVM parameters.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R2 Score: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Indicator of model performance.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Measures error in prediction.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Percentage of predictions within 5% of actual values.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 Plots: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Graphical representation of model results.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mlpk9o4tbb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412683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6007" l="0" r="14119" t="1955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2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5686425" cy="2510593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5475" l="2012" r="13446" t="16792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51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48288" cy="3070499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5138" l="0" r="23588" t="17582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070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07154" cy="203945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5408" l="2356" r="12303" t="16015"/>
                    <a:stretch>
                      <a:fillRect/>
                    </a:stretch>
                  </pic:blipFill>
                  <pic:spPr>
                    <a:xfrm>
                      <a:off x="0" y="0"/>
                      <a:ext cx="4907154" cy="2039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p7uzsdagmzog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419725" cy="262569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5426" l="21713" r="0" t="1667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625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453063" cy="2926034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5433" l="2481" r="18734" t="16697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926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535593" cy="2661924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5320" l="3054" r="10963" t="16804"/>
                    <a:stretch>
                      <a:fillRect/>
                    </a:stretch>
                  </pic:blipFill>
                  <pic:spPr>
                    <a:xfrm>
                      <a:off x="0" y="0"/>
                      <a:ext cx="5535593" cy="2661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2068kyqn71m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564155" cy="265584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5515" l="1966" r="11329" t="16697"/>
                    <a:stretch>
                      <a:fillRect/>
                    </a:stretch>
                  </pic:blipFill>
                  <pic:spPr>
                    <a:xfrm>
                      <a:off x="0" y="0"/>
                      <a:ext cx="5564155" cy="2655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386388" cy="2514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6320" l="2144" r="14773" t="16697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yxwxyq7v473o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376863" cy="274033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5320" l="1985" r="15726" t="16804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740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338763" cy="27717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5807" l="2310" r="33306" t="16992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26394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5433" l="2478" r="13749" t="1640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63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pvorncvfvu3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257800" cy="2690499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5320" l="1995" r="20430" t="1680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0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syg5z9n5ltzp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muq815ujpajn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. Conclusion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COVID-19 case prediction model using SVM provides valuable insights into case progression trends. Key findings include: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Predicting Active Cases: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Helps in planning healthcare resources efficiently.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Feature Importance: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Population-adjusted features improve prediction accuracy.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High Model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model performs well with an R2 score above 80% in optimal scenarios.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after="240" w:before="240" w:lineRule="auto"/>
      <w:ind w:left="720" w:firstLine="0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5.png"/><Relationship Id="rId18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