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6lso7q0220t" w:id="0"/>
      <w:bookmarkEnd w:id="0"/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Name:Tasneem Sadikot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SEM: 4 Section: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Batch: B2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2aqynyssze8" w:id="1"/>
      <w:bookmarkEnd w:id="1"/>
      <w:r w:rsidDel="00000000" w:rsidR="00000000" w:rsidRPr="00000000">
        <w:rPr>
          <w:rtl w:val="0"/>
        </w:rPr>
        <w:t xml:space="preserve">Aim:Write and execute basic SQL query- create, alter, insert, update and delete.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715250" cy="8943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086600" cy="7362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