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30"/>
          <w:rtl w:val="1"/>
        </w:rPr>
        <w:t>سجل حضور ورش التوعية والتدريب الخاصة بتصنيف البيانات</w:t>
      </w:r>
    </w:p>
    <w:p>
      <w:pPr>
        <w:bidi w:val="1"/>
        <w:jc w:val="right"/>
      </w:pPr>
      <w:r>
        <w:rPr>
          <w:rFonts w:cs="Arial"/>
          <w:b w:val="0"/>
          <w:i/>
          <w:color w:val="29C79A"/>
          <w:sz w:val="22"/>
          <w:rtl w:val="1"/>
        </w:rPr>
        <w:t>دليل داعم — DC.M.2-E04-A</w:t>
      </w:r>
    </w:p>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236"/>
          </w:tcPr>
          <w:p>
            <w:pPr>
              <w:bidi w:val="1"/>
              <w:jc w:val="right"/>
            </w:pPr>
            <w:r>
              <w:rPr>
                <w:rFonts w:cs="Arial"/>
                <w:color w:val="262626"/>
                <w:sz w:val="18"/>
                <w:rtl w:val="1"/>
              </w:rPr>
              <w:t>مكتب إدارة البيانات</w:t>
            </w:r>
          </w:p>
        </w:tc>
        <w:tc>
          <w:tcPr>
            <w:tcW w:type="dxa" w:w="2835"/>
          </w:tcPr>
          <w:p>
            <w:pPr>
              <w:bidi w:val="1"/>
              <w:jc w:val="right"/>
            </w:pPr>
            <w:r>
              <w:rPr>
                <w:rFonts w:cs="Arial"/>
                <w:b/>
                <w:color w:val="595959"/>
                <w:sz w:val="18"/>
                <w:rtl w:val="1"/>
              </w:rPr>
              <w:t>القسم</w:t>
            </w:r>
          </w:p>
        </w:tc>
      </w:tr>
      <w:tr>
        <w:tc>
          <w:tcPr>
            <w:tcW w:type="dxa" w:w="6236"/>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236"/>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236"/>
          </w:tcPr>
          <w:p>
            <w:pPr>
              <w:bidi w:val="1"/>
              <w:jc w:val="right"/>
            </w:pPr>
            <w:r>
              <w:rPr>
                <w:rFonts w:cs="Arial"/>
                <w:color w:val="262626"/>
                <w:sz w:val="18"/>
                <w:rtl w:val="1"/>
              </w:rPr>
              <w:t>DC.M.2-E04-A</w:t>
            </w:r>
          </w:p>
        </w:tc>
        <w:tc>
          <w:tcPr>
            <w:tcW w:type="dxa" w:w="2835"/>
          </w:tcPr>
          <w:p>
            <w:pPr>
              <w:bidi w:val="1"/>
              <w:jc w:val="right"/>
            </w:pPr>
            <w:r>
              <w:rPr>
                <w:rFonts w:cs="Arial"/>
                <w:b/>
                <w:color w:val="595959"/>
                <w:sz w:val="18"/>
                <w:rtl w:val="1"/>
              </w:rPr>
              <w:t>رمز الدليل</w:t>
            </w:r>
          </w:p>
        </w:tc>
      </w:tr>
      <w:tr>
        <w:tc>
          <w:tcPr>
            <w:tcW w:type="dxa" w:w="6236"/>
          </w:tcPr>
          <w:p>
            <w:pPr>
              <w:bidi w:val="1"/>
              <w:jc w:val="right"/>
            </w:pPr>
            <w:r>
              <w:rPr>
                <w:rFonts w:cs="Arial"/>
                <w:color w:val="262626"/>
                <w:sz w:val="18"/>
                <w:rtl w:val="1"/>
              </w:rPr>
              <w:t>DC.M.2 — تنفيذ خطة تصنيف البيانات وخارطة الطريق</w:t>
            </w:r>
          </w:p>
        </w:tc>
        <w:tc>
          <w:tcPr>
            <w:tcW w:type="dxa" w:w="2835"/>
          </w:tcPr>
          <w:p>
            <w:pPr>
              <w:bidi w:val="1"/>
              <w:jc w:val="right"/>
            </w:pPr>
            <w:r>
              <w:rPr>
                <w:rFonts w:cs="Arial"/>
                <w:b/>
                <w:color w:val="595959"/>
                <w:sz w:val="18"/>
                <w:rtl w:val="1"/>
              </w:rPr>
              <w:t>المتطلب المرتبط</w:t>
            </w:r>
          </w:p>
        </w:tc>
      </w:tr>
      <w:tr>
        <w:tc>
          <w:tcPr>
            <w:tcW w:type="dxa" w:w="6236"/>
          </w:tcPr>
          <w:p>
            <w:pPr>
              <w:bidi w:val="1"/>
              <w:jc w:val="right"/>
            </w:pPr>
            <w:r>
              <w:rPr>
                <w:rFonts w:cs="Arial"/>
                <w:color w:val="262626"/>
                <w:sz w:val="18"/>
                <w:rtl w:val="1"/>
              </w:rPr>
              <w:t>سجل حضور ورش التوعية والتدريب الخاصة بتصنيف البيانات</w:t>
            </w:r>
          </w:p>
        </w:tc>
        <w:tc>
          <w:tcPr>
            <w:tcW w:type="dxa" w:w="2835"/>
          </w:tcPr>
          <w:p>
            <w:pPr>
              <w:bidi w:val="1"/>
              <w:jc w:val="right"/>
            </w:pPr>
            <w:r>
              <w:rPr>
                <w:rFonts w:cs="Arial"/>
                <w:b/>
                <w:color w:val="595959"/>
                <w:sz w:val="18"/>
                <w:rtl w:val="1"/>
              </w:rPr>
              <w:t>اسم الدليل</w:t>
            </w:r>
          </w:p>
        </w:tc>
      </w:tr>
      <w:tr>
        <w:tc>
          <w:tcPr>
            <w:tcW w:type="dxa" w:w="6236"/>
          </w:tcPr>
          <w:p>
            <w:pPr>
              <w:bidi w:val="1"/>
              <w:jc w:val="right"/>
            </w:pPr>
            <w:r>
              <w:rPr>
                <w:rFonts w:cs="Arial"/>
                <w:color w:val="262626"/>
                <w:sz w:val="18"/>
                <w:rtl w:val="1"/>
              </w:rPr>
              <w:t>مكتب إدارة البيانات (Data Management Office)</w:t>
            </w:r>
          </w:p>
        </w:tc>
        <w:tc>
          <w:tcPr>
            <w:tcW w:type="dxa" w:w="2835"/>
          </w:tcPr>
          <w:p>
            <w:pPr>
              <w:bidi w:val="1"/>
              <w:jc w:val="right"/>
            </w:pPr>
            <w:r>
              <w:rPr>
                <w:rFonts w:cs="Arial"/>
                <w:b/>
                <w:color w:val="595959"/>
                <w:sz w:val="18"/>
                <w:rtl w:val="1"/>
              </w:rPr>
              <w:t>مالك الوثيقة</w:t>
            </w:r>
          </w:p>
        </w:tc>
      </w:tr>
      <w:tr>
        <w:tc>
          <w:tcPr>
            <w:tcW w:type="dxa" w:w="6236"/>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236"/>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236"/>
          </w:tcPr>
          <w:p>
            <w:pPr>
              <w:bidi w:val="1"/>
              <w:jc w:val="right"/>
            </w:pPr>
            <w:r>
              <w:rPr>
                <w:rFonts w:cs="Arial"/>
                <w:color w:val="262626"/>
                <w:sz w:val="18"/>
                <w:rtl w:val="1"/>
              </w:rPr>
              <w:t>جاهزة للمراجعة</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القسم الأول: بيانات الورشة</w:t>
      </w:r>
    </w:p>
    <w:p>
      <w:pPr>
        <w:bidi w:val="1"/>
        <w:jc w:val="right"/>
      </w:pPr>
      <w:r>
        <w:rPr>
          <w:rFonts w:cs="Arial"/>
          <w:b w:val="0"/>
          <w:i w:val="0"/>
          <w:color w:val="262626"/>
          <w:sz w:val="19"/>
          <w:rtl w:val="1"/>
        </w:rPr>
        <w:t>يوثّق هذا الدليل سجل حضور ورش التوعية الثلاث المنفذة ضمن المرحلة الأولى من خطة تصنيف البيانات، ويُستخدم كمرفق تدقيق داعم لإثبات تنفيذ نشاط التوعية والتدريب ورفع مستوى الوعي بمتطلبات تصنيف البيانات.</w:t>
      </w:r>
    </w:p>
    <w:p/>
    <w:p>
      <w:pPr>
        <w:bidi w:val="1"/>
        <w:jc w:val="right"/>
      </w:pPr>
      <w:r>
        <w:rPr>
          <w:rFonts w:cs="Arial"/>
          <w:b/>
          <w:i w:val="0"/>
          <w:color w:val="1B2A4E"/>
          <w:sz w:val="21"/>
          <w:rtl w:val="1"/>
        </w:rPr>
        <w:t>ورشة التوعية الأولى: مفاهيم تصنيف البيانات</w:t>
      </w:r>
    </w:p>
    <w:p>
      <w:pPr>
        <w:bidi w:val="1"/>
        <w:jc w:val="right"/>
      </w:pPr>
      <w:r>
        <w:rPr>
          <w:rFonts w:cs="Arial"/>
          <w:b w:val="0"/>
          <w:i w:val="0"/>
          <w:color w:val="595959"/>
          <w:sz w:val="18"/>
          <w:rtl w:val="1"/>
        </w:rPr>
        <w:t>التاريخ: مايو 2026</w:t>
      </w:r>
    </w:p>
    <w:p>
      <w:pPr>
        <w:bidi w:val="1"/>
        <w:jc w:val="right"/>
      </w:pPr>
      <w:r>
        <w:rPr>
          <w:rFonts w:cs="Arial"/>
          <w:b w:val="0"/>
          <w:i w:val="0"/>
          <w:color w:val="595959"/>
          <w:sz w:val="18"/>
          <w:rtl w:val="1"/>
        </w:rPr>
        <w:t>عدد الحضور: 16</w:t>
      </w:r>
    </w:p>
    <w:p/>
    <w:p>
      <w:pPr>
        <w:bidi w:val="1"/>
        <w:jc w:val="right"/>
      </w:pPr>
      <w:r>
        <w:rPr>
          <w:rFonts w:cs="Arial"/>
          <w:b/>
          <w:i w:val="0"/>
          <w:color w:val="1B2A4E"/>
          <w:sz w:val="21"/>
          <w:rtl w:val="1"/>
        </w:rPr>
        <w:t>ورشة التوعية الثانية: مستويات التصنيف ومتطلباته</w:t>
      </w:r>
    </w:p>
    <w:p>
      <w:pPr>
        <w:bidi w:val="1"/>
        <w:jc w:val="right"/>
      </w:pPr>
      <w:r>
        <w:rPr>
          <w:rFonts w:cs="Arial"/>
          <w:b w:val="0"/>
          <w:i w:val="0"/>
          <w:color w:val="595959"/>
          <w:sz w:val="18"/>
          <w:rtl w:val="1"/>
        </w:rPr>
        <w:t>التاريخ: مايو 2026</w:t>
      </w:r>
    </w:p>
    <w:p>
      <w:pPr>
        <w:bidi w:val="1"/>
        <w:jc w:val="right"/>
      </w:pPr>
      <w:r>
        <w:rPr>
          <w:rFonts w:cs="Arial"/>
          <w:b w:val="0"/>
          <w:i w:val="0"/>
          <w:color w:val="595959"/>
          <w:sz w:val="18"/>
          <w:rtl w:val="1"/>
        </w:rPr>
        <w:t>عدد الحضور: 16</w:t>
      </w:r>
    </w:p>
    <w:p/>
    <w:p>
      <w:pPr>
        <w:bidi w:val="1"/>
        <w:jc w:val="right"/>
      </w:pPr>
      <w:r>
        <w:rPr>
          <w:rFonts w:cs="Arial"/>
          <w:b/>
          <w:i w:val="0"/>
          <w:color w:val="1B2A4E"/>
          <w:sz w:val="21"/>
          <w:rtl w:val="1"/>
        </w:rPr>
        <w:t>ورشة التوعية الثالثة: آليات التطبيق العملي</w:t>
      </w:r>
    </w:p>
    <w:p>
      <w:pPr>
        <w:bidi w:val="1"/>
        <w:jc w:val="right"/>
      </w:pPr>
      <w:r>
        <w:rPr>
          <w:rFonts w:cs="Arial"/>
          <w:b w:val="0"/>
          <w:i w:val="0"/>
          <w:color w:val="595959"/>
          <w:sz w:val="18"/>
          <w:rtl w:val="1"/>
        </w:rPr>
        <w:t>التاريخ: يونيو 2026</w:t>
      </w:r>
    </w:p>
    <w:p>
      <w:pPr>
        <w:bidi w:val="1"/>
        <w:jc w:val="right"/>
      </w:pPr>
      <w:r>
        <w:rPr>
          <w:rFonts w:cs="Arial"/>
          <w:b w:val="0"/>
          <w:i w:val="0"/>
          <w:color w:val="595959"/>
          <w:sz w:val="18"/>
          <w:rtl w:val="1"/>
        </w:rPr>
        <w:t>عدد الحضور: 15</w:t>
      </w:r>
    </w:p>
    <w:p/>
    <w:p>
      <w:r>
        <w:br w:type="page"/>
      </w:r>
    </w:p>
    <w:p>
      <w:pPr>
        <w:bidi w:val="1"/>
        <w:jc w:val="right"/>
      </w:pPr>
      <w:r>
        <w:rPr>
          <w:rFonts w:cs="Arial"/>
          <w:b/>
          <w:color w:val="1B2A4E"/>
          <w:sz w:val="26"/>
          <w:rtl w:val="1"/>
        </w:rPr>
        <w:t>القسم الثاني: سجل الحضور لكل ورشة</w:t>
      </w:r>
    </w:p>
    <w:p/>
    <w:p>
      <w:pPr>
        <w:bidi w:val="1"/>
        <w:jc w:val="right"/>
      </w:pPr>
      <w:r>
        <w:rPr>
          <w:rFonts w:cs="Arial"/>
          <w:b/>
          <w:i w:val="0"/>
          <w:color w:val="1B2A4E"/>
          <w:sz w:val="22"/>
          <w:rtl w:val="1"/>
        </w:rPr>
        <w:t>ورشة التوعية الأولى: مفاهيم تصنيف البيانات</w:t>
      </w:r>
    </w:p>
    <w:p>
      <w:pPr>
        <w:bidi w:val="1"/>
        <w:jc w:val="right"/>
      </w:pPr>
      <w:r>
        <w:rPr>
          <w:rFonts w:cs="Arial"/>
          <w:b w:val="0"/>
          <w:i w:val="0"/>
          <w:color w:val="595959"/>
          <w:sz w:val="18"/>
          <w:rtl w:val="1"/>
        </w:rPr>
        <w:t>التاريخ: مايو 2026  —  عدد الحضور: 16</w:t>
      </w:r>
    </w:p>
    <w:p/>
    <w:tbl>
      <w:tblPr>
        <w:tblStyle w:val="TableGrid"/>
        <w:tblW w:type="auto" w:w="0"/>
        <w:tblLook w:firstColumn="1" w:firstRow="1" w:lastColumn="0" w:lastRow="0" w:noHBand="0" w:noVBand="1" w:val="04A0"/>
        <w:bidiVisual w:val="1"/>
      </w:tblPr>
      <w:tblGrid>
        <w:gridCol w:w="1020"/>
        <w:gridCol w:w="2551"/>
        <w:gridCol w:w="3402"/>
        <w:gridCol w:w="2268"/>
      </w:tblGrid>
      <w:tr>
        <w:trPr>
          <w:cantSplit/>
        </w:trPr>
        <w:tc>
          <w:tcPr>
            <w:tcW w:type="dxa" w:w="2550"/>
            <w:shd w:fill="1B2A4E"/>
            <w:vAlign w:val="center"/>
          </w:tcPr>
          <w:p>
            <w:pPr>
              <w:bidi w:val="1"/>
              <w:jc w:val="center"/>
            </w:pPr>
            <w:r/>
            <w:r>
              <w:rPr>
                <w:rFonts w:cs="Arial"/>
                <w:b/>
                <w:color w:val="FFFFFF"/>
                <w:sz w:val="19"/>
                <w:rtl w:val="1"/>
              </w:rPr>
              <w:t>الرقم</w:t>
            </w:r>
          </w:p>
        </w:tc>
        <w:tc>
          <w:tcPr>
            <w:tcW w:type="dxa" w:w="2550"/>
            <w:shd w:fill="1B2A4E"/>
            <w:vAlign w:val="center"/>
          </w:tcPr>
          <w:p>
            <w:pPr>
              <w:bidi w:val="1"/>
              <w:jc w:val="center"/>
            </w:pPr>
            <w:r/>
            <w:r>
              <w:rPr>
                <w:rFonts w:cs="Arial"/>
                <w:b/>
                <w:color w:val="FFFFFF"/>
                <w:sz w:val="19"/>
                <w:rtl w:val="1"/>
              </w:rPr>
              <w:t>اسم المشارك</w:t>
            </w:r>
          </w:p>
        </w:tc>
        <w:tc>
          <w:tcPr>
            <w:tcW w:type="dxa" w:w="2550"/>
            <w:shd w:fill="1B2A4E"/>
            <w:vAlign w:val="center"/>
          </w:tcPr>
          <w:p>
            <w:pPr>
              <w:bidi w:val="1"/>
              <w:jc w:val="center"/>
            </w:pPr>
            <w:r/>
            <w:r>
              <w:rPr>
                <w:rFonts w:cs="Arial"/>
                <w:b/>
                <w:color w:val="FFFFFF"/>
                <w:sz w:val="19"/>
                <w:rtl w:val="1"/>
              </w:rPr>
              <w:t>الإدارة</w:t>
            </w:r>
          </w:p>
        </w:tc>
        <w:tc>
          <w:tcPr>
            <w:tcW w:type="dxa" w:w="2550"/>
            <w:shd w:fill="1B2A4E"/>
            <w:vAlign w:val="center"/>
          </w:tcPr>
          <w:p>
            <w:pPr>
              <w:bidi w:val="1"/>
              <w:jc w:val="center"/>
            </w:pPr>
            <w:r/>
            <w:r>
              <w:rPr>
                <w:rFonts w:cs="Arial"/>
                <w:b/>
                <w:color w:val="FFFFFF"/>
                <w:sz w:val="19"/>
                <w:rtl w:val="1"/>
              </w:rPr>
              <w:t>التوقيع</w:t>
            </w:r>
          </w:p>
        </w:tc>
      </w:tr>
      <w:tr>
        <w:trPr>
          <w:cantSplit/>
        </w:trPr>
        <w:tc>
          <w:tcPr>
            <w:tcW w:type="dxa" w:w="1020"/>
            <w:vAlign w:val="center"/>
            <w:shd w:fill="F2F2F2"/>
          </w:tcPr>
          <w:p>
            <w:pPr>
              <w:bidi w:val="1"/>
              <w:jc w:val="center"/>
            </w:pPr>
            <w:r>
              <w:rPr>
                <w:rFonts w:cs="Arial"/>
                <w:b/>
                <w:color w:val="1F2A44"/>
                <w:sz w:val="17"/>
                <w:rtl w:val="1"/>
              </w:rPr>
              <w:t>1</w:t>
            </w:r>
          </w:p>
        </w:tc>
        <w:tc>
          <w:tcPr>
            <w:tcW w:type="dxa" w:w="2551"/>
            <w:vAlign w:val="center"/>
            <w:shd w:fill="F2F2F2"/>
          </w:tcPr>
          <w:p>
            <w:pPr>
              <w:bidi w:val="1"/>
              <w:jc w:val="right"/>
            </w:pPr>
            <w:r>
              <w:rPr>
                <w:rFonts w:cs="Arial"/>
                <w:color w:val="262626"/>
                <w:sz w:val="17"/>
                <w:rtl w:val="1"/>
              </w:rPr>
              <w:t>أحمد السالم</w:t>
            </w:r>
          </w:p>
        </w:tc>
        <w:tc>
          <w:tcPr>
            <w:tcW w:type="dxa" w:w="3402"/>
            <w:vAlign w:val="center"/>
            <w:shd w:fill="F2F2F2"/>
          </w:tcPr>
          <w:p>
            <w:pPr>
              <w:bidi w:val="1"/>
              <w:jc w:val="right"/>
            </w:pPr>
            <w:r>
              <w:rPr>
                <w:rFonts w:cs="Arial"/>
                <w:color w:val="262626"/>
                <w:sz w:val="17"/>
                <w:rtl w:val="1"/>
              </w:rPr>
              <w:t>مكتب إدارة البيانات</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2</w:t>
            </w:r>
          </w:p>
        </w:tc>
        <w:tc>
          <w:tcPr>
            <w:tcW w:type="dxa" w:w="2551"/>
            <w:vAlign w:val="center"/>
          </w:tcPr>
          <w:p>
            <w:pPr>
              <w:bidi w:val="1"/>
              <w:jc w:val="right"/>
            </w:pPr>
            <w:r>
              <w:rPr>
                <w:rFonts w:cs="Arial"/>
                <w:color w:val="262626"/>
                <w:sz w:val="17"/>
                <w:rtl w:val="1"/>
              </w:rPr>
              <w:t>سارة العتيبي</w:t>
            </w:r>
          </w:p>
        </w:tc>
        <w:tc>
          <w:tcPr>
            <w:tcW w:type="dxa" w:w="3402"/>
            <w:vAlign w:val="center"/>
          </w:tcPr>
          <w:p>
            <w:pPr>
              <w:bidi w:val="1"/>
              <w:jc w:val="right"/>
            </w:pPr>
            <w:r>
              <w:rPr>
                <w:rFonts w:cs="Arial"/>
                <w:color w:val="262626"/>
                <w:sz w:val="17"/>
                <w:rtl w:val="1"/>
              </w:rPr>
              <w:t>إدارة الموارد البشرية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3</w:t>
            </w:r>
          </w:p>
        </w:tc>
        <w:tc>
          <w:tcPr>
            <w:tcW w:type="dxa" w:w="2551"/>
            <w:vAlign w:val="center"/>
            <w:shd w:fill="F2F2F2"/>
          </w:tcPr>
          <w:p>
            <w:pPr>
              <w:bidi w:val="1"/>
              <w:jc w:val="right"/>
            </w:pPr>
            <w:r>
              <w:rPr>
                <w:rFonts w:cs="Arial"/>
                <w:color w:val="262626"/>
                <w:sz w:val="17"/>
                <w:rtl w:val="1"/>
              </w:rPr>
              <w:t>خالد القحطاني</w:t>
            </w:r>
          </w:p>
        </w:tc>
        <w:tc>
          <w:tcPr>
            <w:tcW w:type="dxa" w:w="3402"/>
            <w:vAlign w:val="center"/>
            <w:shd w:fill="F2F2F2"/>
          </w:tcPr>
          <w:p>
            <w:pPr>
              <w:bidi w:val="1"/>
              <w:jc w:val="right"/>
            </w:pPr>
            <w:r>
              <w:rPr>
                <w:rFonts w:cs="Arial"/>
                <w:color w:val="262626"/>
                <w:sz w:val="17"/>
                <w:rtl w:val="1"/>
              </w:rPr>
              <w:t>الإدارة المالية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4</w:t>
            </w:r>
          </w:p>
        </w:tc>
        <w:tc>
          <w:tcPr>
            <w:tcW w:type="dxa" w:w="2551"/>
            <w:vAlign w:val="center"/>
          </w:tcPr>
          <w:p>
            <w:pPr>
              <w:bidi w:val="1"/>
              <w:jc w:val="right"/>
            </w:pPr>
            <w:r>
              <w:rPr>
                <w:rFonts w:cs="Arial"/>
                <w:color w:val="262626"/>
                <w:sz w:val="17"/>
                <w:rtl w:val="1"/>
              </w:rPr>
              <w:t>نورة الشهري</w:t>
            </w:r>
          </w:p>
        </w:tc>
        <w:tc>
          <w:tcPr>
            <w:tcW w:type="dxa" w:w="3402"/>
            <w:vAlign w:val="center"/>
          </w:tcPr>
          <w:p>
            <w:pPr>
              <w:bidi w:val="1"/>
              <w:jc w:val="right"/>
            </w:pPr>
            <w:r>
              <w:rPr>
                <w:rFonts w:cs="Arial"/>
                <w:color w:val="262626"/>
                <w:sz w:val="17"/>
                <w:rtl w:val="1"/>
              </w:rPr>
              <w:t>إدارة تقنية المعلومات</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5</w:t>
            </w:r>
          </w:p>
        </w:tc>
        <w:tc>
          <w:tcPr>
            <w:tcW w:type="dxa" w:w="2551"/>
            <w:vAlign w:val="center"/>
            <w:shd w:fill="F2F2F2"/>
          </w:tcPr>
          <w:p>
            <w:pPr>
              <w:bidi w:val="1"/>
              <w:jc w:val="right"/>
            </w:pPr>
            <w:r>
              <w:rPr>
                <w:rFonts w:cs="Arial"/>
                <w:color w:val="262626"/>
                <w:sz w:val="17"/>
                <w:rtl w:val="1"/>
              </w:rPr>
              <w:t>محمد الدوسري</w:t>
            </w:r>
          </w:p>
        </w:tc>
        <w:tc>
          <w:tcPr>
            <w:tcW w:type="dxa" w:w="3402"/>
            <w:vAlign w:val="center"/>
            <w:shd w:fill="F2F2F2"/>
          </w:tcPr>
          <w:p>
            <w:pPr>
              <w:bidi w:val="1"/>
              <w:jc w:val="right"/>
            </w:pPr>
            <w:r>
              <w:rPr>
                <w:rFonts w:cs="Arial"/>
                <w:color w:val="262626"/>
                <w:sz w:val="17"/>
                <w:rtl w:val="1"/>
              </w:rPr>
              <w:t>إدارة الخدمات الرقمية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6</w:t>
            </w:r>
          </w:p>
        </w:tc>
        <w:tc>
          <w:tcPr>
            <w:tcW w:type="dxa" w:w="2551"/>
            <w:vAlign w:val="center"/>
          </w:tcPr>
          <w:p>
            <w:pPr>
              <w:bidi w:val="1"/>
              <w:jc w:val="right"/>
            </w:pPr>
            <w:r>
              <w:rPr>
                <w:rFonts w:cs="Arial"/>
                <w:color w:val="262626"/>
                <w:sz w:val="17"/>
                <w:rtl w:val="1"/>
              </w:rPr>
              <w:t>منى الحربي</w:t>
            </w:r>
          </w:p>
        </w:tc>
        <w:tc>
          <w:tcPr>
            <w:tcW w:type="dxa" w:w="3402"/>
            <w:vAlign w:val="center"/>
          </w:tcPr>
          <w:p>
            <w:pPr>
              <w:bidi w:val="1"/>
              <w:jc w:val="right"/>
            </w:pPr>
            <w:r>
              <w:rPr>
                <w:rFonts w:cs="Arial"/>
                <w:color w:val="262626"/>
                <w:sz w:val="17"/>
                <w:rtl w:val="1"/>
              </w:rPr>
              <w:t>مكتب إدارة البيانات</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7</w:t>
            </w:r>
          </w:p>
        </w:tc>
        <w:tc>
          <w:tcPr>
            <w:tcW w:type="dxa" w:w="2551"/>
            <w:vAlign w:val="center"/>
            <w:shd w:fill="F2F2F2"/>
          </w:tcPr>
          <w:p>
            <w:pPr>
              <w:bidi w:val="1"/>
              <w:jc w:val="right"/>
            </w:pPr>
            <w:r>
              <w:rPr>
                <w:rFonts w:cs="Arial"/>
                <w:color w:val="262626"/>
                <w:sz w:val="17"/>
                <w:rtl w:val="1"/>
              </w:rPr>
              <w:t>عبدالله الغامدي</w:t>
            </w:r>
          </w:p>
        </w:tc>
        <w:tc>
          <w:tcPr>
            <w:tcW w:type="dxa" w:w="3402"/>
            <w:vAlign w:val="center"/>
            <w:shd w:fill="F2F2F2"/>
          </w:tcPr>
          <w:p>
            <w:pPr>
              <w:bidi w:val="1"/>
              <w:jc w:val="right"/>
            </w:pPr>
            <w:r>
              <w:rPr>
                <w:rFonts w:cs="Arial"/>
                <w:color w:val="262626"/>
                <w:sz w:val="17"/>
                <w:rtl w:val="1"/>
              </w:rPr>
              <w:t>إدارة الموارد البشرية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8</w:t>
            </w:r>
          </w:p>
        </w:tc>
        <w:tc>
          <w:tcPr>
            <w:tcW w:type="dxa" w:w="2551"/>
            <w:vAlign w:val="center"/>
          </w:tcPr>
          <w:p>
            <w:pPr>
              <w:bidi w:val="1"/>
              <w:jc w:val="right"/>
            </w:pPr>
            <w:r>
              <w:rPr>
                <w:rFonts w:cs="Arial"/>
                <w:color w:val="262626"/>
                <w:sz w:val="17"/>
                <w:rtl w:val="1"/>
              </w:rPr>
              <w:t>فاطمة الزهراني</w:t>
            </w:r>
          </w:p>
        </w:tc>
        <w:tc>
          <w:tcPr>
            <w:tcW w:type="dxa" w:w="3402"/>
            <w:vAlign w:val="center"/>
          </w:tcPr>
          <w:p>
            <w:pPr>
              <w:bidi w:val="1"/>
              <w:jc w:val="right"/>
            </w:pPr>
            <w:r>
              <w:rPr>
                <w:rFonts w:cs="Arial"/>
                <w:color w:val="262626"/>
                <w:sz w:val="17"/>
                <w:rtl w:val="1"/>
              </w:rPr>
              <w:t>الإدارة المالية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9</w:t>
            </w:r>
          </w:p>
        </w:tc>
        <w:tc>
          <w:tcPr>
            <w:tcW w:type="dxa" w:w="2551"/>
            <w:vAlign w:val="center"/>
            <w:shd w:fill="F2F2F2"/>
          </w:tcPr>
          <w:p>
            <w:pPr>
              <w:bidi w:val="1"/>
              <w:jc w:val="right"/>
            </w:pPr>
            <w:r>
              <w:rPr>
                <w:rFonts w:cs="Arial"/>
                <w:color w:val="262626"/>
                <w:sz w:val="17"/>
                <w:rtl w:val="1"/>
              </w:rPr>
              <w:t>فهد المطيري</w:t>
            </w:r>
          </w:p>
        </w:tc>
        <w:tc>
          <w:tcPr>
            <w:tcW w:type="dxa" w:w="3402"/>
            <w:vAlign w:val="center"/>
            <w:shd w:fill="F2F2F2"/>
          </w:tcPr>
          <w:p>
            <w:pPr>
              <w:bidi w:val="1"/>
              <w:jc w:val="right"/>
            </w:pPr>
            <w:r>
              <w:rPr>
                <w:rFonts w:cs="Arial"/>
                <w:color w:val="262626"/>
                <w:sz w:val="17"/>
                <w:rtl w:val="1"/>
              </w:rPr>
              <w:t>إدارة تقنية المعلومات</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10</w:t>
            </w:r>
          </w:p>
        </w:tc>
        <w:tc>
          <w:tcPr>
            <w:tcW w:type="dxa" w:w="2551"/>
            <w:vAlign w:val="center"/>
          </w:tcPr>
          <w:p>
            <w:pPr>
              <w:bidi w:val="1"/>
              <w:jc w:val="right"/>
            </w:pPr>
            <w:r>
              <w:rPr>
                <w:rFonts w:cs="Arial"/>
                <w:color w:val="262626"/>
                <w:sz w:val="17"/>
                <w:rtl w:val="1"/>
              </w:rPr>
              <w:t>هند العنزي</w:t>
            </w:r>
          </w:p>
        </w:tc>
        <w:tc>
          <w:tcPr>
            <w:tcW w:type="dxa" w:w="3402"/>
            <w:vAlign w:val="center"/>
          </w:tcPr>
          <w:p>
            <w:pPr>
              <w:bidi w:val="1"/>
              <w:jc w:val="right"/>
            </w:pPr>
            <w:r>
              <w:rPr>
                <w:rFonts w:cs="Arial"/>
                <w:color w:val="262626"/>
                <w:sz w:val="17"/>
                <w:rtl w:val="1"/>
              </w:rPr>
              <w:t>إدارة الخدمات الرقمية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11</w:t>
            </w:r>
          </w:p>
        </w:tc>
        <w:tc>
          <w:tcPr>
            <w:tcW w:type="dxa" w:w="2551"/>
            <w:vAlign w:val="center"/>
            <w:shd w:fill="F2F2F2"/>
          </w:tcPr>
          <w:p>
            <w:pPr>
              <w:bidi w:val="1"/>
              <w:jc w:val="right"/>
            </w:pPr>
            <w:r>
              <w:rPr>
                <w:rFonts w:cs="Arial"/>
                <w:color w:val="262626"/>
                <w:sz w:val="17"/>
                <w:rtl w:val="1"/>
              </w:rPr>
              <w:t>سعود الشمري</w:t>
            </w:r>
          </w:p>
        </w:tc>
        <w:tc>
          <w:tcPr>
            <w:tcW w:type="dxa" w:w="3402"/>
            <w:vAlign w:val="center"/>
            <w:shd w:fill="F2F2F2"/>
          </w:tcPr>
          <w:p>
            <w:pPr>
              <w:bidi w:val="1"/>
              <w:jc w:val="right"/>
            </w:pPr>
            <w:r>
              <w:rPr>
                <w:rFonts w:cs="Arial"/>
                <w:color w:val="262626"/>
                <w:sz w:val="17"/>
                <w:rtl w:val="1"/>
              </w:rPr>
              <w:t>مكتب إدارة البيانات</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12</w:t>
            </w:r>
          </w:p>
        </w:tc>
        <w:tc>
          <w:tcPr>
            <w:tcW w:type="dxa" w:w="2551"/>
            <w:vAlign w:val="center"/>
          </w:tcPr>
          <w:p>
            <w:pPr>
              <w:bidi w:val="1"/>
              <w:jc w:val="right"/>
            </w:pPr>
            <w:r>
              <w:rPr>
                <w:rFonts w:cs="Arial"/>
                <w:color w:val="262626"/>
                <w:sz w:val="17"/>
                <w:rtl w:val="1"/>
              </w:rPr>
              <w:t>ريم القرني</w:t>
            </w:r>
          </w:p>
        </w:tc>
        <w:tc>
          <w:tcPr>
            <w:tcW w:type="dxa" w:w="3402"/>
            <w:vAlign w:val="center"/>
          </w:tcPr>
          <w:p>
            <w:pPr>
              <w:bidi w:val="1"/>
              <w:jc w:val="right"/>
            </w:pPr>
            <w:r>
              <w:rPr>
                <w:rFonts w:cs="Arial"/>
                <w:color w:val="262626"/>
                <w:sz w:val="17"/>
                <w:rtl w:val="1"/>
              </w:rPr>
              <w:t>إدارة الموارد البشرية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13</w:t>
            </w:r>
          </w:p>
        </w:tc>
        <w:tc>
          <w:tcPr>
            <w:tcW w:type="dxa" w:w="2551"/>
            <w:vAlign w:val="center"/>
            <w:shd w:fill="F2F2F2"/>
          </w:tcPr>
          <w:p>
            <w:pPr>
              <w:bidi w:val="1"/>
              <w:jc w:val="right"/>
            </w:pPr>
            <w:r>
              <w:rPr>
                <w:rFonts w:cs="Arial"/>
                <w:color w:val="262626"/>
                <w:sz w:val="17"/>
                <w:rtl w:val="1"/>
              </w:rPr>
              <w:t>ماجد البقمي</w:t>
            </w:r>
          </w:p>
        </w:tc>
        <w:tc>
          <w:tcPr>
            <w:tcW w:type="dxa" w:w="3402"/>
            <w:vAlign w:val="center"/>
            <w:shd w:fill="F2F2F2"/>
          </w:tcPr>
          <w:p>
            <w:pPr>
              <w:bidi w:val="1"/>
              <w:jc w:val="right"/>
            </w:pPr>
            <w:r>
              <w:rPr>
                <w:rFonts w:cs="Arial"/>
                <w:color w:val="262626"/>
                <w:sz w:val="17"/>
                <w:rtl w:val="1"/>
              </w:rPr>
              <w:t>الإدارة المالية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14</w:t>
            </w:r>
          </w:p>
        </w:tc>
        <w:tc>
          <w:tcPr>
            <w:tcW w:type="dxa" w:w="2551"/>
            <w:vAlign w:val="center"/>
          </w:tcPr>
          <w:p>
            <w:pPr>
              <w:bidi w:val="1"/>
              <w:jc w:val="right"/>
            </w:pPr>
            <w:r>
              <w:rPr>
                <w:rFonts w:cs="Arial"/>
                <w:color w:val="262626"/>
                <w:sz w:val="17"/>
                <w:rtl w:val="1"/>
              </w:rPr>
              <w:t>لمياء السبيعي</w:t>
            </w:r>
          </w:p>
        </w:tc>
        <w:tc>
          <w:tcPr>
            <w:tcW w:type="dxa" w:w="3402"/>
            <w:vAlign w:val="center"/>
          </w:tcPr>
          <w:p>
            <w:pPr>
              <w:bidi w:val="1"/>
              <w:jc w:val="right"/>
            </w:pPr>
            <w:r>
              <w:rPr>
                <w:rFonts w:cs="Arial"/>
                <w:color w:val="262626"/>
                <w:sz w:val="17"/>
                <w:rtl w:val="1"/>
              </w:rPr>
              <w:t>إدارة تقنية المعلومات</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15</w:t>
            </w:r>
          </w:p>
        </w:tc>
        <w:tc>
          <w:tcPr>
            <w:tcW w:type="dxa" w:w="2551"/>
            <w:vAlign w:val="center"/>
            <w:shd w:fill="F2F2F2"/>
          </w:tcPr>
          <w:p>
            <w:pPr>
              <w:bidi w:val="1"/>
              <w:jc w:val="right"/>
            </w:pPr>
            <w:r>
              <w:rPr>
                <w:rFonts w:cs="Arial"/>
                <w:color w:val="262626"/>
                <w:sz w:val="17"/>
                <w:rtl w:val="1"/>
              </w:rPr>
              <w:t>طارق الرشيدي</w:t>
            </w:r>
          </w:p>
        </w:tc>
        <w:tc>
          <w:tcPr>
            <w:tcW w:type="dxa" w:w="3402"/>
            <w:vAlign w:val="center"/>
            <w:shd w:fill="F2F2F2"/>
          </w:tcPr>
          <w:p>
            <w:pPr>
              <w:bidi w:val="1"/>
              <w:jc w:val="right"/>
            </w:pPr>
            <w:r>
              <w:rPr>
                <w:rFonts w:cs="Arial"/>
                <w:color w:val="262626"/>
                <w:sz w:val="17"/>
                <w:rtl w:val="1"/>
              </w:rPr>
              <w:t>إدارة الخدمات الرقمية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16</w:t>
            </w:r>
          </w:p>
        </w:tc>
        <w:tc>
          <w:tcPr>
            <w:tcW w:type="dxa" w:w="2551"/>
            <w:vAlign w:val="center"/>
          </w:tcPr>
          <w:p>
            <w:pPr>
              <w:bidi w:val="1"/>
              <w:jc w:val="right"/>
            </w:pPr>
            <w:r>
              <w:rPr>
                <w:rFonts w:cs="Arial"/>
                <w:color w:val="262626"/>
                <w:sz w:val="17"/>
                <w:rtl w:val="1"/>
              </w:rPr>
              <w:t>أمل الجهني</w:t>
            </w:r>
          </w:p>
        </w:tc>
        <w:tc>
          <w:tcPr>
            <w:tcW w:type="dxa" w:w="3402"/>
            <w:vAlign w:val="center"/>
          </w:tcPr>
          <w:p>
            <w:pPr>
              <w:bidi w:val="1"/>
              <w:jc w:val="right"/>
            </w:pPr>
            <w:r>
              <w:rPr>
                <w:rFonts w:cs="Arial"/>
                <w:color w:val="262626"/>
                <w:sz w:val="17"/>
                <w:rtl w:val="1"/>
              </w:rPr>
              <w:t>مكتب إدارة البيانات</w:t>
            </w:r>
          </w:p>
        </w:tc>
        <w:tc>
          <w:tcPr>
            <w:tcW w:type="dxa" w:w="2268"/>
            <w:vAlign w:val="center"/>
          </w:tcPr>
          <w:p>
            <w:pPr>
              <w:bidi w:val="1"/>
              <w:jc w:val="center"/>
            </w:pPr>
            <w:r>
              <w:rPr>
                <w:rFonts w:cs="Arial"/>
                <w:color w:val="262626"/>
                <w:sz w:val="17"/>
                <w:rtl w:val="1"/>
              </w:rPr>
              <w:t>____________</w:t>
            </w:r>
          </w:p>
        </w:tc>
      </w:tr>
    </w:tbl>
    <w:p>
      <w:r>
        <w:br w:type="page"/>
      </w:r>
    </w:p>
    <w:p>
      <w:pPr>
        <w:bidi w:val="1"/>
        <w:jc w:val="right"/>
      </w:pPr>
      <w:r>
        <w:rPr>
          <w:rFonts w:cs="Arial"/>
          <w:b/>
          <w:i w:val="0"/>
          <w:color w:val="1B2A4E"/>
          <w:sz w:val="22"/>
          <w:rtl w:val="1"/>
        </w:rPr>
        <w:t>ورشة التوعية الثانية: مستويات التصنيف ومتطلباته</w:t>
      </w:r>
    </w:p>
    <w:p>
      <w:pPr>
        <w:bidi w:val="1"/>
        <w:jc w:val="right"/>
      </w:pPr>
      <w:r>
        <w:rPr>
          <w:rFonts w:cs="Arial"/>
          <w:b w:val="0"/>
          <w:i w:val="0"/>
          <w:color w:val="595959"/>
          <w:sz w:val="18"/>
          <w:rtl w:val="1"/>
        </w:rPr>
        <w:t>التاريخ: مايو 2026  —  عدد الحضور: 16</w:t>
      </w:r>
    </w:p>
    <w:p/>
    <w:tbl>
      <w:tblPr>
        <w:tblStyle w:val="TableGrid"/>
        <w:tblW w:type="auto" w:w="0"/>
        <w:tblLook w:firstColumn="1" w:firstRow="1" w:lastColumn="0" w:lastRow="0" w:noHBand="0" w:noVBand="1" w:val="04A0"/>
        <w:bidiVisual w:val="1"/>
      </w:tblPr>
      <w:tblGrid>
        <w:gridCol w:w="1020"/>
        <w:gridCol w:w="2551"/>
        <w:gridCol w:w="3402"/>
        <w:gridCol w:w="2268"/>
      </w:tblGrid>
      <w:tr>
        <w:trPr>
          <w:cantSplit/>
        </w:trPr>
        <w:tc>
          <w:tcPr>
            <w:tcW w:type="dxa" w:w="2550"/>
            <w:shd w:fill="1B2A4E"/>
            <w:vAlign w:val="center"/>
          </w:tcPr>
          <w:p>
            <w:pPr>
              <w:bidi w:val="1"/>
              <w:jc w:val="center"/>
            </w:pPr>
            <w:r/>
            <w:r>
              <w:rPr>
                <w:rFonts w:cs="Arial"/>
                <w:b/>
                <w:color w:val="FFFFFF"/>
                <w:sz w:val="19"/>
                <w:rtl w:val="1"/>
              </w:rPr>
              <w:t>الرقم</w:t>
            </w:r>
          </w:p>
        </w:tc>
        <w:tc>
          <w:tcPr>
            <w:tcW w:type="dxa" w:w="2550"/>
            <w:shd w:fill="1B2A4E"/>
            <w:vAlign w:val="center"/>
          </w:tcPr>
          <w:p>
            <w:pPr>
              <w:bidi w:val="1"/>
              <w:jc w:val="center"/>
            </w:pPr>
            <w:r/>
            <w:r>
              <w:rPr>
                <w:rFonts w:cs="Arial"/>
                <w:b/>
                <w:color w:val="FFFFFF"/>
                <w:sz w:val="19"/>
                <w:rtl w:val="1"/>
              </w:rPr>
              <w:t>اسم المشارك</w:t>
            </w:r>
          </w:p>
        </w:tc>
        <w:tc>
          <w:tcPr>
            <w:tcW w:type="dxa" w:w="2550"/>
            <w:shd w:fill="1B2A4E"/>
            <w:vAlign w:val="center"/>
          </w:tcPr>
          <w:p>
            <w:pPr>
              <w:bidi w:val="1"/>
              <w:jc w:val="center"/>
            </w:pPr>
            <w:r/>
            <w:r>
              <w:rPr>
                <w:rFonts w:cs="Arial"/>
                <w:b/>
                <w:color w:val="FFFFFF"/>
                <w:sz w:val="19"/>
                <w:rtl w:val="1"/>
              </w:rPr>
              <w:t>الإدارة</w:t>
            </w:r>
          </w:p>
        </w:tc>
        <w:tc>
          <w:tcPr>
            <w:tcW w:type="dxa" w:w="2550"/>
            <w:shd w:fill="1B2A4E"/>
            <w:vAlign w:val="center"/>
          </w:tcPr>
          <w:p>
            <w:pPr>
              <w:bidi w:val="1"/>
              <w:jc w:val="center"/>
            </w:pPr>
            <w:r/>
            <w:r>
              <w:rPr>
                <w:rFonts w:cs="Arial"/>
                <w:b/>
                <w:color w:val="FFFFFF"/>
                <w:sz w:val="19"/>
                <w:rtl w:val="1"/>
              </w:rPr>
              <w:t>التوقيع</w:t>
            </w:r>
          </w:p>
        </w:tc>
      </w:tr>
      <w:tr>
        <w:trPr>
          <w:cantSplit/>
        </w:trPr>
        <w:tc>
          <w:tcPr>
            <w:tcW w:type="dxa" w:w="1020"/>
            <w:vAlign w:val="center"/>
            <w:shd w:fill="F2F2F2"/>
          </w:tcPr>
          <w:p>
            <w:pPr>
              <w:bidi w:val="1"/>
              <w:jc w:val="center"/>
            </w:pPr>
            <w:r>
              <w:rPr>
                <w:rFonts w:cs="Arial"/>
                <w:b/>
                <w:color w:val="1F2A44"/>
                <w:sz w:val="17"/>
                <w:rtl w:val="1"/>
              </w:rPr>
              <w:t>1</w:t>
            </w:r>
          </w:p>
        </w:tc>
        <w:tc>
          <w:tcPr>
            <w:tcW w:type="dxa" w:w="2551"/>
            <w:vAlign w:val="center"/>
            <w:shd w:fill="F2F2F2"/>
          </w:tcPr>
          <w:p>
            <w:pPr>
              <w:bidi w:val="1"/>
              <w:jc w:val="right"/>
            </w:pPr>
            <w:r>
              <w:rPr>
                <w:rFonts w:cs="Arial"/>
                <w:color w:val="262626"/>
                <w:sz w:val="17"/>
                <w:rtl w:val="1"/>
              </w:rPr>
              <w:t>بندر العمري</w:t>
            </w:r>
          </w:p>
        </w:tc>
        <w:tc>
          <w:tcPr>
            <w:tcW w:type="dxa" w:w="3402"/>
            <w:vAlign w:val="center"/>
            <w:shd w:fill="F2F2F2"/>
          </w:tcPr>
          <w:p>
            <w:pPr>
              <w:bidi w:val="1"/>
              <w:jc w:val="right"/>
            </w:pPr>
            <w:r>
              <w:rPr>
                <w:rFonts w:cs="Arial"/>
                <w:color w:val="262626"/>
                <w:sz w:val="17"/>
                <w:rtl w:val="1"/>
              </w:rPr>
              <w:t>إدارة الموارد البشرية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2</w:t>
            </w:r>
          </w:p>
        </w:tc>
        <w:tc>
          <w:tcPr>
            <w:tcW w:type="dxa" w:w="2551"/>
            <w:vAlign w:val="center"/>
          </w:tcPr>
          <w:p>
            <w:pPr>
              <w:bidi w:val="1"/>
              <w:jc w:val="right"/>
            </w:pPr>
            <w:r>
              <w:rPr>
                <w:rFonts w:cs="Arial"/>
                <w:color w:val="262626"/>
                <w:sz w:val="17"/>
                <w:rtl w:val="1"/>
              </w:rPr>
              <w:t>عائشة الشهراني</w:t>
            </w:r>
          </w:p>
        </w:tc>
        <w:tc>
          <w:tcPr>
            <w:tcW w:type="dxa" w:w="3402"/>
            <w:vAlign w:val="center"/>
          </w:tcPr>
          <w:p>
            <w:pPr>
              <w:bidi w:val="1"/>
              <w:jc w:val="right"/>
            </w:pPr>
            <w:r>
              <w:rPr>
                <w:rFonts w:cs="Arial"/>
                <w:color w:val="262626"/>
                <w:sz w:val="17"/>
                <w:rtl w:val="1"/>
              </w:rPr>
              <w:t>الإدارة المالية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3</w:t>
            </w:r>
          </w:p>
        </w:tc>
        <w:tc>
          <w:tcPr>
            <w:tcW w:type="dxa" w:w="2551"/>
            <w:vAlign w:val="center"/>
            <w:shd w:fill="F2F2F2"/>
          </w:tcPr>
          <w:p>
            <w:pPr>
              <w:bidi w:val="1"/>
              <w:jc w:val="right"/>
            </w:pPr>
            <w:r>
              <w:rPr>
                <w:rFonts w:cs="Arial"/>
                <w:color w:val="262626"/>
                <w:sz w:val="17"/>
                <w:rtl w:val="1"/>
              </w:rPr>
              <w:t>ناصر الخالدي</w:t>
            </w:r>
          </w:p>
        </w:tc>
        <w:tc>
          <w:tcPr>
            <w:tcW w:type="dxa" w:w="3402"/>
            <w:vAlign w:val="center"/>
            <w:shd w:fill="F2F2F2"/>
          </w:tcPr>
          <w:p>
            <w:pPr>
              <w:bidi w:val="1"/>
              <w:jc w:val="right"/>
            </w:pPr>
            <w:r>
              <w:rPr>
                <w:rFonts w:cs="Arial"/>
                <w:color w:val="262626"/>
                <w:sz w:val="17"/>
                <w:rtl w:val="1"/>
              </w:rPr>
              <w:t>إدارة تقنية المعلومات</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4</w:t>
            </w:r>
          </w:p>
        </w:tc>
        <w:tc>
          <w:tcPr>
            <w:tcW w:type="dxa" w:w="2551"/>
            <w:vAlign w:val="center"/>
          </w:tcPr>
          <w:p>
            <w:pPr>
              <w:bidi w:val="1"/>
              <w:jc w:val="right"/>
            </w:pPr>
            <w:r>
              <w:rPr>
                <w:rFonts w:cs="Arial"/>
                <w:color w:val="262626"/>
                <w:sz w:val="17"/>
                <w:rtl w:val="1"/>
              </w:rPr>
              <w:t>جواهر اليامي</w:t>
            </w:r>
          </w:p>
        </w:tc>
        <w:tc>
          <w:tcPr>
            <w:tcW w:type="dxa" w:w="3402"/>
            <w:vAlign w:val="center"/>
          </w:tcPr>
          <w:p>
            <w:pPr>
              <w:bidi w:val="1"/>
              <w:jc w:val="right"/>
            </w:pPr>
            <w:r>
              <w:rPr>
                <w:rFonts w:cs="Arial"/>
                <w:color w:val="262626"/>
                <w:sz w:val="17"/>
                <w:rtl w:val="1"/>
              </w:rPr>
              <w:t>إدارة الخدمات الرقمية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5</w:t>
            </w:r>
          </w:p>
        </w:tc>
        <w:tc>
          <w:tcPr>
            <w:tcW w:type="dxa" w:w="2551"/>
            <w:vAlign w:val="center"/>
            <w:shd w:fill="F2F2F2"/>
          </w:tcPr>
          <w:p>
            <w:pPr>
              <w:bidi w:val="1"/>
              <w:jc w:val="right"/>
            </w:pPr>
            <w:r>
              <w:rPr>
                <w:rFonts w:cs="Arial"/>
                <w:color w:val="262626"/>
                <w:sz w:val="17"/>
                <w:rtl w:val="1"/>
              </w:rPr>
              <w:t>سلطان الفيفي</w:t>
            </w:r>
          </w:p>
        </w:tc>
        <w:tc>
          <w:tcPr>
            <w:tcW w:type="dxa" w:w="3402"/>
            <w:vAlign w:val="center"/>
            <w:shd w:fill="F2F2F2"/>
          </w:tcPr>
          <w:p>
            <w:pPr>
              <w:bidi w:val="1"/>
              <w:jc w:val="right"/>
            </w:pPr>
            <w:r>
              <w:rPr>
                <w:rFonts w:cs="Arial"/>
                <w:color w:val="262626"/>
                <w:sz w:val="17"/>
                <w:rtl w:val="1"/>
              </w:rPr>
              <w:t>مكتب إدارة البيانات</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6</w:t>
            </w:r>
          </w:p>
        </w:tc>
        <w:tc>
          <w:tcPr>
            <w:tcW w:type="dxa" w:w="2551"/>
            <w:vAlign w:val="center"/>
          </w:tcPr>
          <w:p>
            <w:pPr>
              <w:bidi w:val="1"/>
              <w:jc w:val="right"/>
            </w:pPr>
            <w:r>
              <w:rPr>
                <w:rFonts w:cs="Arial"/>
                <w:color w:val="262626"/>
                <w:sz w:val="17"/>
                <w:rtl w:val="1"/>
              </w:rPr>
              <w:t>لطيفة الثقفي</w:t>
            </w:r>
          </w:p>
        </w:tc>
        <w:tc>
          <w:tcPr>
            <w:tcW w:type="dxa" w:w="3402"/>
            <w:vAlign w:val="center"/>
          </w:tcPr>
          <w:p>
            <w:pPr>
              <w:bidi w:val="1"/>
              <w:jc w:val="right"/>
            </w:pPr>
            <w:r>
              <w:rPr>
                <w:rFonts w:cs="Arial"/>
                <w:color w:val="262626"/>
                <w:sz w:val="17"/>
                <w:rtl w:val="1"/>
              </w:rPr>
              <w:t>إدارة الموارد البشرية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7</w:t>
            </w:r>
          </w:p>
        </w:tc>
        <w:tc>
          <w:tcPr>
            <w:tcW w:type="dxa" w:w="2551"/>
            <w:vAlign w:val="center"/>
            <w:shd w:fill="F2F2F2"/>
          </w:tcPr>
          <w:p>
            <w:pPr>
              <w:bidi w:val="1"/>
              <w:jc w:val="right"/>
            </w:pPr>
            <w:r>
              <w:rPr>
                <w:rFonts w:cs="Arial"/>
                <w:color w:val="262626"/>
                <w:sz w:val="17"/>
                <w:rtl w:val="1"/>
              </w:rPr>
              <w:t>عمر السلمي</w:t>
            </w:r>
          </w:p>
        </w:tc>
        <w:tc>
          <w:tcPr>
            <w:tcW w:type="dxa" w:w="3402"/>
            <w:vAlign w:val="center"/>
            <w:shd w:fill="F2F2F2"/>
          </w:tcPr>
          <w:p>
            <w:pPr>
              <w:bidi w:val="1"/>
              <w:jc w:val="right"/>
            </w:pPr>
            <w:r>
              <w:rPr>
                <w:rFonts w:cs="Arial"/>
                <w:color w:val="262626"/>
                <w:sz w:val="17"/>
                <w:rtl w:val="1"/>
              </w:rPr>
              <w:t>الإدارة المالية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8</w:t>
            </w:r>
          </w:p>
        </w:tc>
        <w:tc>
          <w:tcPr>
            <w:tcW w:type="dxa" w:w="2551"/>
            <w:vAlign w:val="center"/>
          </w:tcPr>
          <w:p>
            <w:pPr>
              <w:bidi w:val="1"/>
              <w:jc w:val="right"/>
            </w:pPr>
            <w:r>
              <w:rPr>
                <w:rFonts w:cs="Arial"/>
                <w:color w:val="262626"/>
                <w:sz w:val="17"/>
                <w:rtl w:val="1"/>
              </w:rPr>
              <w:t>مها المالكي</w:t>
            </w:r>
          </w:p>
        </w:tc>
        <w:tc>
          <w:tcPr>
            <w:tcW w:type="dxa" w:w="3402"/>
            <w:vAlign w:val="center"/>
          </w:tcPr>
          <w:p>
            <w:pPr>
              <w:bidi w:val="1"/>
              <w:jc w:val="right"/>
            </w:pPr>
            <w:r>
              <w:rPr>
                <w:rFonts w:cs="Arial"/>
                <w:color w:val="262626"/>
                <w:sz w:val="17"/>
                <w:rtl w:val="1"/>
              </w:rPr>
              <w:t>إدارة تقنية المعلومات</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9</w:t>
            </w:r>
          </w:p>
        </w:tc>
        <w:tc>
          <w:tcPr>
            <w:tcW w:type="dxa" w:w="2551"/>
            <w:vAlign w:val="center"/>
            <w:shd w:fill="F2F2F2"/>
          </w:tcPr>
          <w:p>
            <w:pPr>
              <w:bidi w:val="1"/>
              <w:jc w:val="right"/>
            </w:pPr>
            <w:r>
              <w:rPr>
                <w:rFonts w:cs="Arial"/>
                <w:color w:val="262626"/>
                <w:sz w:val="17"/>
                <w:rtl w:val="1"/>
              </w:rPr>
              <w:t>يوسف الحازمي</w:t>
            </w:r>
          </w:p>
        </w:tc>
        <w:tc>
          <w:tcPr>
            <w:tcW w:type="dxa" w:w="3402"/>
            <w:vAlign w:val="center"/>
            <w:shd w:fill="F2F2F2"/>
          </w:tcPr>
          <w:p>
            <w:pPr>
              <w:bidi w:val="1"/>
              <w:jc w:val="right"/>
            </w:pPr>
            <w:r>
              <w:rPr>
                <w:rFonts w:cs="Arial"/>
                <w:color w:val="262626"/>
                <w:sz w:val="17"/>
                <w:rtl w:val="1"/>
              </w:rPr>
              <w:t>إدارة الخدمات الرقمية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10</w:t>
            </w:r>
          </w:p>
        </w:tc>
        <w:tc>
          <w:tcPr>
            <w:tcW w:type="dxa" w:w="2551"/>
            <w:vAlign w:val="center"/>
          </w:tcPr>
          <w:p>
            <w:pPr>
              <w:bidi w:val="1"/>
              <w:jc w:val="right"/>
            </w:pPr>
            <w:r>
              <w:rPr>
                <w:rFonts w:cs="Arial"/>
                <w:color w:val="262626"/>
                <w:sz w:val="17"/>
                <w:rtl w:val="1"/>
              </w:rPr>
              <w:t>غادة العتيبي</w:t>
            </w:r>
          </w:p>
        </w:tc>
        <w:tc>
          <w:tcPr>
            <w:tcW w:type="dxa" w:w="3402"/>
            <w:vAlign w:val="center"/>
          </w:tcPr>
          <w:p>
            <w:pPr>
              <w:bidi w:val="1"/>
              <w:jc w:val="right"/>
            </w:pPr>
            <w:r>
              <w:rPr>
                <w:rFonts w:cs="Arial"/>
                <w:color w:val="262626"/>
                <w:sz w:val="17"/>
                <w:rtl w:val="1"/>
              </w:rPr>
              <w:t>مكتب إدارة البيانات</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11</w:t>
            </w:r>
          </w:p>
        </w:tc>
        <w:tc>
          <w:tcPr>
            <w:tcW w:type="dxa" w:w="2551"/>
            <w:vAlign w:val="center"/>
            <w:shd w:fill="F2F2F2"/>
          </w:tcPr>
          <w:p>
            <w:pPr>
              <w:bidi w:val="1"/>
              <w:jc w:val="right"/>
            </w:pPr>
            <w:r>
              <w:rPr>
                <w:rFonts w:cs="Arial"/>
                <w:color w:val="262626"/>
                <w:sz w:val="17"/>
                <w:rtl w:val="1"/>
              </w:rPr>
              <w:t>وليد القحطاني</w:t>
            </w:r>
          </w:p>
        </w:tc>
        <w:tc>
          <w:tcPr>
            <w:tcW w:type="dxa" w:w="3402"/>
            <w:vAlign w:val="center"/>
            <w:shd w:fill="F2F2F2"/>
          </w:tcPr>
          <w:p>
            <w:pPr>
              <w:bidi w:val="1"/>
              <w:jc w:val="right"/>
            </w:pPr>
            <w:r>
              <w:rPr>
                <w:rFonts w:cs="Arial"/>
                <w:color w:val="262626"/>
                <w:sz w:val="17"/>
                <w:rtl w:val="1"/>
              </w:rPr>
              <w:t>إدارة الموارد البشرية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12</w:t>
            </w:r>
          </w:p>
        </w:tc>
        <w:tc>
          <w:tcPr>
            <w:tcW w:type="dxa" w:w="2551"/>
            <w:vAlign w:val="center"/>
          </w:tcPr>
          <w:p>
            <w:pPr>
              <w:bidi w:val="1"/>
              <w:jc w:val="right"/>
            </w:pPr>
            <w:r>
              <w:rPr>
                <w:rFonts w:cs="Arial"/>
                <w:color w:val="262626"/>
                <w:sz w:val="17"/>
                <w:rtl w:val="1"/>
              </w:rPr>
              <w:t>أروى الدوسري</w:t>
            </w:r>
          </w:p>
        </w:tc>
        <w:tc>
          <w:tcPr>
            <w:tcW w:type="dxa" w:w="3402"/>
            <w:vAlign w:val="center"/>
          </w:tcPr>
          <w:p>
            <w:pPr>
              <w:bidi w:val="1"/>
              <w:jc w:val="right"/>
            </w:pPr>
            <w:r>
              <w:rPr>
                <w:rFonts w:cs="Arial"/>
                <w:color w:val="262626"/>
                <w:sz w:val="17"/>
                <w:rtl w:val="1"/>
              </w:rPr>
              <w:t>الإدارة المالية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13</w:t>
            </w:r>
          </w:p>
        </w:tc>
        <w:tc>
          <w:tcPr>
            <w:tcW w:type="dxa" w:w="2551"/>
            <w:vAlign w:val="center"/>
            <w:shd w:fill="F2F2F2"/>
          </w:tcPr>
          <w:p>
            <w:pPr>
              <w:bidi w:val="1"/>
              <w:jc w:val="right"/>
            </w:pPr>
            <w:r>
              <w:rPr>
                <w:rFonts w:cs="Arial"/>
                <w:color w:val="262626"/>
                <w:sz w:val="17"/>
                <w:rtl w:val="1"/>
              </w:rPr>
              <w:t>تركي الحربي</w:t>
            </w:r>
          </w:p>
        </w:tc>
        <w:tc>
          <w:tcPr>
            <w:tcW w:type="dxa" w:w="3402"/>
            <w:vAlign w:val="center"/>
            <w:shd w:fill="F2F2F2"/>
          </w:tcPr>
          <w:p>
            <w:pPr>
              <w:bidi w:val="1"/>
              <w:jc w:val="right"/>
            </w:pPr>
            <w:r>
              <w:rPr>
                <w:rFonts w:cs="Arial"/>
                <w:color w:val="262626"/>
                <w:sz w:val="17"/>
                <w:rtl w:val="1"/>
              </w:rPr>
              <w:t>إدارة تقنية المعلومات</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14</w:t>
            </w:r>
          </w:p>
        </w:tc>
        <w:tc>
          <w:tcPr>
            <w:tcW w:type="dxa" w:w="2551"/>
            <w:vAlign w:val="center"/>
          </w:tcPr>
          <w:p>
            <w:pPr>
              <w:bidi w:val="1"/>
              <w:jc w:val="right"/>
            </w:pPr>
            <w:r>
              <w:rPr>
                <w:rFonts w:cs="Arial"/>
                <w:color w:val="262626"/>
                <w:sz w:val="17"/>
                <w:rtl w:val="1"/>
              </w:rPr>
              <w:t>دلال الغامدي</w:t>
            </w:r>
          </w:p>
        </w:tc>
        <w:tc>
          <w:tcPr>
            <w:tcW w:type="dxa" w:w="3402"/>
            <w:vAlign w:val="center"/>
          </w:tcPr>
          <w:p>
            <w:pPr>
              <w:bidi w:val="1"/>
              <w:jc w:val="right"/>
            </w:pPr>
            <w:r>
              <w:rPr>
                <w:rFonts w:cs="Arial"/>
                <w:color w:val="262626"/>
                <w:sz w:val="17"/>
                <w:rtl w:val="1"/>
              </w:rPr>
              <w:t>إدارة الخدمات الرقمية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15</w:t>
            </w:r>
          </w:p>
        </w:tc>
        <w:tc>
          <w:tcPr>
            <w:tcW w:type="dxa" w:w="2551"/>
            <w:vAlign w:val="center"/>
            <w:shd w:fill="F2F2F2"/>
          </w:tcPr>
          <w:p>
            <w:pPr>
              <w:bidi w:val="1"/>
              <w:jc w:val="right"/>
            </w:pPr>
            <w:r>
              <w:rPr>
                <w:rFonts w:cs="Arial"/>
                <w:color w:val="262626"/>
                <w:sz w:val="17"/>
                <w:rtl w:val="1"/>
              </w:rPr>
              <w:t>فيصل الزهراني</w:t>
            </w:r>
          </w:p>
        </w:tc>
        <w:tc>
          <w:tcPr>
            <w:tcW w:type="dxa" w:w="3402"/>
            <w:vAlign w:val="center"/>
            <w:shd w:fill="F2F2F2"/>
          </w:tcPr>
          <w:p>
            <w:pPr>
              <w:bidi w:val="1"/>
              <w:jc w:val="right"/>
            </w:pPr>
            <w:r>
              <w:rPr>
                <w:rFonts w:cs="Arial"/>
                <w:color w:val="262626"/>
                <w:sz w:val="17"/>
                <w:rtl w:val="1"/>
              </w:rPr>
              <w:t>مكتب إدارة البيانات</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16</w:t>
            </w:r>
          </w:p>
        </w:tc>
        <w:tc>
          <w:tcPr>
            <w:tcW w:type="dxa" w:w="2551"/>
            <w:vAlign w:val="center"/>
          </w:tcPr>
          <w:p>
            <w:pPr>
              <w:bidi w:val="1"/>
              <w:jc w:val="right"/>
            </w:pPr>
            <w:r>
              <w:rPr>
                <w:rFonts w:cs="Arial"/>
                <w:color w:val="262626"/>
                <w:sz w:val="17"/>
                <w:rtl w:val="1"/>
              </w:rPr>
              <w:t>شيخة المطيري</w:t>
            </w:r>
          </w:p>
        </w:tc>
        <w:tc>
          <w:tcPr>
            <w:tcW w:type="dxa" w:w="3402"/>
            <w:vAlign w:val="center"/>
          </w:tcPr>
          <w:p>
            <w:pPr>
              <w:bidi w:val="1"/>
              <w:jc w:val="right"/>
            </w:pPr>
            <w:r>
              <w:rPr>
                <w:rFonts w:cs="Arial"/>
                <w:color w:val="262626"/>
                <w:sz w:val="17"/>
                <w:rtl w:val="1"/>
              </w:rPr>
              <w:t>إدارة الموارد البشرية</w:t>
            </w:r>
          </w:p>
        </w:tc>
        <w:tc>
          <w:tcPr>
            <w:tcW w:type="dxa" w:w="2268"/>
            <w:vAlign w:val="center"/>
          </w:tcPr>
          <w:p>
            <w:pPr>
              <w:bidi w:val="1"/>
              <w:jc w:val="center"/>
            </w:pPr>
            <w:r>
              <w:rPr>
                <w:rFonts w:cs="Arial"/>
                <w:color w:val="262626"/>
                <w:sz w:val="17"/>
                <w:rtl w:val="1"/>
              </w:rPr>
              <w:t>____________</w:t>
            </w:r>
          </w:p>
        </w:tc>
      </w:tr>
    </w:tbl>
    <w:p>
      <w:r>
        <w:br w:type="page"/>
      </w:r>
    </w:p>
    <w:p>
      <w:pPr>
        <w:bidi w:val="1"/>
        <w:jc w:val="right"/>
      </w:pPr>
      <w:r>
        <w:rPr>
          <w:rFonts w:cs="Arial"/>
          <w:b/>
          <w:i w:val="0"/>
          <w:color w:val="1B2A4E"/>
          <w:sz w:val="22"/>
          <w:rtl w:val="1"/>
        </w:rPr>
        <w:t>ورشة التوعية الثالثة: آليات التطبيق العملي</w:t>
      </w:r>
    </w:p>
    <w:p>
      <w:pPr>
        <w:bidi w:val="1"/>
        <w:jc w:val="right"/>
      </w:pPr>
      <w:r>
        <w:rPr>
          <w:rFonts w:cs="Arial"/>
          <w:b w:val="0"/>
          <w:i w:val="0"/>
          <w:color w:val="595959"/>
          <w:sz w:val="18"/>
          <w:rtl w:val="1"/>
        </w:rPr>
        <w:t>التاريخ: يونيو 2026  —  عدد الحضور: 15</w:t>
      </w:r>
    </w:p>
    <w:p/>
    <w:tbl>
      <w:tblPr>
        <w:tblStyle w:val="TableGrid"/>
        <w:tblW w:type="auto" w:w="0"/>
        <w:tblLook w:firstColumn="1" w:firstRow="1" w:lastColumn="0" w:lastRow="0" w:noHBand="0" w:noVBand="1" w:val="04A0"/>
        <w:bidiVisual w:val="1"/>
      </w:tblPr>
      <w:tblGrid>
        <w:gridCol w:w="1020"/>
        <w:gridCol w:w="2551"/>
        <w:gridCol w:w="3402"/>
        <w:gridCol w:w="2268"/>
      </w:tblGrid>
      <w:tr>
        <w:trPr>
          <w:cantSplit/>
        </w:trPr>
        <w:tc>
          <w:tcPr>
            <w:tcW w:type="dxa" w:w="2550"/>
            <w:shd w:fill="1B2A4E"/>
            <w:vAlign w:val="center"/>
          </w:tcPr>
          <w:p>
            <w:pPr>
              <w:bidi w:val="1"/>
              <w:jc w:val="center"/>
            </w:pPr>
            <w:r/>
            <w:r>
              <w:rPr>
                <w:rFonts w:cs="Arial"/>
                <w:b/>
                <w:color w:val="FFFFFF"/>
                <w:sz w:val="19"/>
                <w:rtl w:val="1"/>
              </w:rPr>
              <w:t>الرقم</w:t>
            </w:r>
          </w:p>
        </w:tc>
        <w:tc>
          <w:tcPr>
            <w:tcW w:type="dxa" w:w="2550"/>
            <w:shd w:fill="1B2A4E"/>
            <w:vAlign w:val="center"/>
          </w:tcPr>
          <w:p>
            <w:pPr>
              <w:bidi w:val="1"/>
              <w:jc w:val="center"/>
            </w:pPr>
            <w:r/>
            <w:r>
              <w:rPr>
                <w:rFonts w:cs="Arial"/>
                <w:b/>
                <w:color w:val="FFFFFF"/>
                <w:sz w:val="19"/>
                <w:rtl w:val="1"/>
              </w:rPr>
              <w:t>اسم المشارك</w:t>
            </w:r>
          </w:p>
        </w:tc>
        <w:tc>
          <w:tcPr>
            <w:tcW w:type="dxa" w:w="2550"/>
            <w:shd w:fill="1B2A4E"/>
            <w:vAlign w:val="center"/>
          </w:tcPr>
          <w:p>
            <w:pPr>
              <w:bidi w:val="1"/>
              <w:jc w:val="center"/>
            </w:pPr>
            <w:r/>
            <w:r>
              <w:rPr>
                <w:rFonts w:cs="Arial"/>
                <w:b/>
                <w:color w:val="FFFFFF"/>
                <w:sz w:val="19"/>
                <w:rtl w:val="1"/>
              </w:rPr>
              <w:t>الإدارة</w:t>
            </w:r>
          </w:p>
        </w:tc>
        <w:tc>
          <w:tcPr>
            <w:tcW w:type="dxa" w:w="2550"/>
            <w:shd w:fill="1B2A4E"/>
            <w:vAlign w:val="center"/>
          </w:tcPr>
          <w:p>
            <w:pPr>
              <w:bidi w:val="1"/>
              <w:jc w:val="center"/>
            </w:pPr>
            <w:r/>
            <w:r>
              <w:rPr>
                <w:rFonts w:cs="Arial"/>
                <w:b/>
                <w:color w:val="FFFFFF"/>
                <w:sz w:val="19"/>
                <w:rtl w:val="1"/>
              </w:rPr>
              <w:t>التوقيع</w:t>
            </w:r>
          </w:p>
        </w:tc>
      </w:tr>
      <w:tr>
        <w:trPr>
          <w:cantSplit/>
        </w:trPr>
        <w:tc>
          <w:tcPr>
            <w:tcW w:type="dxa" w:w="1020"/>
            <w:vAlign w:val="center"/>
            <w:shd w:fill="F2F2F2"/>
          </w:tcPr>
          <w:p>
            <w:pPr>
              <w:bidi w:val="1"/>
              <w:jc w:val="center"/>
            </w:pPr>
            <w:r>
              <w:rPr>
                <w:rFonts w:cs="Arial"/>
                <w:b/>
                <w:color w:val="1F2A44"/>
                <w:sz w:val="17"/>
                <w:rtl w:val="1"/>
              </w:rPr>
              <w:t>1</w:t>
            </w:r>
          </w:p>
        </w:tc>
        <w:tc>
          <w:tcPr>
            <w:tcW w:type="dxa" w:w="2551"/>
            <w:vAlign w:val="center"/>
            <w:shd w:fill="F2F2F2"/>
          </w:tcPr>
          <w:p>
            <w:pPr>
              <w:bidi w:val="1"/>
              <w:jc w:val="right"/>
            </w:pPr>
            <w:r>
              <w:rPr>
                <w:rFonts w:cs="Arial"/>
                <w:color w:val="262626"/>
                <w:sz w:val="17"/>
                <w:rtl w:val="1"/>
              </w:rPr>
              <w:t>عبدالعزيز العنزي</w:t>
            </w:r>
          </w:p>
        </w:tc>
        <w:tc>
          <w:tcPr>
            <w:tcW w:type="dxa" w:w="3402"/>
            <w:vAlign w:val="center"/>
            <w:shd w:fill="F2F2F2"/>
          </w:tcPr>
          <w:p>
            <w:pPr>
              <w:bidi w:val="1"/>
              <w:jc w:val="right"/>
            </w:pPr>
            <w:r>
              <w:rPr>
                <w:rFonts w:cs="Arial"/>
                <w:color w:val="262626"/>
                <w:sz w:val="17"/>
                <w:rtl w:val="1"/>
              </w:rPr>
              <w:t>الإدارة المالية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2</w:t>
            </w:r>
          </w:p>
        </w:tc>
        <w:tc>
          <w:tcPr>
            <w:tcW w:type="dxa" w:w="2551"/>
            <w:vAlign w:val="center"/>
          </w:tcPr>
          <w:p>
            <w:pPr>
              <w:bidi w:val="1"/>
              <w:jc w:val="right"/>
            </w:pPr>
            <w:r>
              <w:rPr>
                <w:rFonts w:cs="Arial"/>
                <w:color w:val="262626"/>
                <w:sz w:val="17"/>
                <w:rtl w:val="1"/>
              </w:rPr>
              <w:t>بشاير الشمري</w:t>
            </w:r>
          </w:p>
        </w:tc>
        <w:tc>
          <w:tcPr>
            <w:tcW w:type="dxa" w:w="3402"/>
            <w:vAlign w:val="center"/>
          </w:tcPr>
          <w:p>
            <w:pPr>
              <w:bidi w:val="1"/>
              <w:jc w:val="right"/>
            </w:pPr>
            <w:r>
              <w:rPr>
                <w:rFonts w:cs="Arial"/>
                <w:color w:val="262626"/>
                <w:sz w:val="17"/>
                <w:rtl w:val="1"/>
              </w:rPr>
              <w:t>إدارة تقنية المعلومات</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3</w:t>
            </w:r>
          </w:p>
        </w:tc>
        <w:tc>
          <w:tcPr>
            <w:tcW w:type="dxa" w:w="2551"/>
            <w:vAlign w:val="center"/>
            <w:shd w:fill="F2F2F2"/>
          </w:tcPr>
          <w:p>
            <w:pPr>
              <w:bidi w:val="1"/>
              <w:jc w:val="right"/>
            </w:pPr>
            <w:r>
              <w:rPr>
                <w:rFonts w:cs="Arial"/>
                <w:color w:val="262626"/>
                <w:sz w:val="17"/>
                <w:rtl w:val="1"/>
              </w:rPr>
              <w:t>راشد القرني</w:t>
            </w:r>
          </w:p>
        </w:tc>
        <w:tc>
          <w:tcPr>
            <w:tcW w:type="dxa" w:w="3402"/>
            <w:vAlign w:val="center"/>
            <w:shd w:fill="F2F2F2"/>
          </w:tcPr>
          <w:p>
            <w:pPr>
              <w:bidi w:val="1"/>
              <w:jc w:val="right"/>
            </w:pPr>
            <w:r>
              <w:rPr>
                <w:rFonts w:cs="Arial"/>
                <w:color w:val="262626"/>
                <w:sz w:val="17"/>
                <w:rtl w:val="1"/>
              </w:rPr>
              <w:t>إدارة الخدمات الرقمية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4</w:t>
            </w:r>
          </w:p>
        </w:tc>
        <w:tc>
          <w:tcPr>
            <w:tcW w:type="dxa" w:w="2551"/>
            <w:vAlign w:val="center"/>
          </w:tcPr>
          <w:p>
            <w:pPr>
              <w:bidi w:val="1"/>
              <w:jc w:val="right"/>
            </w:pPr>
            <w:r>
              <w:rPr>
                <w:rFonts w:cs="Arial"/>
                <w:color w:val="262626"/>
                <w:sz w:val="17"/>
                <w:rtl w:val="1"/>
              </w:rPr>
              <w:t>رهف البقمي</w:t>
            </w:r>
          </w:p>
        </w:tc>
        <w:tc>
          <w:tcPr>
            <w:tcW w:type="dxa" w:w="3402"/>
            <w:vAlign w:val="center"/>
          </w:tcPr>
          <w:p>
            <w:pPr>
              <w:bidi w:val="1"/>
              <w:jc w:val="right"/>
            </w:pPr>
            <w:r>
              <w:rPr>
                <w:rFonts w:cs="Arial"/>
                <w:color w:val="262626"/>
                <w:sz w:val="17"/>
                <w:rtl w:val="1"/>
              </w:rPr>
              <w:t>مكتب إدارة البيانات</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5</w:t>
            </w:r>
          </w:p>
        </w:tc>
        <w:tc>
          <w:tcPr>
            <w:tcW w:type="dxa" w:w="2551"/>
            <w:vAlign w:val="center"/>
            <w:shd w:fill="F2F2F2"/>
          </w:tcPr>
          <w:p>
            <w:pPr>
              <w:bidi w:val="1"/>
              <w:jc w:val="right"/>
            </w:pPr>
            <w:r>
              <w:rPr>
                <w:rFonts w:cs="Arial"/>
                <w:color w:val="262626"/>
                <w:sz w:val="17"/>
                <w:rtl w:val="1"/>
              </w:rPr>
              <w:t>سامي السبيعي</w:t>
            </w:r>
          </w:p>
        </w:tc>
        <w:tc>
          <w:tcPr>
            <w:tcW w:type="dxa" w:w="3402"/>
            <w:vAlign w:val="center"/>
            <w:shd w:fill="F2F2F2"/>
          </w:tcPr>
          <w:p>
            <w:pPr>
              <w:bidi w:val="1"/>
              <w:jc w:val="right"/>
            </w:pPr>
            <w:r>
              <w:rPr>
                <w:rFonts w:cs="Arial"/>
                <w:color w:val="262626"/>
                <w:sz w:val="17"/>
                <w:rtl w:val="1"/>
              </w:rPr>
              <w:t>إدارة الموارد البشرية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6</w:t>
            </w:r>
          </w:p>
        </w:tc>
        <w:tc>
          <w:tcPr>
            <w:tcW w:type="dxa" w:w="2551"/>
            <w:vAlign w:val="center"/>
          </w:tcPr>
          <w:p>
            <w:pPr>
              <w:bidi w:val="1"/>
              <w:jc w:val="right"/>
            </w:pPr>
            <w:r>
              <w:rPr>
                <w:rFonts w:cs="Arial"/>
                <w:color w:val="262626"/>
                <w:sz w:val="17"/>
                <w:rtl w:val="1"/>
              </w:rPr>
              <w:t>لينا الرشيدي</w:t>
            </w:r>
          </w:p>
        </w:tc>
        <w:tc>
          <w:tcPr>
            <w:tcW w:type="dxa" w:w="3402"/>
            <w:vAlign w:val="center"/>
          </w:tcPr>
          <w:p>
            <w:pPr>
              <w:bidi w:val="1"/>
              <w:jc w:val="right"/>
            </w:pPr>
            <w:r>
              <w:rPr>
                <w:rFonts w:cs="Arial"/>
                <w:color w:val="262626"/>
                <w:sz w:val="17"/>
                <w:rtl w:val="1"/>
              </w:rPr>
              <w:t>الإدارة المالية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7</w:t>
            </w:r>
          </w:p>
        </w:tc>
        <w:tc>
          <w:tcPr>
            <w:tcW w:type="dxa" w:w="2551"/>
            <w:vAlign w:val="center"/>
            <w:shd w:fill="F2F2F2"/>
          </w:tcPr>
          <w:p>
            <w:pPr>
              <w:bidi w:val="1"/>
              <w:jc w:val="right"/>
            </w:pPr>
            <w:r>
              <w:rPr>
                <w:rFonts w:cs="Arial"/>
                <w:color w:val="262626"/>
                <w:sz w:val="17"/>
                <w:rtl w:val="1"/>
              </w:rPr>
              <w:t>حمد الجهني</w:t>
            </w:r>
          </w:p>
        </w:tc>
        <w:tc>
          <w:tcPr>
            <w:tcW w:type="dxa" w:w="3402"/>
            <w:vAlign w:val="center"/>
            <w:shd w:fill="F2F2F2"/>
          </w:tcPr>
          <w:p>
            <w:pPr>
              <w:bidi w:val="1"/>
              <w:jc w:val="right"/>
            </w:pPr>
            <w:r>
              <w:rPr>
                <w:rFonts w:cs="Arial"/>
                <w:color w:val="262626"/>
                <w:sz w:val="17"/>
                <w:rtl w:val="1"/>
              </w:rPr>
              <w:t>إدارة تقنية المعلومات</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8</w:t>
            </w:r>
          </w:p>
        </w:tc>
        <w:tc>
          <w:tcPr>
            <w:tcW w:type="dxa" w:w="2551"/>
            <w:vAlign w:val="center"/>
          </w:tcPr>
          <w:p>
            <w:pPr>
              <w:bidi w:val="1"/>
              <w:jc w:val="right"/>
            </w:pPr>
            <w:r>
              <w:rPr>
                <w:rFonts w:cs="Arial"/>
                <w:color w:val="262626"/>
                <w:sz w:val="17"/>
                <w:rtl w:val="1"/>
              </w:rPr>
              <w:t>حصة العمري</w:t>
            </w:r>
          </w:p>
        </w:tc>
        <w:tc>
          <w:tcPr>
            <w:tcW w:type="dxa" w:w="3402"/>
            <w:vAlign w:val="center"/>
          </w:tcPr>
          <w:p>
            <w:pPr>
              <w:bidi w:val="1"/>
              <w:jc w:val="right"/>
            </w:pPr>
            <w:r>
              <w:rPr>
                <w:rFonts w:cs="Arial"/>
                <w:color w:val="262626"/>
                <w:sz w:val="17"/>
                <w:rtl w:val="1"/>
              </w:rPr>
              <w:t>إدارة الخدمات الرقمية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9</w:t>
            </w:r>
          </w:p>
        </w:tc>
        <w:tc>
          <w:tcPr>
            <w:tcW w:type="dxa" w:w="2551"/>
            <w:vAlign w:val="center"/>
            <w:shd w:fill="F2F2F2"/>
          </w:tcPr>
          <w:p>
            <w:pPr>
              <w:bidi w:val="1"/>
              <w:jc w:val="right"/>
            </w:pPr>
            <w:r>
              <w:rPr>
                <w:rFonts w:cs="Arial"/>
                <w:color w:val="262626"/>
                <w:sz w:val="17"/>
                <w:rtl w:val="1"/>
              </w:rPr>
              <w:t>إبراهيم الشهراني</w:t>
            </w:r>
          </w:p>
        </w:tc>
        <w:tc>
          <w:tcPr>
            <w:tcW w:type="dxa" w:w="3402"/>
            <w:vAlign w:val="center"/>
            <w:shd w:fill="F2F2F2"/>
          </w:tcPr>
          <w:p>
            <w:pPr>
              <w:bidi w:val="1"/>
              <w:jc w:val="right"/>
            </w:pPr>
            <w:r>
              <w:rPr>
                <w:rFonts w:cs="Arial"/>
                <w:color w:val="262626"/>
                <w:sz w:val="17"/>
                <w:rtl w:val="1"/>
              </w:rPr>
              <w:t>مكتب إدارة البيانات</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10</w:t>
            </w:r>
          </w:p>
        </w:tc>
        <w:tc>
          <w:tcPr>
            <w:tcW w:type="dxa" w:w="2551"/>
            <w:vAlign w:val="center"/>
          </w:tcPr>
          <w:p>
            <w:pPr>
              <w:bidi w:val="1"/>
              <w:jc w:val="right"/>
            </w:pPr>
            <w:r>
              <w:rPr>
                <w:rFonts w:cs="Arial"/>
                <w:color w:val="262626"/>
                <w:sz w:val="17"/>
                <w:rtl w:val="1"/>
              </w:rPr>
              <w:t>سارة الخالدي</w:t>
            </w:r>
          </w:p>
        </w:tc>
        <w:tc>
          <w:tcPr>
            <w:tcW w:type="dxa" w:w="3402"/>
            <w:vAlign w:val="center"/>
          </w:tcPr>
          <w:p>
            <w:pPr>
              <w:bidi w:val="1"/>
              <w:jc w:val="right"/>
            </w:pPr>
            <w:r>
              <w:rPr>
                <w:rFonts w:cs="Arial"/>
                <w:color w:val="262626"/>
                <w:sz w:val="17"/>
                <w:rtl w:val="1"/>
              </w:rPr>
              <w:t>إدارة الموارد البشرية</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11</w:t>
            </w:r>
          </w:p>
        </w:tc>
        <w:tc>
          <w:tcPr>
            <w:tcW w:type="dxa" w:w="2551"/>
            <w:vAlign w:val="center"/>
            <w:shd w:fill="F2F2F2"/>
          </w:tcPr>
          <w:p>
            <w:pPr>
              <w:bidi w:val="1"/>
              <w:jc w:val="right"/>
            </w:pPr>
            <w:r>
              <w:rPr>
                <w:rFonts w:cs="Arial"/>
                <w:color w:val="262626"/>
                <w:sz w:val="17"/>
                <w:rtl w:val="1"/>
              </w:rPr>
              <w:t>عبدالرحمن اليامي</w:t>
            </w:r>
          </w:p>
        </w:tc>
        <w:tc>
          <w:tcPr>
            <w:tcW w:type="dxa" w:w="3402"/>
            <w:vAlign w:val="center"/>
            <w:shd w:fill="F2F2F2"/>
          </w:tcPr>
          <w:p>
            <w:pPr>
              <w:bidi w:val="1"/>
              <w:jc w:val="right"/>
            </w:pPr>
            <w:r>
              <w:rPr>
                <w:rFonts w:cs="Arial"/>
                <w:color w:val="262626"/>
                <w:sz w:val="17"/>
                <w:rtl w:val="1"/>
              </w:rPr>
              <w:t>الإدارة المالية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12</w:t>
            </w:r>
          </w:p>
        </w:tc>
        <w:tc>
          <w:tcPr>
            <w:tcW w:type="dxa" w:w="2551"/>
            <w:vAlign w:val="center"/>
          </w:tcPr>
          <w:p>
            <w:pPr>
              <w:bidi w:val="1"/>
              <w:jc w:val="right"/>
            </w:pPr>
            <w:r>
              <w:rPr>
                <w:rFonts w:cs="Arial"/>
                <w:color w:val="262626"/>
                <w:sz w:val="17"/>
                <w:rtl w:val="1"/>
              </w:rPr>
              <w:t>نورة الفيفي</w:t>
            </w:r>
          </w:p>
        </w:tc>
        <w:tc>
          <w:tcPr>
            <w:tcW w:type="dxa" w:w="3402"/>
            <w:vAlign w:val="center"/>
          </w:tcPr>
          <w:p>
            <w:pPr>
              <w:bidi w:val="1"/>
              <w:jc w:val="right"/>
            </w:pPr>
            <w:r>
              <w:rPr>
                <w:rFonts w:cs="Arial"/>
                <w:color w:val="262626"/>
                <w:sz w:val="17"/>
                <w:rtl w:val="1"/>
              </w:rPr>
              <w:t>إدارة تقنية المعلومات</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13</w:t>
            </w:r>
          </w:p>
        </w:tc>
        <w:tc>
          <w:tcPr>
            <w:tcW w:type="dxa" w:w="2551"/>
            <w:vAlign w:val="center"/>
            <w:shd w:fill="F2F2F2"/>
          </w:tcPr>
          <w:p>
            <w:pPr>
              <w:bidi w:val="1"/>
              <w:jc w:val="right"/>
            </w:pPr>
            <w:r>
              <w:rPr>
                <w:rFonts w:cs="Arial"/>
                <w:color w:val="262626"/>
                <w:sz w:val="17"/>
                <w:rtl w:val="1"/>
              </w:rPr>
              <w:t>مشعل الثقفي</w:t>
            </w:r>
          </w:p>
        </w:tc>
        <w:tc>
          <w:tcPr>
            <w:tcW w:type="dxa" w:w="3402"/>
            <w:vAlign w:val="center"/>
            <w:shd w:fill="F2F2F2"/>
          </w:tcPr>
          <w:p>
            <w:pPr>
              <w:bidi w:val="1"/>
              <w:jc w:val="right"/>
            </w:pPr>
            <w:r>
              <w:rPr>
                <w:rFonts w:cs="Arial"/>
                <w:color w:val="262626"/>
                <w:sz w:val="17"/>
                <w:rtl w:val="1"/>
              </w:rPr>
              <w:t>إدارة الخدمات الرقمية</w:t>
            </w:r>
          </w:p>
        </w:tc>
        <w:tc>
          <w:tcPr>
            <w:tcW w:type="dxa" w:w="2268"/>
            <w:vAlign w:val="center"/>
            <w:shd w:fill="F2F2F2"/>
          </w:tcPr>
          <w:p>
            <w:pPr>
              <w:bidi w:val="1"/>
              <w:jc w:val="center"/>
            </w:pPr>
            <w:r>
              <w:rPr>
                <w:rFonts w:cs="Arial"/>
                <w:color w:val="262626"/>
                <w:sz w:val="17"/>
                <w:rtl w:val="1"/>
              </w:rPr>
              <w:t>____________</w:t>
            </w:r>
          </w:p>
        </w:tc>
      </w:tr>
      <w:tr>
        <w:trPr>
          <w:cantSplit/>
        </w:trPr>
        <w:tc>
          <w:tcPr>
            <w:tcW w:type="dxa" w:w="1020"/>
            <w:vAlign w:val="center"/>
          </w:tcPr>
          <w:p>
            <w:pPr>
              <w:bidi w:val="1"/>
              <w:jc w:val="center"/>
            </w:pPr>
            <w:r>
              <w:rPr>
                <w:rFonts w:cs="Arial"/>
                <w:b/>
                <w:color w:val="1F2A44"/>
                <w:sz w:val="17"/>
                <w:rtl w:val="1"/>
              </w:rPr>
              <w:t>14</w:t>
            </w:r>
          </w:p>
        </w:tc>
        <w:tc>
          <w:tcPr>
            <w:tcW w:type="dxa" w:w="2551"/>
            <w:vAlign w:val="center"/>
          </w:tcPr>
          <w:p>
            <w:pPr>
              <w:bidi w:val="1"/>
              <w:jc w:val="right"/>
            </w:pPr>
            <w:r>
              <w:rPr>
                <w:rFonts w:cs="Arial"/>
                <w:color w:val="262626"/>
                <w:sz w:val="17"/>
                <w:rtl w:val="1"/>
              </w:rPr>
              <w:t>منى السلمي</w:t>
            </w:r>
          </w:p>
        </w:tc>
        <w:tc>
          <w:tcPr>
            <w:tcW w:type="dxa" w:w="3402"/>
            <w:vAlign w:val="center"/>
          </w:tcPr>
          <w:p>
            <w:pPr>
              <w:bidi w:val="1"/>
              <w:jc w:val="right"/>
            </w:pPr>
            <w:r>
              <w:rPr>
                <w:rFonts w:cs="Arial"/>
                <w:color w:val="262626"/>
                <w:sz w:val="17"/>
                <w:rtl w:val="1"/>
              </w:rPr>
              <w:t>مكتب إدارة البيانات</w:t>
            </w:r>
          </w:p>
        </w:tc>
        <w:tc>
          <w:tcPr>
            <w:tcW w:type="dxa" w:w="2268"/>
            <w:vAlign w:val="center"/>
          </w:tcPr>
          <w:p>
            <w:pPr>
              <w:bidi w:val="1"/>
              <w:jc w:val="center"/>
            </w:pPr>
            <w:r>
              <w:rPr>
                <w:rFonts w:cs="Arial"/>
                <w:color w:val="262626"/>
                <w:sz w:val="17"/>
                <w:rtl w:val="1"/>
              </w:rPr>
              <w:t>____________</w:t>
            </w:r>
          </w:p>
        </w:tc>
      </w:tr>
      <w:tr>
        <w:trPr>
          <w:cantSplit/>
        </w:trPr>
        <w:tc>
          <w:tcPr>
            <w:tcW w:type="dxa" w:w="1020"/>
            <w:vAlign w:val="center"/>
            <w:shd w:fill="F2F2F2"/>
          </w:tcPr>
          <w:p>
            <w:pPr>
              <w:bidi w:val="1"/>
              <w:jc w:val="center"/>
            </w:pPr>
            <w:r>
              <w:rPr>
                <w:rFonts w:cs="Arial"/>
                <w:b/>
                <w:color w:val="1F2A44"/>
                <w:sz w:val="17"/>
                <w:rtl w:val="1"/>
              </w:rPr>
              <w:t>15</w:t>
            </w:r>
          </w:p>
        </w:tc>
        <w:tc>
          <w:tcPr>
            <w:tcW w:type="dxa" w:w="2551"/>
            <w:vAlign w:val="center"/>
            <w:shd w:fill="F2F2F2"/>
          </w:tcPr>
          <w:p>
            <w:pPr>
              <w:bidi w:val="1"/>
              <w:jc w:val="right"/>
            </w:pPr>
            <w:r>
              <w:rPr>
                <w:rFonts w:cs="Arial"/>
                <w:color w:val="262626"/>
                <w:sz w:val="17"/>
                <w:rtl w:val="1"/>
              </w:rPr>
              <w:t>سعد المالكي</w:t>
            </w:r>
          </w:p>
        </w:tc>
        <w:tc>
          <w:tcPr>
            <w:tcW w:type="dxa" w:w="3402"/>
            <w:vAlign w:val="center"/>
            <w:shd w:fill="F2F2F2"/>
          </w:tcPr>
          <w:p>
            <w:pPr>
              <w:bidi w:val="1"/>
              <w:jc w:val="right"/>
            </w:pPr>
            <w:r>
              <w:rPr>
                <w:rFonts w:cs="Arial"/>
                <w:color w:val="262626"/>
                <w:sz w:val="17"/>
                <w:rtl w:val="1"/>
              </w:rPr>
              <w:t>إدارة الموارد البشرية</w:t>
            </w:r>
          </w:p>
        </w:tc>
        <w:tc>
          <w:tcPr>
            <w:tcW w:type="dxa" w:w="2268"/>
            <w:vAlign w:val="center"/>
            <w:shd w:fill="F2F2F2"/>
          </w:tcPr>
          <w:p>
            <w:pPr>
              <w:bidi w:val="1"/>
              <w:jc w:val="center"/>
            </w:pPr>
            <w:r>
              <w:rPr>
                <w:rFonts w:cs="Arial"/>
                <w:color w:val="262626"/>
                <w:sz w:val="17"/>
                <w:rtl w:val="1"/>
              </w:rPr>
              <w:t>____________</w:t>
            </w:r>
          </w:p>
        </w:tc>
      </w:tr>
    </w:tbl>
    <w:p/>
    <w:p>
      <w:r>
        <w:br w:type="page"/>
      </w:r>
    </w:p>
    <w:p>
      <w:pPr>
        <w:bidi w:val="1"/>
        <w:jc w:val="right"/>
      </w:pPr>
      <w:r>
        <w:rPr>
          <w:rFonts w:cs="Arial"/>
          <w:b/>
          <w:color w:val="1B2A4E"/>
          <w:sz w:val="26"/>
          <w:rtl w:val="1"/>
        </w:rPr>
        <w:t>القسم الثالث: اعتماد السجل</w:t>
      </w:r>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الاسم</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مدير مكتب إدارة البيانات</w:t>
            </w:r>
          </w:p>
        </w:tc>
        <w:tc>
          <w:tcPr>
            <w:tcW w:type="dxa" w:w="2550"/>
          </w:tcPr>
          <w:p>
            <w:pPr>
              <w:bidi w:val="1"/>
              <w:jc w:val="center"/>
            </w:pPr>
            <w:r>
              <w:rPr>
                <w:rFonts w:cs="Arial"/>
                <w:sz w:val="18"/>
                <w:rtl w:val="1"/>
              </w:rPr>
            </w:r>
          </w:p>
        </w:tc>
        <w:tc>
          <w:tcPr>
            <w:tcW w:type="dxa" w:w="2550"/>
          </w:tcPr>
          <w:p>
            <w:pPr>
              <w:bidi w:val="1"/>
              <w:jc w:val="center"/>
            </w:pPr>
            <w:r>
              <w:rPr>
                <w:rFonts w:cs="Arial"/>
                <w:sz w:val="18"/>
                <w:rtl w:val="1"/>
              </w:rPr>
            </w:r>
          </w:p>
        </w:tc>
        <w:tc>
          <w:tcPr>
            <w:tcW w:type="dxa" w:w="2550"/>
          </w:tcPr>
          <w:p>
            <w:pPr>
              <w:bidi w:val="1"/>
              <w:jc w:val="center"/>
            </w:pPr>
            <w:r>
              <w:rPr>
                <w:rFonts w:cs="Arial"/>
                <w:sz w:val="18"/>
                <w:rtl w:val="1"/>
              </w:rPr>
            </w:r>
          </w:p>
        </w:tc>
      </w:tr>
    </w:tbl>
    <w:p/>
    <w:p>
      <w:pPr>
        <w:bidi w:val="1"/>
        <w:jc w:val="right"/>
      </w:pPr>
      <w:r>
        <w:rPr>
          <w:rFonts w:cs="Arial"/>
          <w:b w:val="0"/>
          <w:i/>
          <w:color w:val="595959"/>
          <w:sz w:val="16"/>
          <w:rtl w:val="1"/>
        </w:rPr>
        <w:t>ملاحظة: تم إعداد هذا السجل ضمن حزمة أدلة تصنيف البيانات الخاصة بهيئة الخدمات الحكومية الذكية (SGSA) التوضيحية وفق نموذج سجلات التدقيق المعتمد، وتستخدم بيانات نموذجية لغرض عرض آلية توثيق الحضور، ويتم استبدالها بالبيانات الفعلية عند التطبيق التشغيلي.</w:t>
      </w:r>
    </w:p>
    <w:p>
      <w:pPr>
        <w:bidi w:val="1"/>
        <w:jc w:val="right"/>
      </w:pPr>
      <w:r>
        <w:rPr>
          <w:rFonts w:cs="Arial"/>
          <w:b w:val="0"/>
          <w:i/>
          <w:color w:val="595959"/>
          <w:sz w:val="16"/>
          <w:rtl w:val="1"/>
        </w:rPr>
        <w:t>هذا الدليل مرفق تدقيق مستقل ضمن حزمة أدلة تصنيف البيانات الخاصة بهيئة الخدمات الحكومية الذكية (SGSA) الداعمة لمتطلب DC.M.2، ويستخدم لإثبات تنفيذ أنشطة التوعية والتدريب الخاصة بتصنيف البيانات.</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