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DE8C4" w14:textId="4EC994AA" w:rsidR="008F0A26" w:rsidRPr="00845332" w:rsidRDefault="00917E3A" w:rsidP="00917E3A">
      <w:pPr>
        <w:jc w:val="center"/>
        <w:rPr>
          <w:sz w:val="28"/>
          <w:szCs w:val="28"/>
          <w:u w:val="single"/>
        </w:rPr>
      </w:pPr>
      <w:r w:rsidRPr="00845332">
        <w:rPr>
          <w:sz w:val="28"/>
          <w:szCs w:val="28"/>
          <w:u w:val="single"/>
        </w:rPr>
        <w:t>Case study I</w:t>
      </w:r>
      <w:r w:rsidR="00845332" w:rsidRPr="00845332">
        <w:rPr>
          <w:sz w:val="28"/>
          <w:szCs w:val="28"/>
          <w:u w:val="single"/>
        </w:rPr>
        <w:t>: Reconstruction of infection dynamics during a pandemic using imperfect surveillance and serological survey data</w:t>
      </w:r>
    </w:p>
    <w:p w14:paraId="6B7788AF" w14:textId="77777777" w:rsidR="00917E3A" w:rsidRDefault="00917E3A" w:rsidP="00917E3A">
      <w:pPr>
        <w:jc w:val="center"/>
        <w:rPr>
          <w:u w:val="single"/>
        </w:rPr>
      </w:pPr>
    </w:p>
    <w:p w14:paraId="1602E03E" w14:textId="77777777" w:rsidR="008123F7" w:rsidRDefault="008123F7" w:rsidP="00917E3A">
      <w:pPr>
        <w:rPr>
          <w:u w:val="single"/>
        </w:rPr>
      </w:pPr>
    </w:p>
    <w:p w14:paraId="5BC653FF" w14:textId="00DC7073" w:rsidR="008123F7" w:rsidRDefault="008123F7" w:rsidP="00917E3A">
      <w:pPr>
        <w:rPr>
          <w:u w:val="single"/>
        </w:rPr>
      </w:pPr>
      <w:r>
        <w:rPr>
          <w:u w:val="single"/>
        </w:rPr>
        <w:t xml:space="preserve">Background: </w:t>
      </w:r>
    </w:p>
    <w:p w14:paraId="28BF0A1B" w14:textId="14407D42" w:rsidR="008123F7" w:rsidRPr="008123F7" w:rsidRDefault="008123F7" w:rsidP="008123F7">
      <w:pPr>
        <w:pStyle w:val="isselectedend"/>
        <w:jc w:val="both"/>
        <w:rPr>
          <w:rFonts w:asciiTheme="minorHAnsi" w:eastAsiaTheme="minorHAnsi" w:hAnsiTheme="minorHAnsi" w:cstheme="minorBidi"/>
          <w:kern w:val="2"/>
          <w14:ligatures w14:val="standardContextual"/>
        </w:rPr>
      </w:pPr>
      <w:r w:rsidRPr="008123F7">
        <w:rPr>
          <w:rFonts w:asciiTheme="minorHAnsi" w:eastAsiaTheme="minorHAnsi" w:hAnsiTheme="minorHAnsi" w:cstheme="minorBidi"/>
          <w:kern w:val="2"/>
          <w14:ligatures w14:val="standardContextual"/>
        </w:rPr>
        <w:t xml:space="preserve">During an emerging infectious disease </w:t>
      </w:r>
      <w:r>
        <w:rPr>
          <w:rFonts w:asciiTheme="minorHAnsi" w:eastAsiaTheme="minorHAnsi" w:hAnsiTheme="minorHAnsi" w:cstheme="minorBidi"/>
          <w:kern w:val="2"/>
          <w14:ligatures w14:val="standardContextual"/>
        </w:rPr>
        <w:t>outbreak</w:t>
      </w:r>
      <w:r w:rsidRPr="008123F7">
        <w:rPr>
          <w:rFonts w:asciiTheme="minorHAnsi" w:eastAsiaTheme="minorHAnsi" w:hAnsiTheme="minorHAnsi" w:cstheme="minorBidi"/>
          <w:kern w:val="2"/>
          <w14:ligatures w14:val="standardContextual"/>
        </w:rPr>
        <w:t>, public health authorities often rely on multiple sources of information to monitor disease spread and evaluate</w:t>
      </w:r>
      <w:r>
        <w:rPr>
          <w:rFonts w:asciiTheme="minorHAnsi" w:eastAsiaTheme="minorHAnsi" w:hAnsiTheme="minorHAnsi" w:cstheme="minorBidi"/>
          <w:kern w:val="2"/>
          <w14:ligatures w14:val="standardContextual"/>
        </w:rPr>
        <w:t xml:space="preserve"> the successfulness of</w:t>
      </w:r>
      <w:r w:rsidRPr="008123F7">
        <w:rPr>
          <w:rFonts w:asciiTheme="minorHAnsi" w:eastAsiaTheme="minorHAnsi" w:hAnsiTheme="minorHAnsi" w:cstheme="minorBidi"/>
          <w:kern w:val="2"/>
          <w14:ligatures w14:val="standardContextual"/>
        </w:rPr>
        <w:t xml:space="preserve"> intervention strategies. Reported case counts provide information on </w:t>
      </w:r>
      <w:r>
        <w:rPr>
          <w:rFonts w:asciiTheme="minorHAnsi" w:eastAsiaTheme="minorHAnsi" w:hAnsiTheme="minorHAnsi" w:cstheme="minorBidi"/>
          <w:kern w:val="2"/>
          <w14:ligatures w14:val="standardContextual"/>
        </w:rPr>
        <w:t xml:space="preserve">the number of </w:t>
      </w:r>
      <w:r w:rsidRPr="008123F7">
        <w:rPr>
          <w:rFonts w:asciiTheme="minorHAnsi" w:eastAsiaTheme="minorHAnsi" w:hAnsiTheme="minorHAnsi" w:cstheme="minorBidi"/>
          <w:kern w:val="2"/>
          <w14:ligatures w14:val="standardContextual"/>
        </w:rPr>
        <w:t>detected infections, while serological surveys</w:t>
      </w:r>
      <w:r>
        <w:rPr>
          <w:rFonts w:asciiTheme="minorHAnsi" w:eastAsiaTheme="minorHAnsi" w:hAnsiTheme="minorHAnsi" w:cstheme="minorBidi"/>
          <w:kern w:val="2"/>
          <w14:ligatures w14:val="standardContextual"/>
        </w:rPr>
        <w:t xml:space="preserve"> on the other hand are useful to provide information on the</w:t>
      </w:r>
      <w:r w:rsidRPr="008123F7">
        <w:rPr>
          <w:rFonts w:asciiTheme="minorHAnsi" w:eastAsiaTheme="minorHAnsi" w:hAnsiTheme="minorHAnsi" w:cstheme="minorBidi"/>
          <w:kern w:val="2"/>
          <w14:ligatures w14:val="standardContextual"/>
        </w:rPr>
        <w:t xml:space="preserve"> cumulative proportion of the population that has </w:t>
      </w:r>
      <w:r>
        <w:rPr>
          <w:rFonts w:asciiTheme="minorHAnsi" w:eastAsiaTheme="minorHAnsi" w:hAnsiTheme="minorHAnsi" w:cstheme="minorBidi"/>
          <w:kern w:val="2"/>
          <w14:ligatures w14:val="standardContextual"/>
        </w:rPr>
        <w:t>detectable antibodies related to infection in the past</w:t>
      </w:r>
      <w:r w:rsidRPr="008123F7">
        <w:rPr>
          <w:rFonts w:asciiTheme="minorHAnsi" w:eastAsiaTheme="minorHAnsi" w:hAnsiTheme="minorHAnsi" w:cstheme="minorBidi"/>
          <w:kern w:val="2"/>
          <w14:ligatures w14:val="standardContextual"/>
        </w:rPr>
        <w:t>,</w:t>
      </w:r>
      <w:r>
        <w:rPr>
          <w:rFonts w:asciiTheme="minorHAnsi" w:eastAsiaTheme="minorHAnsi" w:hAnsiTheme="minorHAnsi" w:cstheme="minorBidi"/>
          <w:kern w:val="2"/>
          <w14:ligatures w14:val="standardContextual"/>
        </w:rPr>
        <w:t xml:space="preserve"> thereby</w:t>
      </w:r>
      <w:r w:rsidRPr="008123F7">
        <w:rPr>
          <w:rFonts w:asciiTheme="minorHAnsi" w:eastAsiaTheme="minorHAnsi" w:hAnsiTheme="minorHAnsi" w:cstheme="minorBidi"/>
          <w:kern w:val="2"/>
          <w14:ligatures w14:val="standardContextual"/>
        </w:rPr>
        <w:t xml:space="preserve"> including undetected cases</w:t>
      </w:r>
      <w:r>
        <w:rPr>
          <w:rFonts w:asciiTheme="minorHAnsi" w:eastAsiaTheme="minorHAnsi" w:hAnsiTheme="minorHAnsi" w:cstheme="minorBidi"/>
          <w:kern w:val="2"/>
          <w14:ligatures w14:val="standardContextual"/>
        </w:rPr>
        <w:t xml:space="preserve"> in the incidence data</w:t>
      </w:r>
      <w:r w:rsidRPr="008123F7">
        <w:rPr>
          <w:rFonts w:asciiTheme="minorHAnsi" w:eastAsiaTheme="minorHAnsi" w:hAnsiTheme="minorHAnsi" w:cstheme="minorBidi"/>
          <w:kern w:val="2"/>
          <w14:ligatures w14:val="standardContextual"/>
        </w:rPr>
        <w:t>.</w:t>
      </w:r>
    </w:p>
    <w:p w14:paraId="43F3724B" w14:textId="5BB0EE10" w:rsidR="008123F7" w:rsidRPr="008123F7" w:rsidRDefault="008123F7" w:rsidP="008123F7">
      <w:pPr>
        <w:pStyle w:val="isselectedend"/>
        <w:jc w:val="both"/>
        <w:rPr>
          <w:rFonts w:asciiTheme="minorHAnsi" w:eastAsiaTheme="minorHAnsi" w:hAnsiTheme="minorHAnsi" w:cstheme="minorBidi"/>
          <w:kern w:val="2"/>
          <w14:ligatures w14:val="standardContextual"/>
        </w:rPr>
      </w:pPr>
      <w:r w:rsidRPr="008123F7">
        <w:rPr>
          <w:rFonts w:asciiTheme="minorHAnsi" w:eastAsiaTheme="minorHAnsi" w:hAnsiTheme="minorHAnsi" w:cstheme="minorBidi"/>
          <w:kern w:val="2"/>
          <w14:ligatures w14:val="standardContextual"/>
        </w:rPr>
        <w:t>In this case study, participants will analy</w:t>
      </w:r>
      <w:r>
        <w:rPr>
          <w:rFonts w:asciiTheme="minorHAnsi" w:eastAsiaTheme="minorHAnsi" w:hAnsiTheme="minorHAnsi" w:cstheme="minorBidi"/>
          <w:kern w:val="2"/>
          <w14:ligatures w14:val="standardContextual"/>
        </w:rPr>
        <w:t>z</w:t>
      </w:r>
      <w:r w:rsidRPr="008123F7">
        <w:rPr>
          <w:rFonts w:asciiTheme="minorHAnsi" w:eastAsiaTheme="minorHAnsi" w:hAnsiTheme="minorHAnsi" w:cstheme="minorBidi"/>
          <w:kern w:val="2"/>
          <w14:ligatures w14:val="standardContextual"/>
        </w:rPr>
        <w:t xml:space="preserve">e simulated </w:t>
      </w:r>
      <w:r>
        <w:rPr>
          <w:rFonts w:asciiTheme="minorHAnsi" w:eastAsiaTheme="minorHAnsi" w:hAnsiTheme="minorHAnsi" w:cstheme="minorBidi"/>
          <w:kern w:val="2"/>
          <w14:ligatures w14:val="standardContextual"/>
        </w:rPr>
        <w:t xml:space="preserve">outbreak </w:t>
      </w:r>
      <w:r w:rsidRPr="008123F7">
        <w:rPr>
          <w:rFonts w:asciiTheme="minorHAnsi" w:eastAsiaTheme="minorHAnsi" w:hAnsiTheme="minorHAnsi" w:cstheme="minorBidi"/>
          <w:kern w:val="2"/>
          <w14:ligatures w14:val="standardContextual"/>
        </w:rPr>
        <w:t xml:space="preserve">data from a pandemic occurring in a closed </w:t>
      </w:r>
      <w:r>
        <w:rPr>
          <w:rFonts w:asciiTheme="minorHAnsi" w:eastAsiaTheme="minorHAnsi" w:hAnsiTheme="minorHAnsi" w:cstheme="minorBidi"/>
          <w:kern w:val="2"/>
          <w14:ligatures w14:val="standardContextual"/>
        </w:rPr>
        <w:t xml:space="preserve">structured </w:t>
      </w:r>
      <w:r w:rsidRPr="008123F7">
        <w:rPr>
          <w:rFonts w:asciiTheme="minorHAnsi" w:eastAsiaTheme="minorHAnsi" w:hAnsiTheme="minorHAnsi" w:cstheme="minorBidi"/>
          <w:kern w:val="2"/>
          <w14:ligatures w14:val="standardContextual"/>
        </w:rPr>
        <w:t xml:space="preserve">population. The simulation model incorporates infection transmission, vaccination, disease progression, and mortality. </w:t>
      </w:r>
      <w:r>
        <w:rPr>
          <w:rFonts w:asciiTheme="minorHAnsi" w:eastAsiaTheme="minorHAnsi" w:hAnsiTheme="minorHAnsi" w:cstheme="minorBidi"/>
          <w:kern w:val="2"/>
          <w14:ligatures w14:val="standardContextual"/>
        </w:rPr>
        <w:t>Next to the available demographic data, t</w:t>
      </w:r>
      <w:r w:rsidRPr="008123F7">
        <w:rPr>
          <w:rFonts w:asciiTheme="minorHAnsi" w:eastAsiaTheme="minorHAnsi" w:hAnsiTheme="minorHAnsi" w:cstheme="minorBidi"/>
          <w:kern w:val="2"/>
          <w14:ligatures w14:val="standardContextual"/>
        </w:rPr>
        <w:t xml:space="preserve">hree </w:t>
      </w:r>
      <w:r>
        <w:rPr>
          <w:rFonts w:asciiTheme="minorHAnsi" w:eastAsiaTheme="minorHAnsi" w:hAnsiTheme="minorHAnsi" w:cstheme="minorBidi"/>
          <w:kern w:val="2"/>
          <w14:ligatures w14:val="standardContextual"/>
        </w:rPr>
        <w:t>datasets</w:t>
      </w:r>
      <w:r w:rsidRPr="008123F7">
        <w:rPr>
          <w:rFonts w:asciiTheme="minorHAnsi" w:eastAsiaTheme="minorHAnsi" w:hAnsiTheme="minorHAnsi" w:cstheme="minorBidi"/>
          <w:kern w:val="2"/>
          <w14:ligatures w14:val="standardContextual"/>
        </w:rPr>
        <w:t xml:space="preserve"> are available </w:t>
      </w:r>
      <w:r>
        <w:rPr>
          <w:rFonts w:asciiTheme="minorHAnsi" w:eastAsiaTheme="minorHAnsi" w:hAnsiTheme="minorHAnsi" w:cstheme="minorBidi"/>
          <w:kern w:val="2"/>
          <w14:ligatures w14:val="standardContextual"/>
        </w:rPr>
        <w:t>representing</w:t>
      </w:r>
      <w:r w:rsidRPr="008123F7">
        <w:rPr>
          <w:rFonts w:asciiTheme="minorHAnsi" w:eastAsiaTheme="minorHAnsi" w:hAnsiTheme="minorHAnsi" w:cstheme="minorBidi"/>
          <w:kern w:val="2"/>
          <w14:ligatures w14:val="standardContextual"/>
        </w:rPr>
        <w:t xml:space="preserve"> different sources of information that may be collected during a real-world </w:t>
      </w:r>
      <w:r>
        <w:rPr>
          <w:rFonts w:asciiTheme="minorHAnsi" w:eastAsiaTheme="minorHAnsi" w:hAnsiTheme="minorHAnsi" w:cstheme="minorBidi"/>
          <w:kern w:val="2"/>
          <w14:ligatures w14:val="standardContextual"/>
        </w:rPr>
        <w:t xml:space="preserve">disease </w:t>
      </w:r>
      <w:r w:rsidRPr="008123F7">
        <w:rPr>
          <w:rFonts w:asciiTheme="minorHAnsi" w:eastAsiaTheme="minorHAnsi" w:hAnsiTheme="minorHAnsi" w:cstheme="minorBidi"/>
          <w:kern w:val="2"/>
          <w14:ligatures w14:val="standardContextual"/>
        </w:rPr>
        <w:t>outbreak.</w:t>
      </w:r>
    </w:p>
    <w:p w14:paraId="218A385F" w14:textId="228B6748" w:rsidR="008123F7" w:rsidRPr="008123F7" w:rsidRDefault="008123F7" w:rsidP="008123F7">
      <w:pPr>
        <w:pStyle w:val="NormalWeb"/>
        <w:jc w:val="both"/>
        <w:rPr>
          <w:rFonts w:asciiTheme="minorHAnsi" w:eastAsiaTheme="minorHAnsi" w:hAnsiTheme="minorHAnsi" w:cstheme="minorBidi"/>
          <w:kern w:val="2"/>
          <w14:ligatures w14:val="standardContextual"/>
        </w:rPr>
      </w:pPr>
      <w:r>
        <w:rPr>
          <w:rFonts w:asciiTheme="minorHAnsi" w:eastAsiaTheme="minorHAnsi" w:hAnsiTheme="minorHAnsi" w:cstheme="minorBidi"/>
          <w:kern w:val="2"/>
          <w14:ligatures w14:val="standardContextual"/>
        </w:rPr>
        <w:t>One of the</w:t>
      </w:r>
      <w:r w:rsidRPr="008123F7">
        <w:rPr>
          <w:rFonts w:asciiTheme="minorHAnsi" w:eastAsiaTheme="minorHAnsi" w:hAnsiTheme="minorHAnsi" w:cstheme="minorBidi"/>
          <w:kern w:val="2"/>
          <w14:ligatures w14:val="standardContextual"/>
        </w:rPr>
        <w:t xml:space="preserve"> goal</w:t>
      </w:r>
      <w:r>
        <w:rPr>
          <w:rFonts w:asciiTheme="minorHAnsi" w:eastAsiaTheme="minorHAnsi" w:hAnsiTheme="minorHAnsi" w:cstheme="minorBidi"/>
          <w:kern w:val="2"/>
          <w14:ligatures w14:val="standardContextual"/>
        </w:rPr>
        <w:t>s</w:t>
      </w:r>
      <w:r w:rsidRPr="008123F7">
        <w:rPr>
          <w:rFonts w:asciiTheme="minorHAnsi" w:eastAsiaTheme="minorHAnsi" w:hAnsiTheme="minorHAnsi" w:cstheme="minorBidi"/>
          <w:kern w:val="2"/>
          <w14:ligatures w14:val="standardContextual"/>
        </w:rPr>
        <w:t xml:space="preserve"> is to estimate key epidemiological quantities and assess the extent to which infection dynamics can be reconstructed from </w:t>
      </w:r>
      <w:r>
        <w:rPr>
          <w:rFonts w:asciiTheme="minorHAnsi" w:eastAsiaTheme="minorHAnsi" w:hAnsiTheme="minorHAnsi" w:cstheme="minorBidi"/>
          <w:kern w:val="2"/>
          <w14:ligatures w14:val="standardContextual"/>
        </w:rPr>
        <w:t xml:space="preserve">(imperfect) </w:t>
      </w:r>
      <w:r w:rsidRPr="008123F7">
        <w:rPr>
          <w:rFonts w:asciiTheme="minorHAnsi" w:eastAsiaTheme="minorHAnsi" w:hAnsiTheme="minorHAnsi" w:cstheme="minorBidi"/>
          <w:kern w:val="2"/>
          <w14:ligatures w14:val="standardContextual"/>
        </w:rPr>
        <w:t>surveillance and serological data</w:t>
      </w:r>
      <w:r w:rsidR="00605446">
        <w:rPr>
          <w:rFonts w:asciiTheme="minorHAnsi" w:eastAsiaTheme="minorHAnsi" w:hAnsiTheme="minorHAnsi" w:cstheme="minorBidi"/>
          <w:kern w:val="2"/>
          <w14:ligatures w14:val="standardContextual"/>
        </w:rPr>
        <w:t>.</w:t>
      </w:r>
    </w:p>
    <w:p w14:paraId="7ADE7466" w14:textId="77777777" w:rsidR="008123F7" w:rsidRDefault="008123F7" w:rsidP="00917E3A">
      <w:pPr>
        <w:rPr>
          <w:u w:val="single"/>
        </w:rPr>
      </w:pPr>
    </w:p>
    <w:p w14:paraId="63C3877A" w14:textId="62914A5B" w:rsidR="00A9062D" w:rsidRDefault="00A9062D" w:rsidP="00917E3A">
      <w:pPr>
        <w:rPr>
          <w:u w:val="single"/>
        </w:rPr>
      </w:pPr>
      <w:r>
        <w:rPr>
          <w:u w:val="single"/>
        </w:rPr>
        <w:t>Model description:</w:t>
      </w:r>
    </w:p>
    <w:p w14:paraId="6C99294E" w14:textId="77777777" w:rsidR="008123F7" w:rsidRDefault="008123F7" w:rsidP="00A9062D">
      <w:pPr>
        <w:jc w:val="both"/>
      </w:pPr>
    </w:p>
    <w:p w14:paraId="7CCC4D7E" w14:textId="58DDD9E5" w:rsidR="00A9062D" w:rsidRDefault="008123F7" w:rsidP="00A9062D">
      <w:pPr>
        <w:jc w:val="both"/>
      </w:pPr>
      <w:r>
        <w:t>The s</w:t>
      </w:r>
      <w:r w:rsidR="00A9062D">
        <w:t>imulated data</w:t>
      </w:r>
      <w:r>
        <w:t xml:space="preserve"> described below</w:t>
      </w:r>
      <w:r w:rsidR="00A9062D">
        <w:t xml:space="preserve"> is based on </w:t>
      </w:r>
      <w:r>
        <w:t xml:space="preserve">the application of </w:t>
      </w:r>
      <w:r w:rsidR="00A9062D">
        <w:t>an individual-based microsimulation model (HERMES) tailored to serve as a tool to generate infectious disease transmission data to be used for in-depth analysis during the Lorentz Center workshop.</w:t>
      </w:r>
      <w:r>
        <w:t xml:space="preserve"> More specifically, HERMES implements an individual-based infectious disease transmission model in a structured population comprising households, schools, workplaces, and the general community. Before starting the simulation of transmission events, HERMES constructs a synthetic population of individuals for which the demographic data are available. </w:t>
      </w:r>
    </w:p>
    <w:p w14:paraId="44C5E551" w14:textId="77777777" w:rsidR="002D683D" w:rsidRDefault="002D683D" w:rsidP="00A9062D">
      <w:pPr>
        <w:jc w:val="both"/>
      </w:pPr>
    </w:p>
    <w:p w14:paraId="1C5601F3" w14:textId="612E400B" w:rsidR="00A9062D" w:rsidRDefault="002D683D" w:rsidP="00605446">
      <w:pPr>
        <w:jc w:val="both"/>
      </w:pPr>
      <w:r>
        <w:t xml:space="preserve">In HERMES, transmission is simulated explicitly for each infected individual on each day. This implies that every infectious individual can generate new infections in their household, the community, school, and/or workplace. Transmission is governed by setting-specific effective contact probabilities that translate into transmission probabilities. </w:t>
      </w:r>
      <w:r w:rsidR="00605446">
        <w:t>The microsimulation model adopts an S(</w:t>
      </w:r>
      <w:proofErr w:type="spellStart"/>
      <w:r w:rsidR="00605446">
        <w:t>usceptible</w:t>
      </w:r>
      <w:proofErr w:type="spellEnd"/>
      <w:r w:rsidR="00605446">
        <w:t>)I(</w:t>
      </w:r>
      <w:proofErr w:type="spellStart"/>
      <w:r w:rsidR="00605446">
        <w:t>nfected</w:t>
      </w:r>
      <w:proofErr w:type="spellEnd"/>
      <w:r w:rsidR="00605446">
        <w:t>)R(</w:t>
      </w:r>
      <w:proofErr w:type="spellStart"/>
      <w:r w:rsidR="00605446">
        <w:t>ecovered</w:t>
      </w:r>
      <w:proofErr w:type="spellEnd"/>
      <w:r w:rsidR="00605446">
        <w:t>)V(</w:t>
      </w:r>
      <w:proofErr w:type="spellStart"/>
      <w:r w:rsidR="00605446">
        <w:t>accinated</w:t>
      </w:r>
      <w:proofErr w:type="spellEnd"/>
      <w:r w:rsidR="00605446">
        <w:t>)D(</w:t>
      </w:r>
      <w:proofErr w:type="spellStart"/>
      <w:r w:rsidR="00605446">
        <w:t>eath</w:t>
      </w:r>
      <w:proofErr w:type="spellEnd"/>
      <w:r w:rsidR="00605446">
        <w:t xml:space="preserve">)-structure with individuals navigating between the different health states. </w:t>
      </w:r>
    </w:p>
    <w:p w14:paraId="766FCBCA" w14:textId="1399C306" w:rsidR="00605446" w:rsidRPr="00605446" w:rsidRDefault="00605446" w:rsidP="00605446">
      <w:pPr>
        <w:jc w:val="both"/>
      </w:pPr>
      <w:r>
        <w:t xml:space="preserve"> </w:t>
      </w:r>
    </w:p>
    <w:p w14:paraId="56CAF1B5" w14:textId="77777777" w:rsidR="00605446" w:rsidRDefault="00605446">
      <w:pPr>
        <w:rPr>
          <w:u w:val="single"/>
        </w:rPr>
      </w:pPr>
      <w:r>
        <w:rPr>
          <w:u w:val="single"/>
        </w:rPr>
        <w:br w:type="page"/>
      </w:r>
    </w:p>
    <w:p w14:paraId="2A95785B" w14:textId="49771C43" w:rsidR="00917E3A" w:rsidRDefault="00EF5477" w:rsidP="00917E3A">
      <w:pPr>
        <w:rPr>
          <w:u w:val="single"/>
        </w:rPr>
      </w:pPr>
      <w:r>
        <w:rPr>
          <w:u w:val="single"/>
        </w:rPr>
        <w:lastRenderedPageBreak/>
        <w:t>Demographic</w:t>
      </w:r>
      <w:r w:rsidR="008123F7">
        <w:rPr>
          <w:u w:val="single"/>
        </w:rPr>
        <w:t xml:space="preserve"> </w:t>
      </w:r>
      <w:r w:rsidR="00917E3A">
        <w:rPr>
          <w:u w:val="single"/>
        </w:rPr>
        <w:t>data</w:t>
      </w:r>
      <w:r>
        <w:rPr>
          <w:u w:val="single"/>
        </w:rPr>
        <w:t>set (</w:t>
      </w:r>
      <w:proofErr w:type="spellStart"/>
      <w:r>
        <w:rPr>
          <w:u w:val="single"/>
        </w:rPr>
        <w:t>final_pop_data</w:t>
      </w:r>
      <w:proofErr w:type="spellEnd"/>
      <w:r>
        <w:rPr>
          <w:u w:val="single"/>
        </w:rPr>
        <w:t>)</w:t>
      </w:r>
      <w:r w:rsidR="00917E3A">
        <w:rPr>
          <w:u w:val="single"/>
        </w:rPr>
        <w:t>:</w:t>
      </w:r>
    </w:p>
    <w:p w14:paraId="433713EC" w14:textId="77777777" w:rsidR="00917E3A" w:rsidRDefault="00917E3A" w:rsidP="00917E3A">
      <w:pPr>
        <w:rPr>
          <w:u w:val="single"/>
        </w:rPr>
      </w:pPr>
    </w:p>
    <w:p w14:paraId="03C9B8FB" w14:textId="64A42761" w:rsidR="00EF5477" w:rsidRDefault="00605446" w:rsidP="00EF5477">
      <w:pPr>
        <w:jc w:val="both"/>
      </w:pPr>
      <w:r>
        <w:t>A synthetic population of N = 1,000,000 individuals is constructed for the purpose of this case study. Th</w:t>
      </w:r>
      <w:r w:rsidR="00EF5477">
        <w:t>e demographic dataset contains individual-level information for all members of the synthetic population, with each row corresponding to a single individual. The following variables are recorded:</w:t>
      </w:r>
    </w:p>
    <w:p w14:paraId="38BA4063" w14:textId="77777777" w:rsidR="00605446" w:rsidRDefault="00605446" w:rsidP="00917E3A"/>
    <w:p w14:paraId="57CDF041" w14:textId="425D6719" w:rsidR="00605446" w:rsidRDefault="00605446" w:rsidP="00605446">
      <w:pPr>
        <w:pStyle w:val="ListParagraph"/>
        <w:numPr>
          <w:ilvl w:val="0"/>
          <w:numId w:val="2"/>
        </w:numPr>
      </w:pPr>
      <w:proofErr w:type="spellStart"/>
      <w:r>
        <w:t>ind_id</w:t>
      </w:r>
      <w:proofErr w:type="spellEnd"/>
      <w:r>
        <w:t>: individual identification number</w:t>
      </w:r>
    </w:p>
    <w:p w14:paraId="4FFA487A" w14:textId="381EA523" w:rsidR="00605446" w:rsidRDefault="00605446" w:rsidP="00605446">
      <w:pPr>
        <w:pStyle w:val="ListParagraph"/>
        <w:numPr>
          <w:ilvl w:val="0"/>
          <w:numId w:val="2"/>
        </w:numPr>
      </w:pPr>
      <w:r>
        <w:t>age: age of the individual at the start of the outbreak</w:t>
      </w:r>
      <w:r w:rsidR="00EF5477">
        <w:t xml:space="preserve"> (in years)</w:t>
      </w:r>
    </w:p>
    <w:p w14:paraId="69E72B93" w14:textId="415129CF" w:rsidR="00605446" w:rsidRDefault="00605446" w:rsidP="00605446">
      <w:pPr>
        <w:pStyle w:val="ListParagraph"/>
        <w:numPr>
          <w:ilvl w:val="0"/>
          <w:numId w:val="2"/>
        </w:numPr>
      </w:pPr>
      <w:r>
        <w:t>sex: sex of the individual</w:t>
      </w:r>
      <w:r w:rsidR="00EF5477">
        <w:t xml:space="preserve"> (male/female)</w:t>
      </w:r>
    </w:p>
    <w:p w14:paraId="287A99DD" w14:textId="4CDAC4A5" w:rsidR="00605446" w:rsidRDefault="00605446" w:rsidP="00605446">
      <w:pPr>
        <w:pStyle w:val="ListParagraph"/>
        <w:numPr>
          <w:ilvl w:val="0"/>
          <w:numId w:val="2"/>
        </w:numPr>
      </w:pPr>
      <w:proofErr w:type="spellStart"/>
      <w:r>
        <w:t>hh_id</w:t>
      </w:r>
      <w:proofErr w:type="spellEnd"/>
      <w:r>
        <w:t xml:space="preserve">: household identification number </w:t>
      </w:r>
    </w:p>
    <w:p w14:paraId="5FC70F73" w14:textId="23D88A75" w:rsidR="0081664F" w:rsidRDefault="0081664F" w:rsidP="00605446">
      <w:pPr>
        <w:pStyle w:val="ListParagraph"/>
        <w:numPr>
          <w:ilvl w:val="0"/>
          <w:numId w:val="2"/>
        </w:numPr>
      </w:pPr>
      <w:proofErr w:type="spellStart"/>
      <w:r>
        <w:t>classroom_id</w:t>
      </w:r>
      <w:proofErr w:type="spellEnd"/>
      <w:r>
        <w:t>: classroom identification number (if relevant)</w:t>
      </w:r>
    </w:p>
    <w:p w14:paraId="6C23A8DA" w14:textId="494535F4" w:rsidR="0081664F" w:rsidRDefault="0081664F" w:rsidP="00605446">
      <w:pPr>
        <w:pStyle w:val="ListParagraph"/>
        <w:numPr>
          <w:ilvl w:val="0"/>
          <w:numId w:val="2"/>
        </w:numPr>
      </w:pPr>
      <w:proofErr w:type="spellStart"/>
      <w:r>
        <w:t>workplace_id</w:t>
      </w:r>
      <w:proofErr w:type="spellEnd"/>
      <w:r>
        <w:t>: workplace identification number (if relevant)</w:t>
      </w:r>
    </w:p>
    <w:p w14:paraId="714D28D1" w14:textId="3F8104FB" w:rsidR="00800FC0" w:rsidRDefault="00800FC0" w:rsidP="00605446">
      <w:pPr>
        <w:pStyle w:val="ListParagraph"/>
        <w:numPr>
          <w:ilvl w:val="0"/>
          <w:numId w:val="2"/>
        </w:numPr>
      </w:pPr>
      <w:proofErr w:type="spellStart"/>
      <w:r>
        <w:t>time_of_hospitalization</w:t>
      </w:r>
      <w:proofErr w:type="spellEnd"/>
      <w:r>
        <w:t>: time of hospitalization (if relevant)</w:t>
      </w:r>
    </w:p>
    <w:p w14:paraId="24685AD1" w14:textId="069AFD86" w:rsidR="00605446" w:rsidRDefault="00605446" w:rsidP="00605446">
      <w:pPr>
        <w:pStyle w:val="ListParagraph"/>
        <w:numPr>
          <w:ilvl w:val="0"/>
          <w:numId w:val="2"/>
        </w:numPr>
      </w:pPr>
      <w:proofErr w:type="spellStart"/>
      <w:r>
        <w:t>time_</w:t>
      </w:r>
      <w:r w:rsidR="006F7259">
        <w:t>of</w:t>
      </w:r>
      <w:r>
        <w:t>_death</w:t>
      </w:r>
      <w:proofErr w:type="spellEnd"/>
      <w:r>
        <w:t xml:space="preserve">: time </w:t>
      </w:r>
      <w:r w:rsidR="006F7259">
        <w:t>of</w:t>
      </w:r>
      <w:r>
        <w:t xml:space="preserve"> natural or disease-related death</w:t>
      </w:r>
      <w:r w:rsidR="00EF5477">
        <w:t xml:space="preserve"> (in days)</w:t>
      </w:r>
      <w:r w:rsidR="00800FC0">
        <w:t xml:space="preserve"> (if relevant)</w:t>
      </w:r>
    </w:p>
    <w:p w14:paraId="71CA1C61" w14:textId="610FAC33" w:rsidR="006F7259" w:rsidRPr="006F7259" w:rsidRDefault="006F7259" w:rsidP="006F7259">
      <w:pPr>
        <w:pStyle w:val="ListParagraph"/>
        <w:numPr>
          <w:ilvl w:val="0"/>
          <w:numId w:val="2"/>
        </w:numPr>
        <w:rPr>
          <w:u w:val="single"/>
        </w:rPr>
      </w:pPr>
      <w:proofErr w:type="spellStart"/>
      <w:r>
        <w:t>time_of_vaccination</w:t>
      </w:r>
      <w:proofErr w:type="spellEnd"/>
      <w:r>
        <w:t>: time of vaccination</w:t>
      </w:r>
      <w:r w:rsidR="00EF5477">
        <w:t xml:space="preserve"> (in days)</w:t>
      </w:r>
      <w:r w:rsidR="00800FC0">
        <w:t xml:space="preserve"> (if relevant)</w:t>
      </w:r>
    </w:p>
    <w:p w14:paraId="6D282A52" w14:textId="77777777" w:rsidR="00605446" w:rsidRDefault="00605446" w:rsidP="00917E3A">
      <w:pPr>
        <w:rPr>
          <w:u w:val="single"/>
        </w:rPr>
      </w:pPr>
    </w:p>
    <w:p w14:paraId="25CB4D14" w14:textId="5875FBB0" w:rsidR="008123F7" w:rsidRDefault="00EF5477" w:rsidP="00917E3A">
      <w:pPr>
        <w:rPr>
          <w:u w:val="single"/>
        </w:rPr>
      </w:pPr>
      <w:r>
        <w:rPr>
          <w:u w:val="single"/>
        </w:rPr>
        <w:t>I</w:t>
      </w:r>
      <w:r w:rsidR="008123F7">
        <w:rPr>
          <w:u w:val="single"/>
        </w:rPr>
        <w:t>ncidence data</w:t>
      </w:r>
      <w:r>
        <w:rPr>
          <w:u w:val="single"/>
        </w:rPr>
        <w:t xml:space="preserve"> (</w:t>
      </w:r>
      <w:proofErr w:type="spellStart"/>
      <w:r>
        <w:rPr>
          <w:u w:val="single"/>
        </w:rPr>
        <w:t>final_incidence_data</w:t>
      </w:r>
      <w:proofErr w:type="spellEnd"/>
      <w:r>
        <w:rPr>
          <w:u w:val="single"/>
        </w:rPr>
        <w:t>)</w:t>
      </w:r>
      <w:r w:rsidR="008123F7">
        <w:rPr>
          <w:u w:val="single"/>
        </w:rPr>
        <w:t>:</w:t>
      </w:r>
    </w:p>
    <w:p w14:paraId="7D091AF3" w14:textId="77777777" w:rsidR="008123F7" w:rsidRDefault="008123F7" w:rsidP="00917E3A">
      <w:pPr>
        <w:rPr>
          <w:u w:val="single"/>
        </w:rPr>
      </w:pPr>
    </w:p>
    <w:p w14:paraId="3D7F9F37" w14:textId="5447C1F3" w:rsidR="006F7259" w:rsidRDefault="006F7259" w:rsidP="006F7259">
      <w:pPr>
        <w:jc w:val="both"/>
      </w:pPr>
      <w:r>
        <w:t xml:space="preserve">Incidence of cases and deaths are obtained from the microsimulation model over time. More specifically, the dataset </w:t>
      </w:r>
      <w:r w:rsidR="00EF5477">
        <w:t>contains individual-level surveillance data on incident cases during the pandemic</w:t>
      </w:r>
      <w:r>
        <w:t>:</w:t>
      </w:r>
    </w:p>
    <w:p w14:paraId="160E4BD3" w14:textId="77777777" w:rsidR="006F7259" w:rsidRDefault="006F7259" w:rsidP="00917E3A">
      <w:pPr>
        <w:rPr>
          <w:u w:val="single"/>
        </w:rPr>
      </w:pPr>
    </w:p>
    <w:p w14:paraId="516C4830" w14:textId="145E3577" w:rsidR="006F7259" w:rsidRPr="006F7259" w:rsidRDefault="006F7259" w:rsidP="006F7259">
      <w:pPr>
        <w:pStyle w:val="ListParagraph"/>
        <w:numPr>
          <w:ilvl w:val="0"/>
          <w:numId w:val="4"/>
        </w:numPr>
        <w:rPr>
          <w:u w:val="single"/>
        </w:rPr>
      </w:pPr>
      <w:proofErr w:type="spellStart"/>
      <w:r>
        <w:t>ind_id</w:t>
      </w:r>
      <w:proofErr w:type="spellEnd"/>
      <w:r>
        <w:t>: individual identification number</w:t>
      </w:r>
    </w:p>
    <w:p w14:paraId="3366A2FC" w14:textId="56F8A5D7" w:rsidR="00EF5477" w:rsidRPr="007F54B2" w:rsidRDefault="006F7259" w:rsidP="00EF5477">
      <w:pPr>
        <w:pStyle w:val="ListParagraph"/>
        <w:numPr>
          <w:ilvl w:val="0"/>
          <w:numId w:val="4"/>
        </w:numPr>
        <w:rPr>
          <w:u w:val="single"/>
        </w:rPr>
      </w:pPr>
      <w:r>
        <w:t>age: age of the individual</w:t>
      </w:r>
      <w:r w:rsidR="00EF5477">
        <w:t xml:space="preserve"> (in years)</w:t>
      </w:r>
    </w:p>
    <w:p w14:paraId="43852BE8" w14:textId="48C6844B" w:rsidR="007F54B2" w:rsidRDefault="007F54B2" w:rsidP="007F54B2">
      <w:pPr>
        <w:pStyle w:val="ListParagraph"/>
        <w:numPr>
          <w:ilvl w:val="0"/>
          <w:numId w:val="4"/>
        </w:numPr>
      </w:pPr>
      <w:r>
        <w:t>sex: sex of the individual (male/female)</w:t>
      </w:r>
    </w:p>
    <w:p w14:paraId="57002364" w14:textId="0B3CC5B3" w:rsidR="006F7259" w:rsidRDefault="006F7259" w:rsidP="006F7259">
      <w:pPr>
        <w:pStyle w:val="ListParagraph"/>
        <w:numPr>
          <w:ilvl w:val="0"/>
          <w:numId w:val="4"/>
        </w:numPr>
      </w:pPr>
      <w:proofErr w:type="spellStart"/>
      <w:r>
        <w:t>time_of_symptom_onset</w:t>
      </w:r>
      <w:proofErr w:type="spellEnd"/>
      <w:r>
        <w:t>: reported time of symptom onset</w:t>
      </w:r>
      <w:r w:rsidR="00EF5477">
        <w:t xml:space="preserve"> (in days)</w:t>
      </w:r>
    </w:p>
    <w:p w14:paraId="09C8258A" w14:textId="19D163C9" w:rsidR="00E6054F" w:rsidRDefault="007F54B2" w:rsidP="006F7259">
      <w:pPr>
        <w:pStyle w:val="ListParagraph"/>
        <w:numPr>
          <w:ilvl w:val="0"/>
          <w:numId w:val="4"/>
        </w:numPr>
      </w:pPr>
      <w:proofErr w:type="spellStart"/>
      <w:r>
        <w:t>time_of_reporting</w:t>
      </w:r>
      <w:proofErr w:type="spellEnd"/>
      <w:r w:rsidR="00E6054F">
        <w:t>: time of reporting</w:t>
      </w:r>
      <w:r w:rsidR="009B1D79">
        <w:t xml:space="preserve"> </w:t>
      </w:r>
      <w:r w:rsidR="00E6054F">
        <w:t>(in days)</w:t>
      </w:r>
    </w:p>
    <w:p w14:paraId="02DD5494" w14:textId="77777777" w:rsidR="006F7259" w:rsidRDefault="006F7259" w:rsidP="00917E3A">
      <w:pPr>
        <w:rPr>
          <w:u w:val="single"/>
        </w:rPr>
      </w:pPr>
    </w:p>
    <w:p w14:paraId="2BD914C5" w14:textId="1FA6379F" w:rsidR="008123F7" w:rsidRDefault="00EF5477" w:rsidP="00917E3A">
      <w:pPr>
        <w:rPr>
          <w:u w:val="single"/>
        </w:rPr>
      </w:pPr>
      <w:r>
        <w:rPr>
          <w:u w:val="single"/>
        </w:rPr>
        <w:t>Serological</w:t>
      </w:r>
      <w:r w:rsidR="008123F7">
        <w:rPr>
          <w:u w:val="single"/>
        </w:rPr>
        <w:t xml:space="preserve"> survey data</w:t>
      </w:r>
      <w:r>
        <w:rPr>
          <w:u w:val="single"/>
        </w:rPr>
        <w:t xml:space="preserve"> (</w:t>
      </w:r>
      <w:proofErr w:type="spellStart"/>
      <w:r>
        <w:rPr>
          <w:u w:val="single"/>
        </w:rPr>
        <w:t>final_sero_data</w:t>
      </w:r>
      <w:proofErr w:type="spellEnd"/>
      <w:r>
        <w:rPr>
          <w:u w:val="single"/>
        </w:rPr>
        <w:t>)</w:t>
      </w:r>
      <w:r w:rsidR="008123F7">
        <w:rPr>
          <w:u w:val="single"/>
        </w:rPr>
        <w:t>:</w:t>
      </w:r>
    </w:p>
    <w:p w14:paraId="61149B59" w14:textId="77777777" w:rsidR="008123F7" w:rsidRDefault="008123F7" w:rsidP="00917E3A">
      <w:pPr>
        <w:rPr>
          <w:u w:val="single"/>
        </w:rPr>
      </w:pPr>
    </w:p>
    <w:p w14:paraId="060C52A0" w14:textId="0145C9E9" w:rsidR="002C4537" w:rsidRPr="002C4537" w:rsidRDefault="002C4537" w:rsidP="00917E3A">
      <w:r>
        <w:t>This dataset contains repeated cross-sectional serological survey data collected at three different instances during the outbreak (i.e., at day 10, 20 and 30).</w:t>
      </w:r>
    </w:p>
    <w:p w14:paraId="70AE515B" w14:textId="77777777" w:rsidR="002C4537" w:rsidRDefault="002C4537" w:rsidP="00917E3A">
      <w:pPr>
        <w:rPr>
          <w:u w:val="single"/>
        </w:rPr>
      </w:pPr>
    </w:p>
    <w:p w14:paraId="16987614" w14:textId="6AD9F6F2" w:rsidR="00EF5477" w:rsidRPr="00EF5477" w:rsidRDefault="00EF5477" w:rsidP="00EF5477">
      <w:pPr>
        <w:pStyle w:val="ListParagraph"/>
        <w:numPr>
          <w:ilvl w:val="0"/>
          <w:numId w:val="5"/>
        </w:numPr>
        <w:rPr>
          <w:u w:val="single"/>
        </w:rPr>
      </w:pPr>
      <w:proofErr w:type="spellStart"/>
      <w:r>
        <w:t>ind_id</w:t>
      </w:r>
      <w:proofErr w:type="spellEnd"/>
      <w:r>
        <w:t>: individual identification number</w:t>
      </w:r>
    </w:p>
    <w:p w14:paraId="55E2F517" w14:textId="0720F660" w:rsidR="00EF5477" w:rsidRPr="00EF5477" w:rsidRDefault="00EF5477" w:rsidP="00EF5477">
      <w:pPr>
        <w:pStyle w:val="ListParagraph"/>
        <w:numPr>
          <w:ilvl w:val="0"/>
          <w:numId w:val="5"/>
        </w:numPr>
        <w:rPr>
          <w:u w:val="single"/>
        </w:rPr>
      </w:pPr>
      <w:r>
        <w:t>age: age of the individual (in years)</w:t>
      </w:r>
    </w:p>
    <w:p w14:paraId="4DCFEB4C" w14:textId="6AEE5FED" w:rsidR="00EF5477" w:rsidRPr="0066593C" w:rsidRDefault="00EF5477" w:rsidP="00EF5477">
      <w:pPr>
        <w:pStyle w:val="ListParagraph"/>
        <w:numPr>
          <w:ilvl w:val="0"/>
          <w:numId w:val="5"/>
        </w:numPr>
        <w:rPr>
          <w:u w:val="single"/>
        </w:rPr>
      </w:pPr>
      <w:proofErr w:type="spellStart"/>
      <w:r>
        <w:t>age_group</w:t>
      </w:r>
      <w:proofErr w:type="spellEnd"/>
      <w:r>
        <w:t>: 10-year age group</w:t>
      </w:r>
    </w:p>
    <w:p w14:paraId="175093CA" w14:textId="222809CB" w:rsidR="0066593C" w:rsidRPr="00EF5477" w:rsidRDefault="0066593C" w:rsidP="00EF5477">
      <w:pPr>
        <w:pStyle w:val="ListParagraph"/>
        <w:numPr>
          <w:ilvl w:val="0"/>
          <w:numId w:val="5"/>
        </w:numPr>
        <w:rPr>
          <w:u w:val="single"/>
        </w:rPr>
      </w:pPr>
      <w:proofErr w:type="spellStart"/>
      <w:r>
        <w:t>time_since_symptom_onset</w:t>
      </w:r>
      <w:proofErr w:type="spellEnd"/>
      <w:r>
        <w:t>: time since symptom onset (in days) (if relevant)</w:t>
      </w:r>
    </w:p>
    <w:p w14:paraId="4FA7A489" w14:textId="5CF72650" w:rsidR="00EF5477" w:rsidRPr="00EF5477" w:rsidRDefault="00EF5477" w:rsidP="00EF5477">
      <w:pPr>
        <w:pStyle w:val="ListParagraph"/>
        <w:numPr>
          <w:ilvl w:val="0"/>
          <w:numId w:val="5"/>
        </w:numPr>
        <w:rPr>
          <w:u w:val="single"/>
        </w:rPr>
      </w:pPr>
      <w:proofErr w:type="spellStart"/>
      <w:r>
        <w:t>sero_status</w:t>
      </w:r>
      <w:proofErr w:type="spellEnd"/>
      <w:r>
        <w:t>: serostatus of the individual at time of sampling</w:t>
      </w:r>
      <w:r w:rsidR="0066593C">
        <w:t xml:space="preserve"> indicating the presence or absence of (IgG) antibodies</w:t>
      </w:r>
      <w:r>
        <w:t xml:space="preserve"> (1: seropositive; 0: seronegative)</w:t>
      </w:r>
    </w:p>
    <w:p w14:paraId="251CF2AA" w14:textId="4BC41894" w:rsidR="00EF5477" w:rsidRPr="00EF5477" w:rsidRDefault="0066593C" w:rsidP="00EF5477">
      <w:pPr>
        <w:pStyle w:val="ListParagraph"/>
        <w:numPr>
          <w:ilvl w:val="0"/>
          <w:numId w:val="5"/>
        </w:numPr>
        <w:rPr>
          <w:u w:val="single"/>
        </w:rPr>
      </w:pPr>
      <w:proofErr w:type="spellStart"/>
      <w:r>
        <w:t>log_gg</w:t>
      </w:r>
      <w:proofErr w:type="spellEnd"/>
      <w:r w:rsidR="00EF5477">
        <w:t xml:space="preserve">: </w:t>
      </w:r>
      <w:r>
        <w:t xml:space="preserve">log-transformed </w:t>
      </w:r>
      <w:r w:rsidR="00EF5477">
        <w:t>antibody titer (in IU/mL)</w:t>
      </w:r>
    </w:p>
    <w:p w14:paraId="59A5569F" w14:textId="70F4C3F6" w:rsidR="00EF5477" w:rsidRPr="00EF5477" w:rsidRDefault="00EF5477" w:rsidP="00EF5477">
      <w:pPr>
        <w:pStyle w:val="ListParagraph"/>
        <w:numPr>
          <w:ilvl w:val="0"/>
          <w:numId w:val="5"/>
        </w:numPr>
        <w:rPr>
          <w:u w:val="single"/>
        </w:rPr>
      </w:pPr>
      <w:proofErr w:type="spellStart"/>
      <w:r>
        <w:t>time_of_sampling</w:t>
      </w:r>
      <w:proofErr w:type="spellEnd"/>
      <w:r>
        <w:t>: cross-sectional time point at which serum sample has been collected</w:t>
      </w:r>
      <w:r w:rsidR="002C4537">
        <w:t xml:space="preserve"> (i.e., day 10, 20 and 30 following the introduction of the index case)</w:t>
      </w:r>
    </w:p>
    <w:p w14:paraId="77C48FF3" w14:textId="77777777" w:rsidR="00EF5477" w:rsidRDefault="00EF5477" w:rsidP="00917E3A">
      <w:pPr>
        <w:rPr>
          <w:u w:val="single"/>
        </w:rPr>
      </w:pPr>
    </w:p>
    <w:p w14:paraId="7518AD2D" w14:textId="77777777" w:rsidR="0066593C" w:rsidRDefault="0066593C" w:rsidP="00917E3A">
      <w:pPr>
        <w:rPr>
          <w:u w:val="single"/>
        </w:rPr>
      </w:pPr>
    </w:p>
    <w:p w14:paraId="2B6EA81D" w14:textId="11153180" w:rsidR="008123F7" w:rsidRDefault="00EF5477" w:rsidP="00917E3A">
      <w:pPr>
        <w:rPr>
          <w:u w:val="single"/>
        </w:rPr>
      </w:pPr>
      <w:r>
        <w:rPr>
          <w:u w:val="single"/>
        </w:rPr>
        <w:t>Contact</w:t>
      </w:r>
      <w:r w:rsidR="008123F7">
        <w:rPr>
          <w:u w:val="single"/>
        </w:rPr>
        <w:t xml:space="preserve"> tracing data</w:t>
      </w:r>
      <w:r w:rsidR="00800FC0">
        <w:rPr>
          <w:u w:val="single"/>
        </w:rPr>
        <w:t xml:space="preserve"> (</w:t>
      </w:r>
      <w:proofErr w:type="spellStart"/>
      <w:r w:rsidR="00800FC0">
        <w:rPr>
          <w:u w:val="single"/>
        </w:rPr>
        <w:t>final_contact_tracing_data</w:t>
      </w:r>
      <w:proofErr w:type="spellEnd"/>
      <w:r w:rsidR="00800FC0">
        <w:rPr>
          <w:u w:val="single"/>
        </w:rPr>
        <w:t>)</w:t>
      </w:r>
      <w:r w:rsidR="008123F7">
        <w:rPr>
          <w:u w:val="single"/>
        </w:rPr>
        <w:t>:</w:t>
      </w:r>
    </w:p>
    <w:p w14:paraId="609AEBA1" w14:textId="77777777" w:rsidR="008123F7" w:rsidRDefault="008123F7" w:rsidP="00917E3A">
      <w:pPr>
        <w:rPr>
          <w:u w:val="single"/>
        </w:rPr>
      </w:pPr>
    </w:p>
    <w:p w14:paraId="7E71775F" w14:textId="55BD0C4C" w:rsidR="00EA0BA1" w:rsidRPr="000B6510" w:rsidRDefault="00EA0BA1" w:rsidP="00917E3A">
      <w:r>
        <w:t>This dataset contains information on infector-</w:t>
      </w:r>
      <w:proofErr w:type="spellStart"/>
      <w:r>
        <w:t>infectee</w:t>
      </w:r>
      <w:proofErr w:type="spellEnd"/>
      <w:r>
        <w:t xml:space="preserve"> pairs generated between day 10 and day 20 of the outbreak. The following information was recorded:</w:t>
      </w:r>
    </w:p>
    <w:p w14:paraId="51799529" w14:textId="77777777" w:rsidR="00EA0BA1" w:rsidRDefault="00EA0BA1" w:rsidP="00917E3A">
      <w:pPr>
        <w:rPr>
          <w:u w:val="single"/>
        </w:rPr>
      </w:pPr>
    </w:p>
    <w:p w14:paraId="14B2E8FB" w14:textId="01048AE5" w:rsidR="006F7259" w:rsidRPr="00800FC0" w:rsidRDefault="00800FC0" w:rsidP="006F7259">
      <w:pPr>
        <w:pStyle w:val="ListParagraph"/>
        <w:numPr>
          <w:ilvl w:val="0"/>
          <w:numId w:val="4"/>
        </w:numPr>
        <w:rPr>
          <w:u w:val="single"/>
        </w:rPr>
      </w:pPr>
      <w:proofErr w:type="spellStart"/>
      <w:r>
        <w:t>infector_id</w:t>
      </w:r>
      <w:proofErr w:type="spellEnd"/>
      <w:r>
        <w:t>: identifier of the presumed infector</w:t>
      </w:r>
    </w:p>
    <w:p w14:paraId="120042E7" w14:textId="3F9D0A4D" w:rsidR="00800FC0" w:rsidRPr="00800FC0" w:rsidRDefault="00800FC0" w:rsidP="006F7259">
      <w:pPr>
        <w:pStyle w:val="ListParagraph"/>
        <w:numPr>
          <w:ilvl w:val="0"/>
          <w:numId w:val="4"/>
        </w:numPr>
        <w:rPr>
          <w:u w:val="single"/>
        </w:rPr>
      </w:pPr>
      <w:proofErr w:type="spellStart"/>
      <w:r>
        <w:t>infectee_id</w:t>
      </w:r>
      <w:proofErr w:type="spellEnd"/>
      <w:r>
        <w:t xml:space="preserve">: identifier of the presumed </w:t>
      </w:r>
      <w:proofErr w:type="spellStart"/>
      <w:r>
        <w:t>infectee</w:t>
      </w:r>
      <w:proofErr w:type="spellEnd"/>
    </w:p>
    <w:p w14:paraId="670A7508" w14:textId="38DC5405" w:rsidR="00800FC0" w:rsidRPr="00800FC0" w:rsidRDefault="00BF7081" w:rsidP="006F7259">
      <w:pPr>
        <w:pStyle w:val="ListParagraph"/>
        <w:numPr>
          <w:ilvl w:val="0"/>
          <w:numId w:val="4"/>
        </w:numPr>
        <w:rPr>
          <w:u w:val="single"/>
        </w:rPr>
      </w:pPr>
      <w:proofErr w:type="spellStart"/>
      <w:r>
        <w:t>infector_symptom_onset</w:t>
      </w:r>
      <w:proofErr w:type="spellEnd"/>
      <w:r w:rsidR="00800FC0">
        <w:t>: symptom onset time of the infector (days since start)</w:t>
      </w:r>
    </w:p>
    <w:p w14:paraId="40AE8FA7" w14:textId="6F089B94" w:rsidR="00800FC0" w:rsidRPr="00BF7081" w:rsidRDefault="00BF7081" w:rsidP="00800FC0">
      <w:pPr>
        <w:pStyle w:val="ListParagraph"/>
        <w:numPr>
          <w:ilvl w:val="0"/>
          <w:numId w:val="4"/>
        </w:numPr>
        <w:rPr>
          <w:u w:val="single"/>
        </w:rPr>
      </w:pPr>
      <w:proofErr w:type="spellStart"/>
      <w:r>
        <w:t>infectee_symptom_onset</w:t>
      </w:r>
      <w:proofErr w:type="spellEnd"/>
      <w:r w:rsidR="00800FC0">
        <w:t xml:space="preserve">: symptom onset time of the </w:t>
      </w:r>
      <w:proofErr w:type="spellStart"/>
      <w:r w:rsidR="00800FC0">
        <w:t>infectee</w:t>
      </w:r>
      <w:proofErr w:type="spellEnd"/>
      <w:r w:rsidR="00800FC0">
        <w:t xml:space="preserve"> (days since start)</w:t>
      </w:r>
    </w:p>
    <w:p w14:paraId="59403139" w14:textId="5B0F1820" w:rsidR="00BF7081" w:rsidRPr="00BF7081" w:rsidRDefault="00BF7081" w:rsidP="00800FC0">
      <w:pPr>
        <w:pStyle w:val="ListParagraph"/>
        <w:numPr>
          <w:ilvl w:val="0"/>
          <w:numId w:val="4"/>
        </w:numPr>
        <w:rPr>
          <w:u w:val="single"/>
        </w:rPr>
      </w:pPr>
      <w:proofErr w:type="spellStart"/>
      <w:r>
        <w:t>infector_age</w:t>
      </w:r>
      <w:proofErr w:type="spellEnd"/>
      <w:r>
        <w:t>: age of the infector (in years)</w:t>
      </w:r>
    </w:p>
    <w:p w14:paraId="1E3DA5E0" w14:textId="69C148CB" w:rsidR="00BF7081" w:rsidRPr="00800FC0" w:rsidRDefault="00BF7081" w:rsidP="00800FC0">
      <w:pPr>
        <w:pStyle w:val="ListParagraph"/>
        <w:numPr>
          <w:ilvl w:val="0"/>
          <w:numId w:val="4"/>
        </w:numPr>
        <w:rPr>
          <w:u w:val="single"/>
        </w:rPr>
      </w:pPr>
      <w:proofErr w:type="spellStart"/>
      <w:r>
        <w:t>infectee_age</w:t>
      </w:r>
      <w:proofErr w:type="spellEnd"/>
      <w:r>
        <w:t xml:space="preserve">: age of the </w:t>
      </w:r>
      <w:proofErr w:type="spellStart"/>
      <w:r>
        <w:t>infectee</w:t>
      </w:r>
      <w:proofErr w:type="spellEnd"/>
      <w:r>
        <w:t xml:space="preserve"> (in years)</w:t>
      </w:r>
    </w:p>
    <w:p w14:paraId="34DDC66D" w14:textId="77777777" w:rsidR="006F7259" w:rsidRDefault="006F7259" w:rsidP="00840779">
      <w:pPr>
        <w:jc w:val="both"/>
      </w:pPr>
    </w:p>
    <w:p w14:paraId="6783882D" w14:textId="77777777" w:rsidR="00D42A04" w:rsidRDefault="00D42A04" w:rsidP="00917E3A">
      <w:pPr>
        <w:rPr>
          <w:u w:val="single"/>
        </w:rPr>
      </w:pPr>
    </w:p>
    <w:p w14:paraId="0EF304F3" w14:textId="5C1E78CC" w:rsidR="00800FC0" w:rsidRDefault="00EA0BA1" w:rsidP="00EA0BA1">
      <w:pPr>
        <w:jc w:val="both"/>
        <w:rPr>
          <w:i/>
          <w:iCs/>
        </w:rPr>
      </w:pPr>
      <w:r w:rsidRPr="00EA0BA1">
        <w:rPr>
          <w:i/>
          <w:iCs/>
        </w:rPr>
        <w:t>In contrast to real-world contact tracing data, the simulated dataset contains the true transmission links generated by the underlying epidemic model. Consequently, the true infector–</w:t>
      </w:r>
      <w:proofErr w:type="spellStart"/>
      <w:r w:rsidRPr="00EA0BA1">
        <w:rPr>
          <w:i/>
          <w:iCs/>
        </w:rPr>
        <w:t>infectee</w:t>
      </w:r>
      <w:proofErr w:type="spellEnd"/>
      <w:r w:rsidRPr="00EA0BA1">
        <w:rPr>
          <w:i/>
          <w:iCs/>
        </w:rPr>
        <w:t xml:space="preserve"> relationship is known for </w:t>
      </w:r>
      <w:r>
        <w:rPr>
          <w:i/>
          <w:iCs/>
        </w:rPr>
        <w:t>a selection of the</w:t>
      </w:r>
      <w:r w:rsidRPr="00EA0BA1">
        <w:rPr>
          <w:i/>
          <w:iCs/>
        </w:rPr>
        <w:t xml:space="preserve"> transmission events.</w:t>
      </w:r>
    </w:p>
    <w:p w14:paraId="7171FBD6" w14:textId="77777777" w:rsidR="002D0A09" w:rsidRPr="00EA0BA1" w:rsidRDefault="002D0A09" w:rsidP="00EA0BA1">
      <w:pPr>
        <w:jc w:val="both"/>
        <w:rPr>
          <w:i/>
          <w:iCs/>
        </w:rPr>
      </w:pPr>
    </w:p>
    <w:p w14:paraId="684DF394" w14:textId="77777777" w:rsidR="00800FC0" w:rsidRDefault="00800FC0" w:rsidP="00800FC0">
      <w:pPr>
        <w:jc w:val="both"/>
        <w:rPr>
          <w:u w:val="single"/>
        </w:rPr>
      </w:pPr>
    </w:p>
    <w:p w14:paraId="3EA5416F" w14:textId="5D93BBF1" w:rsidR="00800FC0" w:rsidRPr="00800FC0" w:rsidRDefault="00800FC0" w:rsidP="00800FC0">
      <w:pPr>
        <w:spacing w:before="100" w:beforeAutospacing="1" w:after="100" w:afterAutospacing="1"/>
        <w:outlineLvl w:val="1"/>
        <w:rPr>
          <w:u w:val="single"/>
        </w:rPr>
      </w:pPr>
      <w:r w:rsidRPr="00800FC0">
        <w:rPr>
          <w:u w:val="single"/>
        </w:rPr>
        <w:t>Obj</w:t>
      </w:r>
      <w:r w:rsidR="009B1D79">
        <w:rPr>
          <w:u w:val="single"/>
        </w:rPr>
        <w:t>e</w:t>
      </w:r>
      <w:r w:rsidRPr="00800FC0">
        <w:rPr>
          <w:u w:val="single"/>
        </w:rPr>
        <w:t>ctives</w:t>
      </w:r>
    </w:p>
    <w:p w14:paraId="64CC060E" w14:textId="77777777" w:rsidR="00800FC0" w:rsidRPr="00800FC0" w:rsidRDefault="00800FC0" w:rsidP="00800FC0">
      <w:pPr>
        <w:spacing w:before="100" w:beforeAutospacing="1" w:after="100" w:afterAutospacing="1"/>
      </w:pPr>
      <w:r w:rsidRPr="00800FC0">
        <w:t>Participants may use one or more of the datasets to address the following questions:</w:t>
      </w:r>
    </w:p>
    <w:p w14:paraId="756DCBD4" w14:textId="03DCF947" w:rsidR="009B1D79" w:rsidRPr="009B1D79" w:rsidRDefault="00E6054F" w:rsidP="009B1D79">
      <w:pPr>
        <w:pStyle w:val="ListParagraph"/>
        <w:numPr>
          <w:ilvl w:val="0"/>
          <w:numId w:val="7"/>
        </w:numPr>
        <w:jc w:val="both"/>
        <w:rPr>
          <w:u w:val="single"/>
        </w:rPr>
      </w:pPr>
      <w:r>
        <w:t xml:space="preserve">Estimate key epidemiological parameters, including the basic/effective </w:t>
      </w:r>
      <w:r w:rsidR="009B1D79">
        <w:t xml:space="preserve">reproduction </w:t>
      </w:r>
      <w:r>
        <w:t>number, recovery time, incubation period, and reporting delay distributi</w:t>
      </w:r>
      <w:r w:rsidR="009B1D79">
        <w:t>on.</w:t>
      </w:r>
    </w:p>
    <w:p w14:paraId="28742BF7" w14:textId="0744CE98" w:rsidR="009B1D79" w:rsidRPr="009B1D79" w:rsidRDefault="009B1D79" w:rsidP="00A9062D">
      <w:pPr>
        <w:pStyle w:val="ListParagraph"/>
        <w:numPr>
          <w:ilvl w:val="0"/>
          <w:numId w:val="7"/>
        </w:numPr>
        <w:jc w:val="both"/>
        <w:rPr>
          <w:u w:val="single"/>
        </w:rPr>
      </w:pPr>
      <w:r>
        <w:t>Derive the serial interval distribution based on the contact tracing data.</w:t>
      </w:r>
    </w:p>
    <w:p w14:paraId="6D0C1C4D" w14:textId="44B6EE49" w:rsidR="009B1D79" w:rsidRPr="009B1D79" w:rsidRDefault="009B1D79" w:rsidP="00A9062D">
      <w:pPr>
        <w:pStyle w:val="ListParagraph"/>
        <w:numPr>
          <w:ilvl w:val="0"/>
          <w:numId w:val="7"/>
        </w:numPr>
        <w:jc w:val="both"/>
        <w:rPr>
          <w:u w:val="single"/>
        </w:rPr>
      </w:pPr>
      <w:r>
        <w:t>Estimate parameters related to the reporting-delay distribution and infer underreporting in the available incidence data.</w:t>
      </w:r>
    </w:p>
    <w:p w14:paraId="101D038F" w14:textId="00C70B20" w:rsidR="009B1D79" w:rsidRDefault="009B1D79" w:rsidP="00A9062D">
      <w:pPr>
        <w:pStyle w:val="ListParagraph"/>
        <w:numPr>
          <w:ilvl w:val="0"/>
          <w:numId w:val="7"/>
        </w:numPr>
        <w:jc w:val="both"/>
      </w:pPr>
      <w:r>
        <w:t xml:space="preserve">Estimate vaccine effectiveness using individual-level vaccination history and breakthrough infection data. </w:t>
      </w:r>
    </w:p>
    <w:p w14:paraId="6F028285" w14:textId="77777777" w:rsidR="009B1D79" w:rsidRDefault="009B1D79">
      <w:r>
        <w:br w:type="page"/>
      </w:r>
    </w:p>
    <w:p w14:paraId="538A6EBC" w14:textId="437713BC" w:rsidR="009B1D79" w:rsidRDefault="009B1D79" w:rsidP="009B1D79">
      <w:pPr>
        <w:jc w:val="both"/>
        <w:rPr>
          <w:u w:val="single"/>
        </w:rPr>
      </w:pPr>
      <w:r>
        <w:rPr>
          <w:u w:val="single"/>
        </w:rPr>
        <w:lastRenderedPageBreak/>
        <w:t>Guidance for participants:</w:t>
      </w:r>
    </w:p>
    <w:p w14:paraId="2075F177" w14:textId="77777777" w:rsidR="009B1D79" w:rsidRDefault="009B1D79" w:rsidP="009B1D79">
      <w:pPr>
        <w:jc w:val="both"/>
        <w:rPr>
          <w:u w:val="single"/>
        </w:rPr>
      </w:pPr>
    </w:p>
    <w:p w14:paraId="39217F0A" w14:textId="732DA8E2" w:rsidR="009B1D79" w:rsidRPr="009B1D79" w:rsidRDefault="009B1D79" w:rsidP="009B1D79">
      <w:pPr>
        <w:jc w:val="both"/>
      </w:pPr>
      <w:r>
        <w:t xml:space="preserve">The following notes provide a possible starting point for statistical analyses of the available data sources. Multiple approaches may be </w:t>
      </w:r>
      <w:proofErr w:type="gramStart"/>
      <w:r>
        <w:t>valid</w:t>
      </w:r>
      <w:proofErr w:type="gramEnd"/>
      <w:r>
        <w:t xml:space="preserve"> and participants are encouraged to explore the use of alternative methods at the intersection between infectious disease modeling and survival analysis. </w:t>
      </w:r>
    </w:p>
    <w:p w14:paraId="650B9D1D" w14:textId="77777777" w:rsidR="009B1D79" w:rsidRDefault="009B1D79" w:rsidP="009B1D79">
      <w:pPr>
        <w:jc w:val="both"/>
        <w:rPr>
          <w:u w:val="single"/>
        </w:rPr>
      </w:pPr>
    </w:p>
    <w:p w14:paraId="5CA02ACB" w14:textId="763B6124" w:rsidR="009B1D79" w:rsidRDefault="009B1D79" w:rsidP="009B1D79">
      <w:pPr>
        <w:pStyle w:val="ListParagraph"/>
        <w:numPr>
          <w:ilvl w:val="0"/>
          <w:numId w:val="8"/>
        </w:numPr>
        <w:jc w:val="both"/>
        <w:rPr>
          <w:b/>
          <w:bCs/>
        </w:rPr>
      </w:pPr>
      <w:r w:rsidRPr="009B1D79">
        <w:rPr>
          <w:b/>
          <w:bCs/>
        </w:rPr>
        <w:t>Estimation of epidemiological parameters</w:t>
      </w:r>
    </w:p>
    <w:p w14:paraId="219EF98D" w14:textId="77777777" w:rsidR="009B1D79" w:rsidRDefault="009B1D79" w:rsidP="009B1D79">
      <w:pPr>
        <w:jc w:val="both"/>
        <w:rPr>
          <w:b/>
          <w:bCs/>
        </w:rPr>
      </w:pPr>
    </w:p>
    <w:p w14:paraId="20D5D53C" w14:textId="77777777" w:rsidR="009B1D79" w:rsidRDefault="009B1D79" w:rsidP="009B1D79">
      <w:pPr>
        <w:jc w:val="both"/>
        <w:rPr>
          <w:rFonts w:eastAsiaTheme="minorEastAsia"/>
        </w:rPr>
      </w:pPr>
      <w:r>
        <w:t xml:space="preserve">The basic reproduction number </w:t>
      </w:r>
      <m:oMath>
        <m:sSub>
          <m:sSubPr>
            <m:ctrlPr>
              <w:rPr>
                <w:rFonts w:ascii="Cambria Math" w:hAnsi="Cambria Math"/>
                <w:i/>
              </w:rPr>
            </m:ctrlPr>
          </m:sSubPr>
          <m:e>
            <m:r>
              <w:rPr>
                <w:rFonts w:ascii="Cambria Math" w:hAnsi="Cambria Math"/>
              </w:rPr>
              <m:t>R</m:t>
            </m:r>
          </m:e>
          <m:sub>
            <m:r>
              <w:rPr>
                <w:rFonts w:ascii="Cambria Math" w:hAnsi="Cambria Math"/>
              </w:rPr>
              <m:t>0</m:t>
            </m:r>
          </m:sub>
        </m:sSub>
      </m:oMath>
      <w:r>
        <w:rPr>
          <w:rFonts w:eastAsiaTheme="minorEastAsia"/>
        </w:rPr>
        <w:t xml:space="preserve"> is defined as the average number of secondary cases generated by a single </w:t>
      </w:r>
      <w:r w:rsidRPr="009B1D79">
        <w:rPr>
          <w:rFonts w:eastAsiaTheme="minorEastAsia"/>
          <w:i/>
          <w:iCs/>
        </w:rPr>
        <w:t>typical</w:t>
      </w:r>
      <w:r>
        <w:rPr>
          <w:rFonts w:eastAsiaTheme="minorEastAsia"/>
        </w:rPr>
        <w:t xml:space="preserve"> infectious individual when introduced in a fully susceptible population. </w:t>
      </w:r>
    </w:p>
    <w:p w14:paraId="3B86578D" w14:textId="77777777" w:rsidR="009B1D79" w:rsidRDefault="009B1D79" w:rsidP="009B1D79">
      <w:pPr>
        <w:jc w:val="both"/>
        <w:rPr>
          <w:rFonts w:eastAsiaTheme="minorEastAsia"/>
        </w:rPr>
      </w:pPr>
    </w:p>
    <w:p w14:paraId="39880CBD" w14:textId="394191EF" w:rsidR="009B1D79" w:rsidRDefault="009B1D79" w:rsidP="009B1D79">
      <w:pPr>
        <w:jc w:val="both"/>
        <w:rPr>
          <w:rFonts w:eastAsiaTheme="minorEastAsia"/>
        </w:rPr>
      </w:pPr>
      <w:r>
        <w:rPr>
          <w:rFonts w:eastAsiaTheme="minorEastAsia"/>
        </w:rPr>
        <w:t xml:space="preserve">A simple approach to estimate the basic reproduction number is to exploit its relation to the initial exponential growth phase of the epidemic. More specifically,  </w:t>
      </w:r>
    </w:p>
    <w:p w14:paraId="422D3432" w14:textId="77777777" w:rsidR="009B1D79" w:rsidRDefault="009B1D79" w:rsidP="009B1D79">
      <w:pPr>
        <w:jc w:val="both"/>
        <w:rPr>
          <w:rFonts w:eastAsiaTheme="minorEastAsia"/>
        </w:rPr>
      </w:pPr>
    </w:p>
    <w:p w14:paraId="1679EE83" w14:textId="45D5D937" w:rsidR="009B1D79" w:rsidRPr="009B1D79" w:rsidRDefault="00000000" w:rsidP="009B1D79">
      <w:pPr>
        <w:jc w:val="both"/>
        <w:rPr>
          <w:rFonts w:eastAsiaTheme="minorEastAsia"/>
        </w:rPr>
      </w:pPr>
      <m:oMathPara>
        <m:oMath>
          <m:sSup>
            <m:sSupPr>
              <m:ctrlPr>
                <w:rPr>
                  <w:rFonts w:ascii="Cambria Math" w:hAnsi="Cambria Math"/>
                  <w:i/>
                </w:rPr>
              </m:ctrlPr>
            </m:sSupPr>
            <m:e>
              <m:r>
                <w:rPr>
                  <w:rFonts w:ascii="Cambria Math" w:hAnsi="Cambria Math"/>
                </w:rPr>
                <m:t>I</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rt</m:t>
              </m:r>
            </m:sup>
          </m:sSup>
        </m:oMath>
      </m:oMathPara>
    </w:p>
    <w:p w14:paraId="0EE6A304" w14:textId="7487DA43" w:rsidR="009B1D79" w:rsidRDefault="009B1D79" w:rsidP="009B1D79">
      <w:pPr>
        <w:jc w:val="both"/>
        <w:rPr>
          <w:rFonts w:eastAsiaTheme="minorEastAsia"/>
        </w:rPr>
      </w:pPr>
    </w:p>
    <w:p w14:paraId="744631BA" w14:textId="49AD043F" w:rsidR="009B1D79" w:rsidRDefault="009B1D79" w:rsidP="009B1D79">
      <w:pPr>
        <w:jc w:val="both"/>
        <w:rPr>
          <w:rFonts w:eastAsiaTheme="minorEastAsia"/>
        </w:rPr>
      </w:pPr>
      <w:r>
        <w:rPr>
          <w:rFonts w:eastAsiaTheme="minorEastAsia"/>
        </w:rPr>
        <w:t xml:space="preserve">where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r>
          <w:rPr>
            <w:rFonts w:ascii="Cambria Math" w:eastAsiaTheme="minorEastAsia" w:hAnsi="Cambria Math"/>
          </w:rPr>
          <m:t>(t)</m:t>
        </m:r>
      </m:oMath>
      <w:r>
        <w:rPr>
          <w:rFonts w:eastAsiaTheme="minorEastAsia"/>
        </w:rPr>
        <w:t xml:space="preserve"> denotes the number of new infections at time t, and r represents the epidemic (exponential) growth rate. The growth rate can be estimated from early incidence data (in final_incidence_data) and subsequently the basic reproduction number can be inferred using information on the generation-time distribution. </w:t>
      </w:r>
    </w:p>
    <w:p w14:paraId="027C7B85" w14:textId="77777777" w:rsidR="00AD4B30" w:rsidRDefault="00AD4B30" w:rsidP="009B1D79">
      <w:pPr>
        <w:jc w:val="both"/>
        <w:rPr>
          <w:rFonts w:eastAsiaTheme="minorEastAsia"/>
        </w:rPr>
      </w:pPr>
    </w:p>
    <w:p w14:paraId="6F65B72C" w14:textId="0D9FB46F" w:rsidR="00AD4B30" w:rsidRDefault="00AD4B30" w:rsidP="009B1D79">
      <w:pPr>
        <w:jc w:val="both"/>
        <w:rPr>
          <w:rFonts w:eastAsiaTheme="minorEastAsia"/>
        </w:rPr>
      </w:pPr>
      <w:r>
        <w:rPr>
          <w:rFonts w:eastAsiaTheme="minorEastAsia"/>
        </w:rPr>
        <w:t xml:space="preserve">According to the Euler-Lotka equation, one can write </w:t>
      </w:r>
    </w:p>
    <w:p w14:paraId="359D0070" w14:textId="77777777" w:rsidR="00AD4B30" w:rsidRDefault="00AD4B30" w:rsidP="009B1D79">
      <w:pPr>
        <w:jc w:val="both"/>
        <w:rPr>
          <w:rFonts w:eastAsiaTheme="minorEastAsia"/>
        </w:rPr>
      </w:pPr>
    </w:p>
    <w:p w14:paraId="5C91E293" w14:textId="4B90EB04" w:rsidR="00AD4B30" w:rsidRDefault="00000000" w:rsidP="009B1D79">
      <w:pPr>
        <w:jc w:val="both"/>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nary>
                <m:naryPr>
                  <m:limLoc m:val="subSup"/>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-rt</m:t>
                      </m:r>
                    </m:sup>
                  </m:sSup>
                </m:e>
              </m:nary>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den>
          </m:f>
        </m:oMath>
      </m:oMathPara>
    </w:p>
    <w:p w14:paraId="09CE0AF9" w14:textId="77777777" w:rsidR="009B1D79" w:rsidRDefault="009B1D79" w:rsidP="009B1D79">
      <w:pPr>
        <w:jc w:val="both"/>
        <w:rPr>
          <w:rFonts w:eastAsiaTheme="minorEastAsia"/>
        </w:rPr>
      </w:pPr>
    </w:p>
    <w:p w14:paraId="1DA5A844" w14:textId="77777777" w:rsidR="00AD4B30" w:rsidRDefault="00AD4B30" w:rsidP="009B1D79">
      <w:pPr>
        <w:jc w:val="both"/>
        <w:rPr>
          <w:rFonts w:eastAsiaTheme="minorEastAsia"/>
        </w:rPr>
      </w:pPr>
      <w:r>
        <w:rPr>
          <w:rFonts w:eastAsiaTheme="minorEastAsia"/>
        </w:rPr>
        <w:t xml:space="preserve">with </w:t>
      </w:r>
      <m:oMath>
        <m:r>
          <w:rPr>
            <w:rFonts w:ascii="Cambria Math" w:hAnsi="Cambria Math"/>
          </w:rPr>
          <m:t>w</m:t>
        </m:r>
        <m:d>
          <m:dPr>
            <m:ctrlPr>
              <w:rPr>
                <w:rFonts w:ascii="Cambria Math" w:hAnsi="Cambria Math"/>
                <w:i/>
              </w:rPr>
            </m:ctrlPr>
          </m:dPr>
          <m:e>
            <m:r>
              <w:rPr>
                <w:rFonts w:ascii="Cambria Math" w:hAnsi="Cambria Math"/>
              </w:rPr>
              <m:t>t</m:t>
            </m:r>
          </m:e>
        </m:d>
      </m:oMath>
      <w:r>
        <w:rPr>
          <w:rFonts w:eastAsiaTheme="minorEastAsia"/>
        </w:rPr>
        <w:t xml:space="preserve"> representing the probability density function related to the generation-time distribution, to be estimated from a selection of sampled infector-infectee pairs (within the contact tracing window, implying truncation if the infector is infected outside the window). </w:t>
      </w:r>
    </w:p>
    <w:p w14:paraId="46F8F3FE" w14:textId="77777777" w:rsidR="00AD4B30" w:rsidRDefault="00AD4B30" w:rsidP="009B1D79">
      <w:pPr>
        <w:jc w:val="both"/>
        <w:rPr>
          <w:rFonts w:eastAsiaTheme="minorEastAsia"/>
        </w:rPr>
      </w:pPr>
    </w:p>
    <w:p w14:paraId="15BBD444" w14:textId="4298F6C0" w:rsidR="00AD4B30" w:rsidRDefault="00AD4B30" w:rsidP="009B1D79">
      <w:pPr>
        <w:jc w:val="both"/>
        <w:rPr>
          <w:rFonts w:eastAsiaTheme="minorEastAsia"/>
        </w:rPr>
      </w:pPr>
      <w:r>
        <w:rPr>
          <w:rFonts w:eastAsiaTheme="minorEastAsia"/>
        </w:rPr>
        <w:t xml:space="preserve">After estimating the generation-time distribution parametrically assuming, for example, a Gamma distribution with shape and scale parameters </w:t>
      </w:r>
      <m:oMath>
        <m:r>
          <w:rPr>
            <w:rFonts w:ascii="Cambria Math" w:eastAsiaTheme="minorEastAsia" w:hAnsi="Cambria Math"/>
          </w:rPr>
          <m:t>α</m:t>
        </m:r>
      </m:oMath>
      <w:r>
        <w:rPr>
          <w:rFonts w:eastAsiaTheme="minorEastAsia"/>
        </w:rPr>
        <w:t xml:space="preserve"> and </w:t>
      </w:r>
      <m:oMath>
        <m:r>
          <w:rPr>
            <w:rFonts w:ascii="Cambria Math" w:eastAsiaTheme="minorEastAsia" w:hAnsi="Cambria Math"/>
          </w:rPr>
          <m:t>β</m:t>
        </m:r>
      </m:oMath>
      <w:r>
        <w:rPr>
          <w:rFonts w:eastAsiaTheme="minorEastAsia"/>
        </w:rPr>
        <w:t xml:space="preserve">, an estimate for  </w:t>
      </w:r>
      <m:oMath>
        <m:sSub>
          <m:sSubPr>
            <m:ctrlPr>
              <w:rPr>
                <w:rFonts w:ascii="Cambria Math" w:hAnsi="Cambria Math"/>
                <w:i/>
              </w:rPr>
            </m:ctrlPr>
          </m:sSubPr>
          <m:e>
            <m:r>
              <w:rPr>
                <w:rFonts w:ascii="Cambria Math" w:hAnsi="Cambria Math"/>
              </w:rPr>
              <m:t>R</m:t>
            </m:r>
          </m:e>
          <m:sub>
            <m:r>
              <w:rPr>
                <w:rFonts w:ascii="Cambria Math" w:hAnsi="Cambria Math"/>
              </w:rPr>
              <m:t>0</m:t>
            </m:r>
          </m:sub>
        </m:sSub>
      </m:oMath>
      <w:r>
        <w:rPr>
          <w:rFonts w:eastAsiaTheme="minorEastAsia"/>
        </w:rPr>
        <w:t xml:space="preserve"> becomes:</w:t>
      </w:r>
    </w:p>
    <w:p w14:paraId="010D7649" w14:textId="77777777" w:rsidR="00AD4B30" w:rsidRDefault="00AD4B30" w:rsidP="009B1D79">
      <w:pPr>
        <w:jc w:val="both"/>
        <w:rPr>
          <w:rFonts w:eastAsiaTheme="minorEastAsia"/>
        </w:rPr>
      </w:pPr>
    </w:p>
    <w:p w14:paraId="449F0ECF" w14:textId="48639B0F" w:rsidR="00AD4B30" w:rsidRDefault="00000000" w:rsidP="009B1D79">
      <w:pPr>
        <w:jc w:val="both"/>
        <w:rPr>
          <w:rFonts w:eastAsiaTheme="minorEastAsia"/>
        </w:rPr>
      </w:pPr>
      <m:oMathPara>
        <m:oMath>
          <m:sSup>
            <m:sSupPr>
              <m:ctrlPr>
                <w:rPr>
                  <w:rFonts w:ascii="Cambria Math" w:eastAsiaTheme="minorEastAsia" w:hAnsi="Cambria Math"/>
                  <w:i/>
                </w:rPr>
              </m:ctrlPr>
            </m:sSupPr>
            <m:e>
              <m:r>
                <m:rPr>
                  <m:sty m:val="p"/>
                </m:rPr>
                <w:rPr>
                  <w:rFonts w:ascii="Cambria Math" w:eastAsiaTheme="minorEastAsia"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0</m:t>
                  </m:r>
                </m:sub>
              </m:sSub>
              <m:r>
                <w:rPr>
                  <w:rFonts w:ascii="Cambria Math" w:hAnsi="Cambria Math"/>
                </w:rPr>
                <m:t xml:space="preserve">= </m:t>
              </m:r>
              <m:d>
                <m:dPr>
                  <m:ctrlPr>
                    <w:rPr>
                      <w:rFonts w:ascii="Cambria Math" w:eastAsiaTheme="minorEastAsia" w:hAnsi="Cambria Math"/>
                      <w:i/>
                    </w:rPr>
                  </m:ctrlPr>
                </m:dPr>
                <m:e>
                  <m:r>
                    <w:rPr>
                      <w:rFonts w:ascii="Cambria Math" w:eastAsiaTheme="minorEastAsia" w:hAnsi="Cambria Math"/>
                    </w:rPr>
                    <m:t>1+</m:t>
                  </m:r>
                  <m:acc>
                    <m:accPr>
                      <m:ctrlPr>
                        <w:rPr>
                          <w:rFonts w:ascii="Cambria Math" w:eastAsiaTheme="minorEastAsia" w:hAnsi="Cambria Math"/>
                          <w:i/>
                        </w:rPr>
                      </m:ctrlPr>
                    </m:accPr>
                    <m:e>
                      <m:r>
                        <w:rPr>
                          <w:rFonts w:ascii="Cambria Math" w:eastAsiaTheme="minorEastAsia" w:hAnsi="Cambria Math"/>
                        </w:rPr>
                        <m:t>β</m:t>
                      </m:r>
                    </m:e>
                  </m:acc>
                  <m:r>
                    <w:rPr>
                      <w:rFonts w:ascii="Cambria Math" w:eastAsiaTheme="minorEastAsia" w:hAnsi="Cambria Math"/>
                    </w:rPr>
                    <m:t>r</m:t>
                  </m:r>
                </m:e>
              </m:d>
            </m:e>
            <m:sup>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α</m:t>
                  </m:r>
                </m:e>
              </m:acc>
            </m:sup>
          </m:sSup>
        </m:oMath>
      </m:oMathPara>
    </w:p>
    <w:p w14:paraId="3DA8E10C" w14:textId="77777777" w:rsidR="00AD4B30" w:rsidRDefault="00AD4B30" w:rsidP="009B1D79">
      <w:pPr>
        <w:jc w:val="both"/>
        <w:rPr>
          <w:rFonts w:eastAsiaTheme="minorEastAsia"/>
        </w:rPr>
      </w:pPr>
    </w:p>
    <w:p w14:paraId="2AEFCD9F" w14:textId="77777777" w:rsidR="00AD4B30" w:rsidRDefault="00AD4B30" w:rsidP="009B1D79">
      <w:pPr>
        <w:jc w:val="both"/>
        <w:rPr>
          <w:rFonts w:eastAsiaTheme="minorEastAsia"/>
        </w:rPr>
      </w:pPr>
      <w:r>
        <w:rPr>
          <w:rFonts w:eastAsiaTheme="minorEastAsia"/>
        </w:rPr>
        <w:t xml:space="preserve">which is directly obtained through the connection with the Laplace transform of a Gamma distributed random variable. </w:t>
      </w:r>
    </w:p>
    <w:p w14:paraId="1B7E025D" w14:textId="77777777" w:rsidR="00AD4B30" w:rsidRDefault="00AD4B30" w:rsidP="009B1D79">
      <w:pPr>
        <w:jc w:val="both"/>
        <w:rPr>
          <w:rFonts w:eastAsiaTheme="minorEastAsia"/>
        </w:rPr>
      </w:pPr>
    </w:p>
    <w:p w14:paraId="6D519402" w14:textId="49AD01AF" w:rsidR="00AD4B30" w:rsidRDefault="00AD4B30" w:rsidP="009B1D79">
      <w:pPr>
        <w:jc w:val="both"/>
        <w:rPr>
          <w:rFonts w:eastAsiaTheme="minorEastAsia"/>
        </w:rPr>
      </w:pPr>
      <w:proofErr w:type="gramStart"/>
      <w:r>
        <w:rPr>
          <w:rFonts w:eastAsiaTheme="minorEastAsia"/>
        </w:rPr>
        <w:t>Needless to say, information</w:t>
      </w:r>
      <w:proofErr w:type="gramEnd"/>
      <w:r>
        <w:rPr>
          <w:rFonts w:eastAsiaTheme="minorEastAsia"/>
        </w:rPr>
        <w:t xml:space="preserve"> on infection times </w:t>
      </w:r>
      <w:proofErr w:type="gramStart"/>
      <w:r>
        <w:rPr>
          <w:rFonts w:eastAsiaTheme="minorEastAsia"/>
        </w:rPr>
        <w:t>are</w:t>
      </w:r>
      <w:proofErr w:type="gramEnd"/>
      <w:r>
        <w:rPr>
          <w:rFonts w:eastAsiaTheme="minorEastAsia"/>
        </w:rPr>
        <w:t xml:space="preserve"> (typically) not directly available and the serial interval distribution is often used as an approximation of the generation-time distribution. </w:t>
      </w:r>
    </w:p>
    <w:p w14:paraId="619043CC" w14:textId="77777777" w:rsidR="00AD4B30" w:rsidRDefault="00AD4B30" w:rsidP="009B1D79">
      <w:pPr>
        <w:jc w:val="both"/>
        <w:rPr>
          <w:rFonts w:eastAsiaTheme="minorEastAsia"/>
        </w:rPr>
      </w:pPr>
    </w:p>
    <w:p w14:paraId="30D59DE6" w14:textId="0DA6955F" w:rsidR="009B1D79" w:rsidRDefault="009B1D79" w:rsidP="009B1D79">
      <w:pPr>
        <w:pStyle w:val="ListParagraph"/>
        <w:numPr>
          <w:ilvl w:val="0"/>
          <w:numId w:val="8"/>
        </w:numPr>
        <w:jc w:val="both"/>
        <w:rPr>
          <w:rFonts w:eastAsiaTheme="minorEastAsia"/>
          <w:b/>
          <w:bCs/>
        </w:rPr>
      </w:pPr>
      <w:r w:rsidRPr="009B1D79">
        <w:rPr>
          <w:rFonts w:eastAsiaTheme="minorEastAsia"/>
          <w:b/>
          <w:bCs/>
        </w:rPr>
        <w:lastRenderedPageBreak/>
        <w:t>Serial interval distribution</w:t>
      </w:r>
    </w:p>
    <w:p w14:paraId="1231AC7B" w14:textId="77777777" w:rsidR="00FA6F85" w:rsidRPr="00FA6F85" w:rsidRDefault="00FA6F85" w:rsidP="00FA6F85">
      <w:pPr>
        <w:pStyle w:val="ListParagraph"/>
        <w:jc w:val="both"/>
        <w:rPr>
          <w:rFonts w:eastAsiaTheme="minorEastAsia"/>
        </w:rPr>
      </w:pPr>
      <w:r w:rsidRPr="003E28EF">
        <w:rPr>
          <w:rFonts w:eastAsiaTheme="minorEastAsia"/>
        </w:rPr>
        <w:t xml:space="preserve">The serial interval (SI) is defined as the time elapsed between symptom onset in a primary case (the infector) and symptom onset in </w:t>
      </w:r>
      <w:r>
        <w:rPr>
          <w:rFonts w:eastAsiaTheme="minorEastAsia"/>
        </w:rPr>
        <w:t>a</w:t>
      </w:r>
      <w:r w:rsidRPr="003E28EF">
        <w:rPr>
          <w:rFonts w:eastAsiaTheme="minorEastAsia"/>
        </w:rPr>
        <w:t xml:space="preserve"> secondary case</w:t>
      </w:r>
      <w:r>
        <w:rPr>
          <w:rFonts w:eastAsiaTheme="minorEastAsia"/>
        </w:rPr>
        <w:t xml:space="preserve"> (the </w:t>
      </w:r>
      <w:proofErr w:type="spellStart"/>
      <w:r>
        <w:rPr>
          <w:rFonts w:eastAsiaTheme="minorEastAsia"/>
        </w:rPr>
        <w:t>infectee</w:t>
      </w:r>
      <w:proofErr w:type="spellEnd"/>
      <w:r>
        <w:rPr>
          <w:rFonts w:eastAsiaTheme="minorEastAsia"/>
        </w:rPr>
        <w:t xml:space="preserve">). </w:t>
      </w:r>
      <w:r w:rsidRPr="00FA6F85">
        <w:rPr>
          <w:rFonts w:eastAsiaTheme="minorEastAsia"/>
        </w:rPr>
        <w:t>In epidemiology, the serial interval is a fundamental parameter for several reasons:</w:t>
      </w:r>
    </w:p>
    <w:p w14:paraId="5FEE3F99" w14:textId="3053835B" w:rsidR="00FA6F85" w:rsidRPr="003E28EF" w:rsidRDefault="00FA6F85" w:rsidP="003E28EF">
      <w:pPr>
        <w:pStyle w:val="ListParagraph"/>
        <w:numPr>
          <w:ilvl w:val="0"/>
          <w:numId w:val="9"/>
        </w:numPr>
        <w:jc w:val="both"/>
        <w:rPr>
          <w:rFonts w:eastAsiaTheme="minorEastAsia"/>
        </w:rPr>
      </w:pPr>
      <w:r w:rsidRPr="003E28EF">
        <w:rPr>
          <w:rFonts w:eastAsiaTheme="minorEastAsia"/>
        </w:rPr>
        <w:t>Quantifying the speed of spread. A short SI means that successive generations of cases follow one another rapidly, making the epidemic harder to contain. A long SI leaves more time to detect and isolate cases before they transmit further.</w:t>
      </w:r>
    </w:p>
    <w:p w14:paraId="520AA793" w14:textId="30E9B6CB" w:rsidR="00FA6F85" w:rsidRPr="00FA6F85" w:rsidRDefault="00FA6F85" w:rsidP="003E28EF">
      <w:pPr>
        <w:pStyle w:val="ListParagraph"/>
        <w:numPr>
          <w:ilvl w:val="0"/>
          <w:numId w:val="9"/>
        </w:numPr>
        <w:jc w:val="both"/>
        <w:rPr>
          <w:rFonts w:eastAsiaTheme="minorEastAsia"/>
        </w:rPr>
      </w:pPr>
      <w:r w:rsidRPr="00FA6F85">
        <w:rPr>
          <w:rFonts w:eastAsiaTheme="minorEastAsia"/>
        </w:rPr>
        <w:t>Estimating the reproduction number. Both the basic reproduction number $R_0$ and the time-varying reproduction number $</w:t>
      </w:r>
      <w:proofErr w:type="spellStart"/>
      <w:r w:rsidRPr="00FA6F85">
        <w:rPr>
          <w:rFonts w:eastAsiaTheme="minorEastAsia"/>
        </w:rPr>
        <w:t>R_t</w:t>
      </w:r>
      <w:proofErr w:type="spellEnd"/>
      <w:r w:rsidRPr="00FA6F85">
        <w:rPr>
          <w:rFonts w:eastAsiaTheme="minorEastAsia"/>
        </w:rPr>
        <w:t>$ are linked to the SI through the renewal equation: without an accurate SI estimate, any estimate of $</w:t>
      </w:r>
      <w:proofErr w:type="spellStart"/>
      <w:r w:rsidRPr="00FA6F85">
        <w:rPr>
          <w:rFonts w:eastAsiaTheme="minorEastAsia"/>
        </w:rPr>
        <w:t>R_t</w:t>
      </w:r>
      <w:proofErr w:type="spellEnd"/>
      <w:r w:rsidRPr="00FA6F85">
        <w:rPr>
          <w:rFonts w:eastAsiaTheme="minorEastAsia"/>
        </w:rPr>
        <w:t>$ will be biased.</w:t>
      </w:r>
    </w:p>
    <w:p w14:paraId="7DCB87D1" w14:textId="34BF1B59" w:rsidR="00FA6F85" w:rsidRPr="00FA6F85" w:rsidRDefault="00FA6F85" w:rsidP="003E28EF">
      <w:pPr>
        <w:pStyle w:val="ListParagraph"/>
        <w:numPr>
          <w:ilvl w:val="0"/>
          <w:numId w:val="9"/>
        </w:numPr>
        <w:jc w:val="both"/>
        <w:rPr>
          <w:rFonts w:eastAsiaTheme="minorEastAsia"/>
        </w:rPr>
      </w:pPr>
      <w:r>
        <w:rPr>
          <w:rFonts w:eastAsiaTheme="minorEastAsia"/>
        </w:rPr>
        <w:t>Input in</w:t>
      </w:r>
      <w:r w:rsidRPr="00FA6F85">
        <w:rPr>
          <w:rFonts w:eastAsiaTheme="minorEastAsia"/>
        </w:rPr>
        <w:t xml:space="preserve"> transmission models</w:t>
      </w:r>
      <w:r>
        <w:rPr>
          <w:rFonts w:eastAsiaTheme="minorEastAsia"/>
        </w:rPr>
        <w:t>.</w:t>
      </w:r>
      <w:r w:rsidRPr="00FA6F85">
        <w:rPr>
          <w:rFonts w:eastAsiaTheme="minorEastAsia"/>
        </w:rPr>
        <w:t xml:space="preserve"> Compartmental models (SIR, SEIR, etc.) and renewal equation models use the SI as a direct input to simulate epidemic dynamics and evaluate the impact of interventions.</w:t>
      </w:r>
    </w:p>
    <w:p w14:paraId="04265FD4" w14:textId="133ED988" w:rsidR="00FA6F85" w:rsidRPr="00FA6F85" w:rsidRDefault="00FA6F85" w:rsidP="003E28EF">
      <w:pPr>
        <w:pStyle w:val="ListParagraph"/>
        <w:numPr>
          <w:ilvl w:val="0"/>
          <w:numId w:val="9"/>
        </w:numPr>
        <w:jc w:val="both"/>
        <w:rPr>
          <w:rFonts w:eastAsiaTheme="minorEastAsia"/>
        </w:rPr>
      </w:pPr>
      <w:r w:rsidRPr="00FA6F85">
        <w:rPr>
          <w:rFonts w:eastAsiaTheme="minorEastAsia"/>
        </w:rPr>
        <w:t>Designing control measures. The duration of quarantine, the contact-tracing window, and the timing of vaccination campaigns are all partly calibrated on the SI.</w:t>
      </w:r>
    </w:p>
    <w:p w14:paraId="4F370814" w14:textId="77777777" w:rsidR="00FA6F85" w:rsidRPr="00FA6F85" w:rsidRDefault="00FA6F85" w:rsidP="00FA6F85">
      <w:pPr>
        <w:pStyle w:val="ListParagraph"/>
        <w:jc w:val="both"/>
        <w:rPr>
          <w:rFonts w:eastAsiaTheme="minorEastAsia"/>
        </w:rPr>
      </w:pPr>
    </w:p>
    <w:p w14:paraId="0941298E" w14:textId="77777777" w:rsidR="00FA6F85" w:rsidRDefault="00FA6F85" w:rsidP="003E28EF">
      <w:pPr>
        <w:pStyle w:val="ListParagraph"/>
        <w:keepNext/>
        <w:jc w:val="both"/>
      </w:pPr>
      <w:r w:rsidRPr="00FA6F85">
        <w:rPr>
          <w:rFonts w:eastAsiaTheme="minorEastAsia"/>
        </w:rPr>
        <w:t xml:space="preserve">In practice, the SI is </w:t>
      </w:r>
      <w:r>
        <w:rPr>
          <w:rFonts w:eastAsiaTheme="minorEastAsia"/>
        </w:rPr>
        <w:t xml:space="preserve">a proxy for </w:t>
      </w:r>
      <w:r w:rsidRPr="00FA6F85">
        <w:rPr>
          <w:rFonts w:eastAsiaTheme="minorEastAsia"/>
        </w:rPr>
        <w:t>the generation interval (the time between infection of the primary case and infection of the secondary case)</w:t>
      </w:r>
      <w:r>
        <w:rPr>
          <w:rFonts w:eastAsiaTheme="minorEastAsia"/>
        </w:rPr>
        <w:t xml:space="preserve"> which is typically unobservable</w:t>
      </w:r>
      <w:r w:rsidRPr="00FA6F85">
        <w:rPr>
          <w:rFonts w:eastAsiaTheme="minorEastAsia"/>
        </w:rPr>
        <w:t>.</w:t>
      </w:r>
      <w:r>
        <w:rPr>
          <w:rFonts w:eastAsiaTheme="minorEastAsia"/>
          <w:noProof/>
        </w:rPr>
        <w:drawing>
          <wp:inline distT="0" distB="0" distL="0" distR="0" wp14:anchorId="0536BAC9" wp14:editId="184E34FF">
            <wp:extent cx="4074059" cy="2635516"/>
            <wp:effectExtent l="0" t="0" r="3175" b="0"/>
            <wp:docPr id="125585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50990" name="Picture 1255850990"/>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12486" cy="2660375"/>
                    </a:xfrm>
                    <a:prstGeom prst="rect">
                      <a:avLst/>
                    </a:prstGeom>
                  </pic:spPr>
                </pic:pic>
              </a:graphicData>
            </a:graphic>
          </wp:inline>
        </w:drawing>
      </w:r>
    </w:p>
    <w:p w14:paraId="2AD88FB6" w14:textId="7E6CEDEE" w:rsidR="00FA6F85" w:rsidRDefault="00FA6F85" w:rsidP="003E28EF">
      <w:pPr>
        <w:pStyle w:val="Caption"/>
        <w:jc w:val="both"/>
        <w:rPr>
          <w:rFonts w:eastAsiaTheme="minorEastAsia"/>
        </w:rPr>
      </w:pPr>
      <w:r>
        <w:t xml:space="preserve">Figure </w:t>
      </w:r>
      <w:r>
        <w:fldChar w:fldCharType="begin"/>
      </w:r>
      <w:r>
        <w:instrText xml:space="preserve"> SEQ Figure \* ARABIC </w:instrText>
      </w:r>
      <w:r>
        <w:fldChar w:fldCharType="separate"/>
      </w:r>
      <w:r>
        <w:rPr>
          <w:noProof/>
        </w:rPr>
        <w:t>1</w:t>
      </w:r>
      <w:r>
        <w:fldChar w:fldCharType="end"/>
      </w:r>
      <w:r>
        <w:t xml:space="preserve">. Definition of the serial interval (the time between symptom onset in an infector and </w:t>
      </w:r>
      <w:proofErr w:type="spellStart"/>
      <w:r>
        <w:t>infectee</w:t>
      </w:r>
      <w:proofErr w:type="spellEnd"/>
      <w:r>
        <w:t>).</w:t>
      </w:r>
    </w:p>
    <w:p w14:paraId="1841C096" w14:textId="77777777" w:rsidR="00FA6F85" w:rsidRPr="003E28EF" w:rsidRDefault="00FA6F85" w:rsidP="003E28EF">
      <w:pPr>
        <w:pStyle w:val="ListParagraph"/>
        <w:jc w:val="both"/>
        <w:rPr>
          <w:rFonts w:eastAsiaTheme="minorEastAsia"/>
        </w:rPr>
      </w:pPr>
    </w:p>
    <w:p w14:paraId="52474B53" w14:textId="33FA78A4" w:rsidR="009B1D79" w:rsidRDefault="009B1D79" w:rsidP="009B1D79">
      <w:pPr>
        <w:pStyle w:val="ListParagraph"/>
        <w:numPr>
          <w:ilvl w:val="0"/>
          <w:numId w:val="8"/>
        </w:numPr>
        <w:jc w:val="both"/>
        <w:rPr>
          <w:rFonts w:eastAsiaTheme="minorEastAsia"/>
          <w:b/>
          <w:bCs/>
        </w:rPr>
      </w:pPr>
      <w:r>
        <w:rPr>
          <w:rFonts w:eastAsiaTheme="minorEastAsia"/>
          <w:b/>
          <w:bCs/>
        </w:rPr>
        <w:t>Reporting delay distribution</w:t>
      </w:r>
    </w:p>
    <w:p w14:paraId="47717390" w14:textId="77777777" w:rsidR="009B1D79" w:rsidRDefault="009B1D79" w:rsidP="009B1D79">
      <w:pPr>
        <w:jc w:val="both"/>
        <w:rPr>
          <w:rFonts w:eastAsiaTheme="minorEastAsia"/>
          <w:b/>
          <w:bCs/>
        </w:rPr>
      </w:pPr>
    </w:p>
    <w:p w14:paraId="77A0FED9" w14:textId="524EF7C1" w:rsidR="009B1D79" w:rsidRDefault="009B1D79" w:rsidP="009B1D79">
      <w:pPr>
        <w:jc w:val="both"/>
      </w:pPr>
      <w:r>
        <w:t xml:space="preserve">The reporting delay is defined as the time between symptom onset and case reporting (in the absence of information on time of infection). Understanding reporting delays is important because observed case counts often </w:t>
      </w:r>
      <w:proofErr w:type="gramStart"/>
      <w:r>
        <w:t>lag behind</w:t>
      </w:r>
      <w:proofErr w:type="gramEnd"/>
      <w:r>
        <w:t xml:space="preserve"> actual transmission events. A possible starting point is to estimate the empirical reporting delay distribution based on the available incidence data. </w:t>
      </w:r>
      <w:r w:rsidR="00E4361A">
        <w:t xml:space="preserve">Is the reporting delay different in periods with high disease transmission or not? </w:t>
      </w:r>
    </w:p>
    <w:p w14:paraId="1BBB2CFD" w14:textId="77777777" w:rsidR="00496CAA" w:rsidRDefault="00496CAA" w:rsidP="009B1D79">
      <w:pPr>
        <w:jc w:val="both"/>
      </w:pPr>
    </w:p>
    <w:p w14:paraId="003A5FBA" w14:textId="3D255941" w:rsidR="00496CAA" w:rsidRDefault="00496CAA" w:rsidP="00496CAA">
      <w:pPr>
        <w:pStyle w:val="ListParagraph"/>
        <w:numPr>
          <w:ilvl w:val="0"/>
          <w:numId w:val="8"/>
        </w:numPr>
        <w:jc w:val="both"/>
        <w:rPr>
          <w:rFonts w:eastAsiaTheme="minorEastAsia"/>
          <w:b/>
          <w:bCs/>
        </w:rPr>
      </w:pPr>
      <w:r>
        <w:rPr>
          <w:rFonts w:eastAsiaTheme="minorEastAsia"/>
          <w:b/>
          <w:bCs/>
        </w:rPr>
        <w:t>Vaccine effectiveness estimation</w:t>
      </w:r>
    </w:p>
    <w:p w14:paraId="493ACA83" w14:textId="77777777" w:rsidR="00496CAA" w:rsidRDefault="00496CAA" w:rsidP="00496CAA">
      <w:pPr>
        <w:jc w:val="both"/>
        <w:rPr>
          <w:rFonts w:eastAsiaTheme="minorEastAsia"/>
          <w:b/>
          <w:bCs/>
        </w:rPr>
      </w:pPr>
    </w:p>
    <w:p w14:paraId="3DC6A3C7" w14:textId="77777777" w:rsidR="0043096B" w:rsidRDefault="00233A43" w:rsidP="0043096B">
      <w:pPr>
        <w:jc w:val="both"/>
        <w:rPr>
          <w:rFonts w:eastAsiaTheme="minorEastAsia"/>
        </w:rPr>
      </w:pPr>
      <w:r w:rsidRPr="00646FB6">
        <w:t>Understanding vaccine-induced protection</w:t>
      </w:r>
      <w:r>
        <w:t>, or vaccine effectiveness (VE),</w:t>
      </w:r>
      <w:r w:rsidRPr="00646FB6">
        <w:t xml:space="preserve"> is essential for defining effective vaccination programs.</w:t>
      </w:r>
      <w:r>
        <w:rPr>
          <w:b/>
          <w:bCs/>
        </w:rPr>
        <w:t xml:space="preserve"> </w:t>
      </w:r>
      <w:r w:rsidR="00E01FAB" w:rsidRPr="00233A43">
        <w:rPr>
          <w:rFonts w:eastAsiaTheme="minorEastAsia"/>
        </w:rPr>
        <w:t xml:space="preserve">VE is an observable, population-level proxy </w:t>
      </w:r>
      <w:r w:rsidR="00E01FAB">
        <w:rPr>
          <w:rFonts w:eastAsiaTheme="minorEastAsia"/>
        </w:rPr>
        <w:t>of individual</w:t>
      </w:r>
      <w:r w:rsidR="00E01FAB" w:rsidRPr="00233A43">
        <w:rPr>
          <w:rFonts w:eastAsiaTheme="minorEastAsia"/>
        </w:rPr>
        <w:t xml:space="preserve"> immunity</w:t>
      </w:r>
      <w:r w:rsidR="00E01FAB">
        <w:rPr>
          <w:rFonts w:eastAsiaTheme="minorEastAsia"/>
        </w:rPr>
        <w:t xml:space="preserve"> from vaccination</w:t>
      </w:r>
      <w:r w:rsidR="00E01FAB" w:rsidRPr="00233A43">
        <w:rPr>
          <w:rFonts w:eastAsiaTheme="minorEastAsia"/>
        </w:rPr>
        <w:t xml:space="preserve"> and describes the reduction in infection risk among vaccinated compared to unvaccinated individuals.</w:t>
      </w:r>
      <w:r w:rsidR="00E01FAB">
        <w:rPr>
          <w:rFonts w:eastAsiaTheme="minorEastAsia"/>
        </w:rPr>
        <w:t xml:space="preserve"> </w:t>
      </w:r>
      <w:r w:rsidR="0043096B">
        <w:rPr>
          <w:rFonts w:eastAsiaTheme="minorEastAsia"/>
        </w:rPr>
        <w:t xml:space="preserve">Vaccine effectiveness is defined as </w:t>
      </w:r>
    </w:p>
    <w:p w14:paraId="0885D905" w14:textId="77777777" w:rsidR="0043096B" w:rsidRDefault="0043096B" w:rsidP="0043096B">
      <w:pPr>
        <w:jc w:val="both"/>
        <w:rPr>
          <w:rFonts w:eastAsiaTheme="minorEastAsia"/>
        </w:rPr>
      </w:pPr>
    </w:p>
    <w:p w14:paraId="11E3527C" w14:textId="77777777" w:rsidR="0043096B" w:rsidRPr="00496CAA" w:rsidRDefault="0043096B" w:rsidP="0043096B">
      <w:pPr>
        <w:jc w:val="both"/>
        <w:rPr>
          <w:rFonts w:eastAsiaTheme="minorEastAsia"/>
        </w:rPr>
      </w:pPr>
      <m:oMathPara>
        <m:oMath>
          <m:r>
            <w:rPr>
              <w:rFonts w:ascii="Cambria Math" w:eastAsiaTheme="minorEastAsia" w:hAnsi="Cambria Math"/>
            </w:rPr>
            <m:t>VE=1-RR</m:t>
          </m:r>
        </m:oMath>
      </m:oMathPara>
    </w:p>
    <w:p w14:paraId="58E02554" w14:textId="77777777" w:rsidR="0043096B" w:rsidRDefault="0043096B" w:rsidP="0043096B">
      <w:pPr>
        <w:jc w:val="both"/>
        <w:rPr>
          <w:rFonts w:eastAsiaTheme="minorEastAsia"/>
        </w:rPr>
      </w:pPr>
    </w:p>
    <w:p w14:paraId="3283BEBC" w14:textId="66C7F897" w:rsidR="00233A43" w:rsidRDefault="0043096B" w:rsidP="0043096B">
      <w:pPr>
        <w:jc w:val="both"/>
        <w:rPr>
          <w:rFonts w:eastAsiaTheme="minorEastAsia"/>
        </w:rPr>
      </w:pPr>
      <w:r>
        <w:rPr>
          <w:rFonts w:eastAsiaTheme="minorEastAsia"/>
        </w:rPr>
        <w:t xml:space="preserve">where RR is the relative risk of infection among vaccinated versus non-vaccinated individuals. </w:t>
      </w:r>
      <w:r w:rsidR="00233A43">
        <w:t>D</w:t>
      </w:r>
      <w:r w:rsidR="00233A43" w:rsidRPr="002C152F">
        <w:t xml:space="preserve">etermining </w:t>
      </w:r>
      <w:r w:rsidR="00233A43">
        <w:t>VE</w:t>
      </w:r>
      <w:r w:rsidR="00233A43" w:rsidRPr="002C152F">
        <w:t xml:space="preserve"> is </w:t>
      </w:r>
      <w:r w:rsidR="00233A43">
        <w:t>hindered</w:t>
      </w:r>
      <w:r w:rsidR="00233A43" w:rsidRPr="002C152F">
        <w:t xml:space="preserve"> </w:t>
      </w:r>
      <w:r>
        <w:t>two</w:t>
      </w:r>
      <w:r w:rsidR="00233A43" w:rsidRPr="002C152F">
        <w:t xml:space="preserve"> interconnected challenges:</w:t>
      </w:r>
      <w:r>
        <w:t xml:space="preserve"> </w:t>
      </w:r>
      <w:r w:rsidR="00233A43">
        <w:t>(</w:t>
      </w:r>
      <w:proofErr w:type="spellStart"/>
      <w:r w:rsidR="00233A43">
        <w:t>i</w:t>
      </w:r>
      <w:proofErr w:type="spellEnd"/>
      <w:r w:rsidR="00233A43">
        <w:t xml:space="preserve">) </w:t>
      </w:r>
      <w:r w:rsidR="00233A43" w:rsidRPr="002C152F">
        <w:t xml:space="preserve">observational data makes it difficult to distinguish </w:t>
      </w:r>
      <w:r w:rsidR="00233A43" w:rsidRPr="0085590A">
        <w:t xml:space="preserve">true </w:t>
      </w:r>
      <w:r>
        <w:t>VE</w:t>
      </w:r>
      <w:r w:rsidR="00233A43" w:rsidRPr="0085590A">
        <w:t xml:space="preserve"> from confounding factors </w:t>
      </w:r>
      <w:r w:rsidR="00233A43">
        <w:t xml:space="preserve">(e.g., </w:t>
      </w:r>
      <w:r>
        <w:t xml:space="preserve">immunity </w:t>
      </w:r>
      <w:proofErr w:type="spellStart"/>
      <w:r>
        <w:t>aquired</w:t>
      </w:r>
      <w:proofErr w:type="spellEnd"/>
      <w:r w:rsidR="00233A43">
        <w:t xml:space="preserve"> through natural infection, selective depletion of high-risk individuals)</w:t>
      </w:r>
      <w:r w:rsidR="00233A43" w:rsidRPr="002C152F">
        <w:t xml:space="preserve"> </w:t>
      </w:r>
      <w:r w:rsidR="00233A43">
        <w:t xml:space="preserve">and (ii) </w:t>
      </w:r>
      <w:r w:rsidR="00233A43" w:rsidRPr="002C152F">
        <w:rPr>
          <w:rStyle w:val="Strong"/>
          <w:b w:val="0"/>
          <w:bCs w:val="0"/>
        </w:rPr>
        <w:t xml:space="preserve">standard statistical approaches can only approximate </w:t>
      </w:r>
      <w:r w:rsidR="00233A43">
        <w:rPr>
          <w:rStyle w:val="Strong"/>
          <w:b w:val="0"/>
          <w:bCs w:val="0"/>
        </w:rPr>
        <w:t>loss of protection over time</w:t>
      </w:r>
      <w:r w:rsidR="00233A43" w:rsidRPr="002C152F">
        <w:rPr>
          <w:rStyle w:val="Strong"/>
          <w:b w:val="0"/>
          <w:bCs w:val="0"/>
        </w:rPr>
        <w:t xml:space="preserve"> </w:t>
      </w:r>
      <w:r w:rsidR="00233A43">
        <w:t>and</w:t>
      </w:r>
      <w:r w:rsidR="00233A43" w:rsidRPr="0B75054C">
        <w:rPr>
          <w:rStyle w:val="Strong"/>
        </w:rPr>
        <w:t xml:space="preserve"> </w:t>
      </w:r>
      <w:r w:rsidR="00233A43" w:rsidRPr="005A39EE">
        <w:rPr>
          <w:rStyle w:val="Strong"/>
          <w:b w:val="0"/>
          <w:bCs w:val="0"/>
        </w:rPr>
        <w:t>are known to produce biased estimates</w:t>
      </w:r>
      <w:r w:rsidR="00233A43">
        <w:rPr>
          <w:rFonts w:eastAsia="Arial"/>
          <w:b/>
          <w:bCs/>
        </w:rPr>
        <w:t>.</w:t>
      </w:r>
      <w:r w:rsidR="00E01FAB">
        <w:rPr>
          <w:rFonts w:eastAsia="Arial"/>
          <w:b/>
          <w:bCs/>
        </w:rPr>
        <w:t xml:space="preserve"> </w:t>
      </w:r>
    </w:p>
    <w:p w14:paraId="4E67E12E" w14:textId="77777777" w:rsidR="00E01FAB" w:rsidRDefault="00E01FAB" w:rsidP="00233A43">
      <w:pPr>
        <w:jc w:val="both"/>
        <w:rPr>
          <w:rFonts w:eastAsia="Arial"/>
          <w:b/>
          <w:bCs/>
        </w:rPr>
      </w:pPr>
    </w:p>
    <w:p w14:paraId="46382771" w14:textId="7D68C4FA" w:rsidR="00233A43" w:rsidRDefault="00233A43" w:rsidP="00496CAA">
      <w:pPr>
        <w:jc w:val="both"/>
        <w:rPr>
          <w:rFonts w:eastAsia="Arial"/>
          <w:b/>
          <w:bCs/>
        </w:rPr>
      </w:pPr>
    </w:p>
    <w:p w14:paraId="110AFE12" w14:textId="26518E30" w:rsidR="00233A43" w:rsidRPr="00496CAA" w:rsidRDefault="00233A43" w:rsidP="00496CAA">
      <w:pPr>
        <w:jc w:val="both"/>
        <w:rPr>
          <w:rFonts w:eastAsiaTheme="minorEastAsia"/>
        </w:rPr>
      </w:pPr>
      <w:r w:rsidRPr="00233A43">
        <w:rPr>
          <w:rFonts w:eastAsiaTheme="minorEastAsia"/>
        </w:rPr>
        <w:t xml:space="preserve">  </w:t>
      </w:r>
    </w:p>
    <w:sectPr w:rsidR="00233A43" w:rsidRPr="00496C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603"/>
    <w:multiLevelType w:val="hybridMultilevel"/>
    <w:tmpl w:val="08EE0C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8107763"/>
    <w:multiLevelType w:val="hybridMultilevel"/>
    <w:tmpl w:val="A3847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5F2368"/>
    <w:multiLevelType w:val="hybridMultilevel"/>
    <w:tmpl w:val="059472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DB6A1D"/>
    <w:multiLevelType w:val="hybridMultilevel"/>
    <w:tmpl w:val="F7CC01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E87C86"/>
    <w:multiLevelType w:val="hybridMultilevel"/>
    <w:tmpl w:val="65841A1A"/>
    <w:lvl w:ilvl="0" w:tplc="7632E2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F73F5C"/>
    <w:multiLevelType w:val="multilevel"/>
    <w:tmpl w:val="C7966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AA4C49"/>
    <w:multiLevelType w:val="hybridMultilevel"/>
    <w:tmpl w:val="B97405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384E60"/>
    <w:multiLevelType w:val="hybridMultilevel"/>
    <w:tmpl w:val="30546942"/>
    <w:lvl w:ilvl="0" w:tplc="7632E2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FF2B19"/>
    <w:multiLevelType w:val="hybridMultilevel"/>
    <w:tmpl w:val="453ECD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4891263">
    <w:abstractNumId w:val="1"/>
  </w:num>
  <w:num w:numId="2" w16cid:durableId="1819564822">
    <w:abstractNumId w:val="2"/>
  </w:num>
  <w:num w:numId="3" w16cid:durableId="430669314">
    <w:abstractNumId w:val="8"/>
  </w:num>
  <w:num w:numId="4" w16cid:durableId="957494832">
    <w:abstractNumId w:val="3"/>
  </w:num>
  <w:num w:numId="5" w16cid:durableId="444085408">
    <w:abstractNumId w:val="6"/>
  </w:num>
  <w:num w:numId="6" w16cid:durableId="733547373">
    <w:abstractNumId w:val="5"/>
  </w:num>
  <w:num w:numId="7" w16cid:durableId="1631935985">
    <w:abstractNumId w:val="4"/>
  </w:num>
  <w:num w:numId="8" w16cid:durableId="2101679679">
    <w:abstractNumId w:val="7"/>
  </w:num>
  <w:num w:numId="9" w16cid:durableId="831943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E3A"/>
    <w:rsid w:val="000828FF"/>
    <w:rsid w:val="000B6510"/>
    <w:rsid w:val="00113D03"/>
    <w:rsid w:val="001C5336"/>
    <w:rsid w:val="00233A43"/>
    <w:rsid w:val="002C4537"/>
    <w:rsid w:val="002D0A09"/>
    <w:rsid w:val="002D683D"/>
    <w:rsid w:val="002F3DA3"/>
    <w:rsid w:val="00300634"/>
    <w:rsid w:val="003E28EF"/>
    <w:rsid w:val="0043096B"/>
    <w:rsid w:val="00444DD1"/>
    <w:rsid w:val="00455058"/>
    <w:rsid w:val="004702C5"/>
    <w:rsid w:val="00471F45"/>
    <w:rsid w:val="00496CAA"/>
    <w:rsid w:val="004F16D9"/>
    <w:rsid w:val="00605446"/>
    <w:rsid w:val="0066593C"/>
    <w:rsid w:val="006F7259"/>
    <w:rsid w:val="0071408A"/>
    <w:rsid w:val="00715A54"/>
    <w:rsid w:val="00782FAE"/>
    <w:rsid w:val="007B1114"/>
    <w:rsid w:val="007C3517"/>
    <w:rsid w:val="007E198D"/>
    <w:rsid w:val="007F5439"/>
    <w:rsid w:val="007F54B2"/>
    <w:rsid w:val="00800FC0"/>
    <w:rsid w:val="00807D89"/>
    <w:rsid w:val="008123F7"/>
    <w:rsid w:val="0081664F"/>
    <w:rsid w:val="00840779"/>
    <w:rsid w:val="00845332"/>
    <w:rsid w:val="0088270D"/>
    <w:rsid w:val="008F0A26"/>
    <w:rsid w:val="00915C1C"/>
    <w:rsid w:val="00917E3A"/>
    <w:rsid w:val="00934F8B"/>
    <w:rsid w:val="00954F5C"/>
    <w:rsid w:val="009A2AAC"/>
    <w:rsid w:val="009B1D79"/>
    <w:rsid w:val="009C53DE"/>
    <w:rsid w:val="00A45E49"/>
    <w:rsid w:val="00A9062D"/>
    <w:rsid w:val="00AD4B30"/>
    <w:rsid w:val="00BA063B"/>
    <w:rsid w:val="00BB6B30"/>
    <w:rsid w:val="00BF7081"/>
    <w:rsid w:val="00C559D2"/>
    <w:rsid w:val="00CB77A5"/>
    <w:rsid w:val="00CB7A9A"/>
    <w:rsid w:val="00CC11A3"/>
    <w:rsid w:val="00CD6A20"/>
    <w:rsid w:val="00D00FE4"/>
    <w:rsid w:val="00D42A04"/>
    <w:rsid w:val="00DD43A5"/>
    <w:rsid w:val="00E01FAB"/>
    <w:rsid w:val="00E4361A"/>
    <w:rsid w:val="00E6054F"/>
    <w:rsid w:val="00EA0BA1"/>
    <w:rsid w:val="00EF5477"/>
    <w:rsid w:val="00FA6F85"/>
    <w:rsid w:val="00FD2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E484A"/>
  <w15:chartTrackingRefBased/>
  <w15:docId w15:val="{D908B597-EE31-6941-9F6F-367B50935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00FC0"/>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E3A"/>
    <w:pPr>
      <w:ind w:left="720"/>
      <w:contextualSpacing/>
    </w:pPr>
  </w:style>
  <w:style w:type="character" w:styleId="CommentReference">
    <w:name w:val="annotation reference"/>
    <w:basedOn w:val="DefaultParagraphFont"/>
    <w:uiPriority w:val="99"/>
    <w:unhideWhenUsed/>
    <w:rsid w:val="007B1114"/>
    <w:rPr>
      <w:sz w:val="16"/>
      <w:szCs w:val="16"/>
    </w:rPr>
  </w:style>
  <w:style w:type="paragraph" w:styleId="CommentText">
    <w:name w:val="annotation text"/>
    <w:basedOn w:val="Normal"/>
    <w:link w:val="CommentTextChar"/>
    <w:uiPriority w:val="99"/>
    <w:unhideWhenUsed/>
    <w:rsid w:val="007B1114"/>
    <w:rPr>
      <w:sz w:val="20"/>
      <w:szCs w:val="20"/>
    </w:rPr>
  </w:style>
  <w:style w:type="character" w:customStyle="1" w:styleId="CommentTextChar">
    <w:name w:val="Comment Text Char"/>
    <w:basedOn w:val="DefaultParagraphFont"/>
    <w:link w:val="CommentText"/>
    <w:uiPriority w:val="99"/>
    <w:rsid w:val="007B1114"/>
    <w:rPr>
      <w:sz w:val="20"/>
      <w:szCs w:val="20"/>
    </w:rPr>
  </w:style>
  <w:style w:type="paragraph" w:styleId="CommentSubject">
    <w:name w:val="annotation subject"/>
    <w:basedOn w:val="CommentText"/>
    <w:next w:val="CommentText"/>
    <w:link w:val="CommentSubjectChar"/>
    <w:uiPriority w:val="99"/>
    <w:semiHidden/>
    <w:unhideWhenUsed/>
    <w:rsid w:val="007B1114"/>
    <w:rPr>
      <w:b/>
      <w:bCs/>
    </w:rPr>
  </w:style>
  <w:style w:type="character" w:customStyle="1" w:styleId="CommentSubjectChar">
    <w:name w:val="Comment Subject Char"/>
    <w:basedOn w:val="CommentTextChar"/>
    <w:link w:val="CommentSubject"/>
    <w:uiPriority w:val="99"/>
    <w:semiHidden/>
    <w:rsid w:val="007B1114"/>
    <w:rPr>
      <w:b/>
      <w:bCs/>
      <w:sz w:val="20"/>
      <w:szCs w:val="20"/>
    </w:rPr>
  </w:style>
  <w:style w:type="paragraph" w:customStyle="1" w:styleId="isselectedend">
    <w:name w:val="isselectedend"/>
    <w:basedOn w:val="Normal"/>
    <w:rsid w:val="008123F7"/>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8123F7"/>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EF54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00FC0"/>
    <w:rPr>
      <w:rFonts w:ascii="Times New Roman" w:eastAsia="Times New Roman" w:hAnsi="Times New Roman" w:cs="Times New Roman"/>
      <w:b/>
      <w:bCs/>
      <w:kern w:val="0"/>
      <w:sz w:val="36"/>
      <w:szCs w:val="36"/>
      <w14:ligatures w14:val="none"/>
    </w:rPr>
  </w:style>
  <w:style w:type="character" w:styleId="PlaceholderText">
    <w:name w:val="Placeholder Text"/>
    <w:basedOn w:val="DefaultParagraphFont"/>
    <w:uiPriority w:val="99"/>
    <w:semiHidden/>
    <w:rsid w:val="009B1D79"/>
    <w:rPr>
      <w:color w:val="666666"/>
    </w:rPr>
  </w:style>
  <w:style w:type="paragraph" w:styleId="Revision">
    <w:name w:val="Revision"/>
    <w:hidden/>
    <w:uiPriority w:val="99"/>
    <w:semiHidden/>
    <w:rsid w:val="00233A43"/>
  </w:style>
  <w:style w:type="character" w:styleId="Strong">
    <w:name w:val="Strong"/>
    <w:basedOn w:val="DefaultParagraphFont"/>
    <w:uiPriority w:val="22"/>
    <w:qFormat/>
    <w:rsid w:val="00233A43"/>
    <w:rPr>
      <w:b/>
      <w:bCs/>
    </w:rPr>
  </w:style>
  <w:style w:type="paragraph" w:styleId="Caption">
    <w:name w:val="caption"/>
    <w:basedOn w:val="Normal"/>
    <w:next w:val="Normal"/>
    <w:uiPriority w:val="35"/>
    <w:unhideWhenUsed/>
    <w:qFormat/>
    <w:rsid w:val="00FA6F85"/>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36769">
      <w:bodyDiv w:val="1"/>
      <w:marLeft w:val="0"/>
      <w:marRight w:val="0"/>
      <w:marTop w:val="0"/>
      <w:marBottom w:val="0"/>
      <w:divBdr>
        <w:top w:val="none" w:sz="0" w:space="0" w:color="auto"/>
        <w:left w:val="none" w:sz="0" w:space="0" w:color="auto"/>
        <w:bottom w:val="none" w:sz="0" w:space="0" w:color="auto"/>
        <w:right w:val="none" w:sz="0" w:space="0" w:color="auto"/>
      </w:divBdr>
    </w:div>
    <w:div w:id="191890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85F56E-CA2B-8E4C-9658-188E82618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6</Pages>
  <Words>1594</Words>
  <Characters>9087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Abrams</dc:creator>
  <cp:keywords/>
  <dc:description/>
  <cp:lastModifiedBy>Kylie Ainslie</cp:lastModifiedBy>
  <cp:revision>6</cp:revision>
  <dcterms:created xsi:type="dcterms:W3CDTF">2026-06-04T07:03:00Z</dcterms:created>
  <dcterms:modified xsi:type="dcterms:W3CDTF">2026-06-11T11:26:00Z</dcterms:modified>
</cp:coreProperties>
</file>