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0E18" w:rsidRDefault="00370E18">
      <w:pPr>
        <w:rPr>
          <w:noProof/>
        </w:rPr>
      </w:pPr>
    </w:p>
    <w:p w:rsidR="00370E18" w:rsidRDefault="00D338E8">
      <w:pPr>
        <w:rPr>
          <w:noProof/>
        </w:rPr>
      </w:pPr>
      <w:r>
        <w:rPr>
          <w:noProof/>
          <w:lang w:val="en-US"/>
        </w:rPr>
        <w:drawing>
          <wp:inline distT="0" distB="0" distL="0" distR="0" wp14:anchorId="7541936F" wp14:editId="6FC20EB2">
            <wp:extent cx="1371600" cy="984250"/>
            <wp:effectExtent l="0" t="0" r="0" b="6350"/>
            <wp:docPr id="9" name="Image 6">
              <a:extLst xmlns:a="http://schemas.openxmlformats.org/drawingml/2006/main">
                <a:ext uri="{FF2B5EF4-FFF2-40B4-BE49-F238E27FC236}">
                  <a16:creationId xmlns:a16="http://schemas.microsoft.com/office/drawing/2014/main" id="{0EACDEFD-213A-45D5-B2A0-C6E8C3A210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0EACDEFD-213A-45D5-B2A0-C6E8C3A21078}"/>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14774" cy="1015231"/>
                    </a:xfrm>
                    <a:prstGeom prst="rect">
                      <a:avLst/>
                    </a:prstGeom>
                  </pic:spPr>
                </pic:pic>
              </a:graphicData>
            </a:graphic>
          </wp:inline>
        </w:drawing>
      </w:r>
      <w:r w:rsidR="009315A1" w:rsidRPr="00370E18">
        <w:rPr>
          <w:noProof/>
        </w:rPr>
        <w:t xml:space="preserve">                                      </w:t>
      </w:r>
      <w:r w:rsidR="00370E18">
        <w:rPr>
          <w:noProof/>
        </w:rPr>
        <w:t xml:space="preserve"> </w:t>
      </w:r>
      <w:r w:rsidR="009315A1" w:rsidRPr="00370E18">
        <w:rPr>
          <w:noProof/>
        </w:rPr>
        <w:t xml:space="preserve">                            </w:t>
      </w:r>
      <w:r>
        <w:rPr>
          <w:noProof/>
          <w:lang w:val="en-US"/>
        </w:rPr>
        <w:drawing>
          <wp:inline distT="0" distB="0" distL="0" distR="0" wp14:anchorId="52DCD13C" wp14:editId="7C53BEA3">
            <wp:extent cx="1740877" cy="1121370"/>
            <wp:effectExtent l="0" t="0" r="0" b="3175"/>
            <wp:docPr id="12" name="Image 11">
              <a:extLst xmlns:a="http://schemas.openxmlformats.org/drawingml/2006/main">
                <a:ext uri="{FF2B5EF4-FFF2-40B4-BE49-F238E27FC236}">
                  <a16:creationId xmlns:a16="http://schemas.microsoft.com/office/drawing/2014/main" id="{FA5EE79B-20D2-4724-BE9A-538660689A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a:extLst>
                        <a:ext uri="{FF2B5EF4-FFF2-40B4-BE49-F238E27FC236}">
                          <a16:creationId xmlns:a16="http://schemas.microsoft.com/office/drawing/2014/main" id="{FA5EE79B-20D2-4724-BE9A-538660689A12}"/>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73061" cy="1142101"/>
                    </a:xfrm>
                    <a:prstGeom prst="rect">
                      <a:avLst/>
                    </a:prstGeom>
                  </pic:spPr>
                </pic:pic>
              </a:graphicData>
            </a:graphic>
          </wp:inline>
        </w:drawing>
      </w:r>
    </w:p>
    <w:p w:rsidR="00370E18" w:rsidRDefault="00370E18" w:rsidP="00370E18">
      <w:pPr>
        <w:jc w:val="center"/>
        <w:rPr>
          <w:sz w:val="52"/>
          <w:szCs w:val="52"/>
        </w:rPr>
      </w:pPr>
    </w:p>
    <w:p w:rsidR="00370E18" w:rsidRDefault="00370E18" w:rsidP="00865111">
      <w:pPr>
        <w:jc w:val="center"/>
        <w:rPr>
          <w:rFonts w:ascii="Harlow Solid Italic" w:hAnsi="Harlow Solid Italic"/>
          <w:sz w:val="36"/>
          <w:szCs w:val="36"/>
        </w:rPr>
      </w:pPr>
      <w:r w:rsidRPr="00370E18">
        <w:rPr>
          <w:rFonts w:ascii="Harlow Solid Italic" w:hAnsi="Harlow Solid Italic"/>
          <w:sz w:val="36"/>
          <w:szCs w:val="36"/>
        </w:rPr>
        <w:t>Matière :</w:t>
      </w:r>
    </w:p>
    <w:p w:rsidR="00E12A3C" w:rsidRPr="00370E18" w:rsidRDefault="00E12A3C" w:rsidP="00370E18">
      <w:pPr>
        <w:jc w:val="center"/>
        <w:rPr>
          <w:rFonts w:ascii="Harlow Solid Italic" w:hAnsi="Harlow Solid Italic"/>
          <w:sz w:val="36"/>
          <w:szCs w:val="36"/>
        </w:rPr>
      </w:pPr>
      <w:r>
        <w:rPr>
          <w:rFonts w:ascii="Harlow Solid Italic" w:hAnsi="Harlow Solid Italic"/>
          <w:sz w:val="36"/>
          <w:szCs w:val="36"/>
        </w:rPr>
        <w:t>« Logiciel python »</w:t>
      </w:r>
    </w:p>
    <w:p w:rsidR="00E12A3C" w:rsidRPr="00370E18" w:rsidRDefault="00E12A3C" w:rsidP="00E12A3C">
      <w:pPr>
        <w:jc w:val="center"/>
        <w:rPr>
          <w:rFonts w:ascii="Harlow Solid Italic" w:hAnsi="Harlow Solid Italic"/>
          <w:sz w:val="36"/>
          <w:szCs w:val="36"/>
        </w:rPr>
      </w:pPr>
      <w:r w:rsidRPr="00370E18">
        <w:rPr>
          <w:rFonts w:ascii="Harlow Solid Italic" w:hAnsi="Harlow Solid Italic"/>
          <w:sz w:val="36"/>
          <w:szCs w:val="36"/>
        </w:rPr>
        <w:t>Spécialité :</w:t>
      </w:r>
    </w:p>
    <w:p w:rsidR="00E12A3C" w:rsidRPr="00370E18" w:rsidRDefault="00E12A3C" w:rsidP="00E12A3C">
      <w:pPr>
        <w:jc w:val="center"/>
        <w:rPr>
          <w:rFonts w:ascii="Harlow Solid Italic" w:hAnsi="Harlow Solid Italic"/>
          <w:sz w:val="36"/>
          <w:szCs w:val="36"/>
        </w:rPr>
      </w:pPr>
      <w:r w:rsidRPr="00370E18">
        <w:rPr>
          <w:rFonts w:ascii="Harlow Solid Italic" w:hAnsi="Harlow Solid Italic"/>
          <w:sz w:val="36"/>
          <w:szCs w:val="36"/>
        </w:rPr>
        <w:t>« MP ingénierie économique et financière »</w:t>
      </w:r>
    </w:p>
    <w:p w:rsidR="00370E18" w:rsidRDefault="00370E18" w:rsidP="00370E18">
      <w:pPr>
        <w:jc w:val="center"/>
        <w:rPr>
          <w:noProof/>
        </w:rPr>
      </w:pPr>
    </w:p>
    <w:p w:rsidR="00370E18" w:rsidRDefault="00370E18" w:rsidP="00370E18">
      <w:pPr>
        <w:jc w:val="center"/>
        <w:rPr>
          <w:noProof/>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5764</wp:posOffset>
                </wp:positionH>
                <wp:positionV relativeFrom="paragraph">
                  <wp:posOffset>192601</wp:posOffset>
                </wp:positionV>
                <wp:extent cx="5802923" cy="1143000"/>
                <wp:effectExtent l="57150" t="38100" r="83820" b="95250"/>
                <wp:wrapNone/>
                <wp:docPr id="22" name="Rectangle 22"/>
                <wp:cNvGraphicFramePr/>
                <a:graphic xmlns:a="http://schemas.openxmlformats.org/drawingml/2006/main">
                  <a:graphicData uri="http://schemas.microsoft.com/office/word/2010/wordprocessingShape">
                    <wps:wsp>
                      <wps:cNvSpPr/>
                      <wps:spPr>
                        <a:xfrm>
                          <a:off x="0" y="0"/>
                          <a:ext cx="5802923" cy="11430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70E18" w:rsidRPr="00370E18" w:rsidRDefault="00370E18" w:rsidP="00370E18">
                            <w:pPr>
                              <w:jc w:val="center"/>
                              <w:rPr>
                                <w:rFonts w:ascii="Harlow Solid Italic" w:hAnsi="Harlow Solid Italic"/>
                                <w:sz w:val="32"/>
                                <w:szCs w:val="32"/>
                              </w:rPr>
                            </w:pPr>
                            <w:r w:rsidRPr="00370E18">
                              <w:rPr>
                                <w:rFonts w:ascii="Harlow Solid Italic" w:hAnsi="Harlow Solid Italic"/>
                                <w:noProof/>
                                <w:sz w:val="32"/>
                                <w:szCs w:val="32"/>
                              </w:rPr>
                              <w:t>Analyse des flux de capitaux internationaux en Tunisie : Implications économiques et financières.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left:0;text-align:left;margin-left:.45pt;margin-top:15.15pt;width:456.9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" fillcolor="#bfb1d0 [1623]" strokecolor="#795d9b [3047]">
                <v:fill color2="#ece7f1 [503]" rotate="t" angle="180" colors="0 #c9b5e8;22938f #d9cbee;1 #f0eaf9" focus="100%" type="gradient"/>
                <v:shadow on="t" color="black" opacity="24903f" origin=",.5" offset="0,.55556mm"/>
                <v:textbox>
                  <w:txbxContent>
                    <w:p w:rsidR="00370E18" w:rsidRPr="00370E18" w:rsidRDefault="00370E18" w:rsidP="00370E18">
                      <w:pPr>
                        <w:jc w:val="center"/>
                        <w:rPr>
                          <w:rFonts w:ascii="Harlow Solid Italic" w:hAnsi="Harlow Solid Italic"/>
                          <w:sz w:val="32"/>
                          <w:szCs w:val="32"/>
                        </w:rPr>
                      </w:pPr>
                      <w:r w:rsidRPr="00370E18">
                        <w:rPr>
                          <w:rFonts w:ascii="Harlow Solid Italic" w:hAnsi="Harlow Solid Italic"/>
                          <w:noProof/>
                          <w:sz w:val="32"/>
                          <w:szCs w:val="32"/>
                        </w:rPr>
                        <w:t>Analyse des flux de capitaux internationaux en Tunisie : Implications économiques et financières.</w:t>
                      </w:r>
                    </w:p>
                  </w:txbxContent>
                </v:textbox>
              </v:rect>
            </w:pict>
          </mc:Fallback>
        </mc:AlternateContent>
      </w:r>
    </w:p>
    <w:p w:rsidR="00370E18" w:rsidRDefault="00370E18" w:rsidP="00370E18">
      <w:pPr>
        <w:jc w:val="center"/>
        <w:rPr>
          <w:noProof/>
        </w:rPr>
      </w:pPr>
    </w:p>
    <w:p w:rsidR="00370E18" w:rsidRDefault="00370E18" w:rsidP="00370E18">
      <w:pPr>
        <w:jc w:val="center"/>
        <w:rPr>
          <w:noProof/>
        </w:rPr>
      </w:pPr>
    </w:p>
    <w:p w:rsidR="00370E18" w:rsidRDefault="00370E18" w:rsidP="00370E18">
      <w:pPr>
        <w:jc w:val="center"/>
        <w:rPr>
          <w:noProof/>
        </w:rPr>
      </w:pPr>
    </w:p>
    <w:p w:rsidR="00E12A3C" w:rsidRDefault="00E12A3C" w:rsidP="00370E18">
      <w:pPr>
        <w:jc w:val="center"/>
        <w:rPr>
          <w:sz w:val="52"/>
          <w:szCs w:val="52"/>
        </w:rPr>
      </w:pPr>
    </w:p>
    <w:p w:rsidR="00370E18" w:rsidRPr="00E12A3C" w:rsidRDefault="00E12A3C" w:rsidP="00370E18">
      <w:pPr>
        <w:jc w:val="center"/>
        <w:rPr>
          <w:rFonts w:ascii="Harlow Solid Italic" w:hAnsi="Harlow Solid Italic"/>
          <w:sz w:val="32"/>
          <w:szCs w:val="32"/>
        </w:rPr>
      </w:pPr>
      <w:r>
        <w:rPr>
          <w:sz w:val="52"/>
          <w:szCs w:val="52"/>
        </w:rPr>
        <w:t xml:space="preserve"> </w:t>
      </w:r>
      <w:r w:rsidRPr="00E12A3C">
        <w:rPr>
          <w:rFonts w:ascii="Harlow Solid Italic" w:hAnsi="Harlow Solid Italic"/>
          <w:sz w:val="32"/>
          <w:szCs w:val="32"/>
        </w:rPr>
        <w:t>Réaliser par</w:t>
      </w:r>
      <w:r w:rsidR="000D4B26">
        <w:rPr>
          <w:rFonts w:ascii="Harlow Solid Italic" w:hAnsi="Harlow Solid Italic"/>
          <w:sz w:val="32"/>
          <w:szCs w:val="32"/>
        </w:rPr>
        <w:t> :</w:t>
      </w:r>
    </w:p>
    <w:p w:rsidR="00E12A3C" w:rsidRPr="00E12A3C" w:rsidRDefault="000D4B26" w:rsidP="00E12A3C">
      <w:pPr>
        <w:jc w:val="center"/>
        <w:rPr>
          <w:rFonts w:ascii="Harlow Solid Italic" w:hAnsi="Harlow Solid Italic"/>
          <w:sz w:val="32"/>
          <w:szCs w:val="32"/>
        </w:rPr>
      </w:pPr>
      <w:r>
        <w:rPr>
          <w:rFonts w:ascii="Harlow Solid Italic" w:hAnsi="Harlow Solid Italic"/>
          <w:sz w:val="32"/>
          <w:szCs w:val="32"/>
        </w:rPr>
        <w:t>C</w:t>
      </w:r>
      <w:r w:rsidR="00E12A3C" w:rsidRPr="00E12A3C">
        <w:rPr>
          <w:rFonts w:ascii="Harlow Solid Italic" w:hAnsi="Harlow Solid Italic"/>
          <w:sz w:val="32"/>
          <w:szCs w:val="32"/>
        </w:rPr>
        <w:t xml:space="preserve">haima </w:t>
      </w:r>
      <w:r>
        <w:rPr>
          <w:rFonts w:ascii="Harlow Solid Italic" w:hAnsi="Harlow Solid Italic"/>
          <w:sz w:val="32"/>
          <w:szCs w:val="32"/>
        </w:rPr>
        <w:t>S</w:t>
      </w:r>
      <w:r w:rsidR="00E12A3C" w:rsidRPr="00E12A3C">
        <w:rPr>
          <w:rFonts w:ascii="Harlow Solid Italic" w:hAnsi="Harlow Solid Italic"/>
          <w:sz w:val="32"/>
          <w:szCs w:val="32"/>
        </w:rPr>
        <w:t xml:space="preserve">ouissi         </w:t>
      </w:r>
      <w:r w:rsidR="00E12A3C">
        <w:rPr>
          <w:rFonts w:ascii="Harlow Solid Italic" w:hAnsi="Harlow Solid Italic"/>
          <w:sz w:val="32"/>
          <w:szCs w:val="32"/>
        </w:rPr>
        <w:t xml:space="preserve">                                </w:t>
      </w:r>
      <w:r w:rsidR="00E12A3C" w:rsidRPr="00E12A3C">
        <w:rPr>
          <w:rFonts w:ascii="Harlow Solid Italic" w:hAnsi="Harlow Solid Italic"/>
          <w:sz w:val="32"/>
          <w:szCs w:val="32"/>
        </w:rPr>
        <w:t xml:space="preserve">      </w:t>
      </w:r>
      <w:r>
        <w:rPr>
          <w:rFonts w:ascii="Harlow Solid Italic" w:hAnsi="Harlow Solid Italic"/>
          <w:sz w:val="32"/>
          <w:szCs w:val="32"/>
        </w:rPr>
        <w:t>Tasnime R</w:t>
      </w:r>
      <w:r w:rsidR="00E12A3C" w:rsidRPr="00E12A3C">
        <w:rPr>
          <w:rFonts w:ascii="Harlow Solid Italic" w:hAnsi="Harlow Solid Italic"/>
          <w:sz w:val="32"/>
          <w:szCs w:val="32"/>
        </w:rPr>
        <w:t>abeh</w:t>
      </w:r>
    </w:p>
    <w:p w:rsidR="000D4B26" w:rsidRDefault="000D4B26" w:rsidP="000D4B26">
      <w:pPr>
        <w:jc w:val="center"/>
        <w:rPr>
          <w:rFonts w:ascii="Harlow Solid Italic" w:hAnsi="Harlow Solid Italic"/>
          <w:sz w:val="28"/>
          <w:szCs w:val="28"/>
        </w:rPr>
      </w:pPr>
    </w:p>
    <w:p w:rsidR="000D4B26" w:rsidRDefault="000D4B26" w:rsidP="000D4B26">
      <w:pPr>
        <w:jc w:val="center"/>
        <w:rPr>
          <w:rFonts w:ascii="Harlow Solid Italic" w:hAnsi="Harlow Solid Italic"/>
          <w:sz w:val="28"/>
          <w:szCs w:val="28"/>
        </w:rPr>
      </w:pPr>
    </w:p>
    <w:p w:rsidR="000D4B26" w:rsidRDefault="000D4B26" w:rsidP="000D4B26">
      <w:pPr>
        <w:jc w:val="center"/>
        <w:rPr>
          <w:rFonts w:ascii="Harlow Solid Italic" w:hAnsi="Harlow Solid Italic"/>
          <w:sz w:val="28"/>
          <w:szCs w:val="28"/>
        </w:rPr>
      </w:pPr>
    </w:p>
    <w:p w:rsidR="00370E18" w:rsidRPr="00370E18" w:rsidRDefault="000D4B26" w:rsidP="000D4B26">
      <w:pPr>
        <w:jc w:val="center"/>
        <w:rPr>
          <w:rFonts w:ascii="Harlow Solid Italic" w:hAnsi="Harlow Solid Italic"/>
          <w:sz w:val="28"/>
          <w:szCs w:val="28"/>
        </w:rPr>
      </w:pPr>
      <w:r w:rsidRPr="000D4B26">
        <w:rPr>
          <w:rFonts w:ascii="Harlow Solid Italic" w:hAnsi="Harlow Solid Italic"/>
          <w:sz w:val="28"/>
          <w:szCs w:val="28"/>
        </w:rPr>
        <w:t>Années universitaire</w:t>
      </w:r>
    </w:p>
    <w:p w:rsidR="00D338E8" w:rsidRDefault="000D4B26" w:rsidP="00370E18">
      <w:pPr>
        <w:jc w:val="center"/>
        <w:rPr>
          <w:rFonts w:ascii="Times New Roman" w:hAnsi="Times New Roman" w:cs="Times New Roman"/>
          <w:sz w:val="24"/>
          <w:szCs w:val="24"/>
        </w:rPr>
      </w:pPr>
      <w:r w:rsidRPr="000D4B26">
        <w:rPr>
          <w:rFonts w:ascii="Harlow Solid Italic" w:hAnsi="Harlow Solid Italic" w:cs="Times New Roman"/>
          <w:sz w:val="24"/>
          <w:szCs w:val="24"/>
        </w:rPr>
        <w:t>2024-2025</w:t>
      </w:r>
      <w:r w:rsidR="00D338E8">
        <w:rPr>
          <w:rFonts w:ascii="Times New Roman" w:hAnsi="Times New Roman" w:cs="Times New Roman"/>
          <w:sz w:val="24"/>
          <w:szCs w:val="24"/>
        </w:rPr>
        <w:br w:type="page"/>
      </w:r>
    </w:p>
    <w:p w:rsidR="0071233F" w:rsidRPr="00C101A3" w:rsidRDefault="003F0341" w:rsidP="000D4B26">
      <w:pPr>
        <w:jc w:val="both"/>
        <w:rPr>
          <w:rFonts w:ascii="Times New Roman" w:hAnsi="Times New Roman" w:cs="Times New Roman"/>
          <w:sz w:val="24"/>
          <w:szCs w:val="24"/>
        </w:rPr>
      </w:pPr>
      <w:r w:rsidRPr="00C101A3">
        <w:rPr>
          <w:rFonts w:ascii="Times New Roman" w:hAnsi="Times New Roman" w:cs="Times New Roman"/>
          <w:sz w:val="24"/>
          <w:szCs w:val="24"/>
        </w:rPr>
        <w:lastRenderedPageBreak/>
        <w:t xml:space="preserve">Analyse des données </w:t>
      </w:r>
      <w:r w:rsidR="00C101A3" w:rsidRPr="00C101A3">
        <w:rPr>
          <w:rFonts w:ascii="Times New Roman" w:hAnsi="Times New Roman" w:cs="Times New Roman"/>
          <w:sz w:val="24"/>
          <w:szCs w:val="24"/>
        </w:rPr>
        <w:t>du des flux de capitaux internationaux en Tunisie : Implications économiques et financières."  En</w:t>
      </w:r>
      <w:r w:rsidRPr="00C101A3">
        <w:rPr>
          <w:rFonts w:ascii="Times New Roman" w:hAnsi="Times New Roman" w:cs="Times New Roman"/>
          <w:sz w:val="24"/>
          <w:szCs w:val="24"/>
        </w:rPr>
        <w:t xml:space="preserve"> utilisant des techniques statistiques et des outils de visualisation de données.  </w:t>
      </w:r>
    </w:p>
    <w:p w:rsidR="003F0341" w:rsidRPr="00852675" w:rsidRDefault="003F0341" w:rsidP="000D4B26">
      <w:pPr>
        <w:pStyle w:val="ListParagraph"/>
        <w:numPr>
          <w:ilvl w:val="0"/>
          <w:numId w:val="1"/>
        </w:numPr>
        <w:jc w:val="both"/>
        <w:rPr>
          <w:rFonts w:ascii="Times New Roman" w:hAnsi="Times New Roman" w:cs="Times New Roman"/>
          <w:b/>
          <w:color w:val="7030A0"/>
          <w:sz w:val="28"/>
          <w:szCs w:val="28"/>
        </w:rPr>
      </w:pPr>
      <w:r w:rsidRPr="00852675">
        <w:rPr>
          <w:rFonts w:ascii="Times New Roman" w:hAnsi="Times New Roman" w:cs="Times New Roman"/>
          <w:b/>
          <w:color w:val="7030A0"/>
          <w:sz w:val="28"/>
          <w:szCs w:val="28"/>
        </w:rPr>
        <w:t>Chargement et exploration des données :</w:t>
      </w:r>
    </w:p>
    <w:p w:rsidR="008E7DE9" w:rsidRDefault="00E73E9A" w:rsidP="008E7DE9">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8BBF1CD" wp14:editId="4D3803D0">
            <wp:extent cx="5760720" cy="245137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 1.jpeg"/>
                    <pic:cNvPicPr/>
                  </pic:nvPicPr>
                  <pic:blipFill>
                    <a:blip r:embed="rId10">
                      <a:extLst>
                        <a:ext uri="{28A0092B-C50C-407E-A947-70E740481C1C}">
                          <a14:useLocalDpi xmlns:a14="http://schemas.microsoft.com/office/drawing/2010/main" val="0"/>
                        </a:ext>
                      </a:extLst>
                    </a:blip>
                    <a:stretch>
                      <a:fillRect/>
                    </a:stretch>
                  </pic:blipFill>
                  <pic:spPr>
                    <a:xfrm>
                      <a:off x="0" y="0"/>
                      <a:ext cx="5762415" cy="2452092"/>
                    </a:xfrm>
                    <a:prstGeom prst="rect">
                      <a:avLst/>
                    </a:prstGeom>
                  </pic:spPr>
                </pic:pic>
              </a:graphicData>
            </a:graphic>
          </wp:inline>
        </w:drawing>
      </w:r>
    </w:p>
    <w:p w:rsidR="008E7DE9" w:rsidRDefault="008E7DE9" w:rsidP="008E7DE9">
      <w:pPr>
        <w:jc w:val="both"/>
        <w:rPr>
          <w:rFonts w:ascii="Times New Roman" w:hAnsi="Times New Roman" w:cs="Times New Roman"/>
          <w:sz w:val="24"/>
          <w:szCs w:val="24"/>
          <w:lang w:val="en-US"/>
        </w:rPr>
      </w:pPr>
    </w:p>
    <w:p w:rsidR="008E7DE9" w:rsidRPr="008E7DE9" w:rsidRDefault="008E7DE9" w:rsidP="008E7DE9">
      <w:pPr>
        <w:jc w:val="both"/>
        <w:rPr>
          <w:rFonts w:ascii="Times New Roman" w:hAnsi="Times New Roman" w:cs="Times New Roman"/>
          <w:sz w:val="24"/>
          <w:szCs w:val="24"/>
        </w:rPr>
      </w:pPr>
      <w:r w:rsidRPr="008E7DE9">
        <w:rPr>
          <w:rFonts w:ascii="Times New Roman" w:hAnsi="Times New Roman" w:cs="Times New Roman"/>
          <w:b/>
          <w:sz w:val="24"/>
          <w:szCs w:val="24"/>
        </w:rPr>
        <w:t>I</w:t>
      </w:r>
      <w:r w:rsidRPr="008E7DE9">
        <w:rPr>
          <w:rFonts w:ascii="Times New Roman" w:hAnsi="Times New Roman" w:cs="Times New Roman"/>
          <w:b/>
          <w:sz w:val="24"/>
          <w:szCs w:val="24"/>
        </w:rPr>
        <w:t xml:space="preserve">mport pandas as pd </w:t>
      </w:r>
      <w:r w:rsidRPr="008E7DE9">
        <w:rPr>
          <w:rFonts w:ascii="Times New Roman" w:hAnsi="Times New Roman" w:cs="Times New Roman"/>
          <w:sz w:val="24"/>
          <w:szCs w:val="24"/>
        </w:rPr>
        <w:t>: Cela importe la bibliothèque Pandas, qui est utilisée pour la manipulation et l'analyse des données.</w:t>
      </w:r>
    </w:p>
    <w:p w:rsidR="008E7DE9" w:rsidRPr="008E7DE9" w:rsidRDefault="008E7DE9" w:rsidP="008E7DE9">
      <w:pPr>
        <w:jc w:val="both"/>
        <w:rPr>
          <w:rFonts w:ascii="Times New Roman" w:hAnsi="Times New Roman" w:cs="Times New Roman"/>
          <w:sz w:val="24"/>
          <w:szCs w:val="24"/>
        </w:rPr>
      </w:pPr>
      <w:r w:rsidRPr="008E7DE9">
        <w:rPr>
          <w:rFonts w:ascii="Times New Roman" w:hAnsi="Times New Roman" w:cs="Times New Roman"/>
          <w:b/>
          <w:sz w:val="24"/>
          <w:szCs w:val="24"/>
        </w:rPr>
        <w:t>I</w:t>
      </w:r>
      <w:r w:rsidRPr="008E7DE9">
        <w:rPr>
          <w:rFonts w:ascii="Times New Roman" w:hAnsi="Times New Roman" w:cs="Times New Roman"/>
          <w:b/>
          <w:sz w:val="24"/>
          <w:szCs w:val="24"/>
        </w:rPr>
        <w:t>mport numpy as np :</w:t>
      </w:r>
      <w:r w:rsidRPr="008E7DE9">
        <w:rPr>
          <w:rFonts w:ascii="Times New Roman" w:hAnsi="Times New Roman" w:cs="Times New Roman"/>
          <w:sz w:val="24"/>
          <w:szCs w:val="24"/>
        </w:rPr>
        <w:t xml:space="preserve"> Cela importe NumPy, qui est utilisé pour les calculs numériques.</w:t>
      </w:r>
    </w:p>
    <w:p w:rsidR="008E7DE9" w:rsidRPr="008E7DE9" w:rsidRDefault="008E7DE9" w:rsidP="008E7DE9">
      <w:pPr>
        <w:jc w:val="both"/>
        <w:rPr>
          <w:rFonts w:ascii="Times New Roman" w:hAnsi="Times New Roman" w:cs="Times New Roman"/>
          <w:b/>
          <w:sz w:val="24"/>
          <w:szCs w:val="24"/>
        </w:rPr>
      </w:pPr>
      <w:r w:rsidRPr="008E7DE9">
        <w:rPr>
          <w:rFonts w:ascii="Times New Roman" w:hAnsi="Times New Roman" w:cs="Times New Roman"/>
          <w:b/>
          <w:sz w:val="24"/>
          <w:szCs w:val="24"/>
        </w:rPr>
        <w:t>Chargement des données :</w:t>
      </w:r>
    </w:p>
    <w:p w:rsidR="008E7DE9" w:rsidRPr="008E7DE9" w:rsidRDefault="008E7DE9" w:rsidP="008E7DE9">
      <w:pPr>
        <w:jc w:val="both"/>
        <w:rPr>
          <w:rFonts w:ascii="Times New Roman" w:hAnsi="Times New Roman" w:cs="Times New Roman"/>
          <w:sz w:val="24"/>
          <w:szCs w:val="24"/>
        </w:rPr>
      </w:pPr>
      <w:r w:rsidRPr="008E7DE9">
        <w:rPr>
          <w:rFonts w:ascii="Times New Roman" w:hAnsi="Times New Roman" w:cs="Times New Roman"/>
          <w:sz w:val="24"/>
          <w:szCs w:val="24"/>
        </w:rPr>
        <w:t>data = pd.read_csv(...) : Cette ligne lit le fichier CSV et le charge dans un DataFrame Pandas appelé data. Le chemin du fichier spécifié est C:/Users/Tasnim/Downloads/work760_dataset.csv.</w:t>
      </w:r>
    </w:p>
    <w:p w:rsidR="008E7DE9" w:rsidRPr="008E7DE9" w:rsidRDefault="008E7DE9" w:rsidP="008E7DE9">
      <w:pPr>
        <w:jc w:val="both"/>
        <w:rPr>
          <w:rFonts w:ascii="Times New Roman" w:hAnsi="Times New Roman" w:cs="Times New Roman"/>
          <w:b/>
          <w:sz w:val="24"/>
          <w:szCs w:val="24"/>
          <w:lang w:val="en-US"/>
        </w:rPr>
      </w:pPr>
      <w:r w:rsidRPr="008E7DE9">
        <w:rPr>
          <w:rFonts w:ascii="Times New Roman" w:hAnsi="Times New Roman" w:cs="Times New Roman"/>
          <w:b/>
          <w:sz w:val="24"/>
          <w:szCs w:val="24"/>
          <w:lang w:val="en-US"/>
        </w:rPr>
        <w:t>Affichage des premières lignes :</w:t>
      </w:r>
    </w:p>
    <w:p w:rsidR="00E73E9A" w:rsidRPr="008E7DE9" w:rsidRDefault="008E7DE9" w:rsidP="008E7DE9">
      <w:pPr>
        <w:jc w:val="both"/>
        <w:rPr>
          <w:rFonts w:ascii="Times New Roman" w:hAnsi="Times New Roman" w:cs="Times New Roman"/>
          <w:sz w:val="24"/>
          <w:szCs w:val="24"/>
        </w:rPr>
      </w:pPr>
      <w:r w:rsidRPr="008E7DE9">
        <w:rPr>
          <w:rFonts w:ascii="Times New Roman" w:hAnsi="Times New Roman" w:cs="Times New Roman"/>
          <w:sz w:val="24"/>
          <w:szCs w:val="24"/>
        </w:rPr>
        <w:t>print(data.head()) : Cela affiche les cinq premières lignes du DataFrame pour donner un aperçu des données.</w:t>
      </w:r>
    </w:p>
    <w:p w:rsidR="008E7DE9" w:rsidRPr="008E7DE9" w:rsidRDefault="008E7DE9" w:rsidP="000D4B26">
      <w:pPr>
        <w:jc w:val="both"/>
        <w:rPr>
          <w:rFonts w:ascii="Times New Roman" w:hAnsi="Times New Roman" w:cs="Times New Roman"/>
          <w:sz w:val="24"/>
          <w:szCs w:val="24"/>
        </w:rPr>
      </w:pPr>
    </w:p>
    <w:p w:rsidR="008D6EA4" w:rsidRPr="00396B06" w:rsidRDefault="008D6EA4" w:rsidP="00396B06">
      <w:pPr>
        <w:pStyle w:val="ListParagraph"/>
        <w:numPr>
          <w:ilvl w:val="0"/>
          <w:numId w:val="3"/>
        </w:numPr>
        <w:jc w:val="both"/>
        <w:rPr>
          <w:rFonts w:ascii="Times New Roman" w:hAnsi="Times New Roman" w:cs="Times New Roman"/>
          <w:sz w:val="24"/>
          <w:szCs w:val="24"/>
          <w:u w:val="single"/>
        </w:rPr>
      </w:pPr>
      <w:r w:rsidRPr="00396B06">
        <w:rPr>
          <w:rFonts w:ascii="Times New Roman" w:hAnsi="Times New Roman" w:cs="Times New Roman"/>
          <w:sz w:val="24"/>
          <w:szCs w:val="24"/>
          <w:u w:val="single"/>
        </w:rPr>
        <w:t>Structure des données</w:t>
      </w:r>
      <w:r w:rsidR="000C5E07">
        <w:rPr>
          <w:rFonts w:ascii="Times New Roman" w:hAnsi="Times New Roman" w:cs="Times New Roman"/>
          <w:sz w:val="24"/>
          <w:szCs w:val="24"/>
          <w:u w:val="single"/>
        </w:rPr>
        <w:t> :</w:t>
      </w:r>
    </w:p>
    <w:p w:rsidR="008D6EA4" w:rsidRPr="008D6EA4" w:rsidRDefault="008D6EA4" w:rsidP="008D6EA4">
      <w:pPr>
        <w:jc w:val="both"/>
        <w:rPr>
          <w:rFonts w:ascii="Times New Roman" w:hAnsi="Times New Roman" w:cs="Times New Roman"/>
          <w:sz w:val="24"/>
          <w:szCs w:val="24"/>
        </w:rPr>
      </w:pPr>
      <w:r w:rsidRPr="008D6EA4">
        <w:rPr>
          <w:rFonts w:ascii="Times New Roman" w:hAnsi="Times New Roman" w:cs="Times New Roman"/>
          <w:sz w:val="24"/>
          <w:szCs w:val="24"/>
        </w:rPr>
        <w:t>Colonnes : Les colonnes incluent des informations sur le pays, des codes de pays, des flux d'inflows et d'outflows, classés par secteur (public, gouvernemental, banque, etc.).</w:t>
      </w:r>
    </w:p>
    <w:p w:rsidR="008D6EA4" w:rsidRPr="008D6EA4" w:rsidRDefault="008D6EA4" w:rsidP="008D6EA4">
      <w:pPr>
        <w:jc w:val="both"/>
        <w:rPr>
          <w:rFonts w:ascii="Times New Roman" w:hAnsi="Times New Roman" w:cs="Times New Roman"/>
          <w:sz w:val="24"/>
          <w:szCs w:val="24"/>
        </w:rPr>
      </w:pPr>
      <w:r w:rsidRPr="008D6EA4">
        <w:rPr>
          <w:rFonts w:ascii="Times New Roman" w:hAnsi="Times New Roman" w:cs="Times New Roman"/>
          <w:sz w:val="24"/>
          <w:szCs w:val="24"/>
        </w:rPr>
        <w:t>Lignes : Chaque ligne représente des données pour un pays spécifique (ici, l'Albanie) sur une période donnée (année et trimestre).</w:t>
      </w:r>
    </w:p>
    <w:p w:rsidR="008D6EA4" w:rsidRPr="00396B06" w:rsidRDefault="008D6EA4" w:rsidP="00396B06">
      <w:pPr>
        <w:pStyle w:val="ListParagraph"/>
        <w:numPr>
          <w:ilvl w:val="0"/>
          <w:numId w:val="3"/>
        </w:numPr>
        <w:jc w:val="both"/>
        <w:rPr>
          <w:rFonts w:ascii="Times New Roman" w:hAnsi="Times New Roman" w:cs="Times New Roman"/>
          <w:sz w:val="24"/>
          <w:szCs w:val="24"/>
          <w:u w:val="single"/>
        </w:rPr>
      </w:pPr>
      <w:r w:rsidRPr="00396B06">
        <w:rPr>
          <w:rFonts w:ascii="Times New Roman" w:hAnsi="Times New Roman" w:cs="Times New Roman"/>
          <w:sz w:val="24"/>
          <w:szCs w:val="24"/>
          <w:u w:val="single"/>
        </w:rPr>
        <w:t>Interprétation des colonnes</w:t>
      </w:r>
      <w:r w:rsidR="000C5E07">
        <w:rPr>
          <w:rFonts w:ascii="Times New Roman" w:hAnsi="Times New Roman" w:cs="Times New Roman"/>
          <w:sz w:val="24"/>
          <w:szCs w:val="24"/>
          <w:u w:val="single"/>
        </w:rPr>
        <w:t> :</w:t>
      </w:r>
    </w:p>
    <w:p w:rsidR="008D6EA4" w:rsidRPr="008D6EA4" w:rsidRDefault="008D6EA4" w:rsidP="008D6EA4">
      <w:pPr>
        <w:jc w:val="both"/>
        <w:rPr>
          <w:rFonts w:ascii="Times New Roman" w:hAnsi="Times New Roman" w:cs="Times New Roman"/>
          <w:sz w:val="24"/>
          <w:szCs w:val="24"/>
        </w:rPr>
      </w:pPr>
      <w:r w:rsidRPr="008D6EA4">
        <w:rPr>
          <w:rFonts w:ascii="Times New Roman" w:hAnsi="Times New Roman" w:cs="Times New Roman"/>
          <w:sz w:val="24"/>
          <w:szCs w:val="24"/>
        </w:rPr>
        <w:lastRenderedPageBreak/>
        <w:t>countryname : Nom du pays (Albanie).</w:t>
      </w:r>
    </w:p>
    <w:p w:rsidR="008D6EA4" w:rsidRPr="008D6EA4" w:rsidRDefault="008D6EA4" w:rsidP="008D6EA4">
      <w:pPr>
        <w:jc w:val="both"/>
        <w:rPr>
          <w:rFonts w:ascii="Times New Roman" w:hAnsi="Times New Roman" w:cs="Times New Roman"/>
          <w:sz w:val="24"/>
          <w:szCs w:val="24"/>
        </w:rPr>
      </w:pPr>
      <w:r w:rsidRPr="008D6EA4">
        <w:rPr>
          <w:rFonts w:ascii="Times New Roman" w:hAnsi="Times New Roman" w:cs="Times New Roman"/>
          <w:sz w:val="24"/>
          <w:szCs w:val="24"/>
        </w:rPr>
        <w:t>countrycode : Code ISO à trois lettres du pays.</w:t>
      </w:r>
    </w:p>
    <w:p w:rsidR="008D6EA4" w:rsidRPr="008D6EA4" w:rsidRDefault="008D6EA4" w:rsidP="008D6EA4">
      <w:pPr>
        <w:jc w:val="both"/>
        <w:rPr>
          <w:rFonts w:ascii="Times New Roman" w:hAnsi="Times New Roman" w:cs="Times New Roman"/>
          <w:sz w:val="24"/>
          <w:szCs w:val="24"/>
        </w:rPr>
      </w:pPr>
      <w:r w:rsidRPr="008D6EA4">
        <w:rPr>
          <w:rFonts w:ascii="Times New Roman" w:hAnsi="Times New Roman" w:cs="Times New Roman"/>
          <w:sz w:val="24"/>
          <w:szCs w:val="24"/>
        </w:rPr>
        <w:t>countrycode2 : Code ISO à deux lettres du pays.</w:t>
      </w:r>
    </w:p>
    <w:p w:rsidR="008D6EA4" w:rsidRPr="008D6EA4" w:rsidRDefault="008D6EA4" w:rsidP="008D6EA4">
      <w:pPr>
        <w:jc w:val="both"/>
        <w:rPr>
          <w:rFonts w:ascii="Times New Roman" w:hAnsi="Times New Roman" w:cs="Times New Roman"/>
          <w:sz w:val="24"/>
          <w:szCs w:val="24"/>
        </w:rPr>
      </w:pPr>
      <w:r w:rsidRPr="008D6EA4">
        <w:rPr>
          <w:rFonts w:ascii="Times New Roman" w:hAnsi="Times New Roman" w:cs="Times New Roman"/>
          <w:sz w:val="24"/>
          <w:szCs w:val="24"/>
        </w:rPr>
        <w:t>countrycode_IMF : Code utilisé par le FMI.</w:t>
      </w:r>
    </w:p>
    <w:p w:rsidR="008D6EA4" w:rsidRPr="008D6EA4" w:rsidRDefault="008D6EA4" w:rsidP="008D6EA4">
      <w:pPr>
        <w:jc w:val="both"/>
        <w:rPr>
          <w:rFonts w:ascii="Times New Roman" w:hAnsi="Times New Roman" w:cs="Times New Roman"/>
          <w:sz w:val="24"/>
          <w:szCs w:val="24"/>
        </w:rPr>
      </w:pPr>
      <w:r w:rsidRPr="008D6EA4">
        <w:rPr>
          <w:rFonts w:ascii="Times New Roman" w:hAnsi="Times New Roman" w:cs="Times New Roman"/>
          <w:sz w:val="24"/>
          <w:szCs w:val="24"/>
        </w:rPr>
        <w:t>year : Année de l'enregistrement des données.</w:t>
      </w:r>
    </w:p>
    <w:p w:rsidR="008D6EA4" w:rsidRPr="008D6EA4" w:rsidRDefault="008D6EA4" w:rsidP="008D6EA4">
      <w:pPr>
        <w:jc w:val="both"/>
        <w:rPr>
          <w:rFonts w:ascii="Times New Roman" w:hAnsi="Times New Roman" w:cs="Times New Roman"/>
          <w:sz w:val="24"/>
          <w:szCs w:val="24"/>
        </w:rPr>
      </w:pPr>
      <w:r w:rsidRPr="008D6EA4">
        <w:rPr>
          <w:rFonts w:ascii="Times New Roman" w:hAnsi="Times New Roman" w:cs="Times New Roman"/>
          <w:sz w:val="24"/>
          <w:szCs w:val="24"/>
        </w:rPr>
        <w:t>quarter : Trimestre de l'enregistrement (1 à 4).</w:t>
      </w:r>
    </w:p>
    <w:p w:rsidR="008D6EA4" w:rsidRPr="008D6EA4" w:rsidRDefault="008D6EA4" w:rsidP="008D6EA4">
      <w:pPr>
        <w:jc w:val="both"/>
        <w:rPr>
          <w:rFonts w:ascii="Times New Roman" w:hAnsi="Times New Roman" w:cs="Times New Roman"/>
          <w:sz w:val="24"/>
          <w:szCs w:val="24"/>
        </w:rPr>
      </w:pPr>
      <w:r w:rsidRPr="008D6EA4">
        <w:rPr>
          <w:rFonts w:ascii="Times New Roman" w:hAnsi="Times New Roman" w:cs="Times New Roman"/>
          <w:sz w:val="24"/>
          <w:szCs w:val="24"/>
        </w:rPr>
        <w:t>Public_PD_inflows : Flux d'inflows publics.</w:t>
      </w:r>
    </w:p>
    <w:p w:rsidR="008D6EA4" w:rsidRPr="008D6EA4" w:rsidRDefault="008D6EA4" w:rsidP="008D6EA4">
      <w:pPr>
        <w:jc w:val="both"/>
        <w:rPr>
          <w:rFonts w:ascii="Times New Roman" w:hAnsi="Times New Roman" w:cs="Times New Roman"/>
          <w:sz w:val="24"/>
          <w:szCs w:val="24"/>
        </w:rPr>
      </w:pPr>
      <w:r w:rsidRPr="008D6EA4">
        <w:rPr>
          <w:rFonts w:ascii="Times New Roman" w:hAnsi="Times New Roman" w:cs="Times New Roman"/>
          <w:sz w:val="24"/>
          <w:szCs w:val="24"/>
        </w:rPr>
        <w:t>Gov_PD_inflows : Flux d'inflows gouvernementaux.</w:t>
      </w:r>
    </w:p>
    <w:p w:rsidR="008D6EA4" w:rsidRPr="008D6EA4" w:rsidRDefault="008D6EA4" w:rsidP="008D6EA4">
      <w:pPr>
        <w:jc w:val="both"/>
        <w:rPr>
          <w:rFonts w:ascii="Times New Roman" w:hAnsi="Times New Roman" w:cs="Times New Roman"/>
          <w:sz w:val="24"/>
          <w:szCs w:val="24"/>
        </w:rPr>
      </w:pPr>
      <w:r w:rsidRPr="008D6EA4">
        <w:rPr>
          <w:rFonts w:ascii="Times New Roman" w:hAnsi="Times New Roman" w:cs="Times New Roman"/>
          <w:sz w:val="24"/>
          <w:szCs w:val="24"/>
        </w:rPr>
        <w:t>CB_PD_inflows : Flux d'inflows de la banque centrale.</w:t>
      </w:r>
    </w:p>
    <w:p w:rsidR="008D6EA4" w:rsidRPr="008D6EA4" w:rsidRDefault="008D6EA4" w:rsidP="008D6EA4">
      <w:pPr>
        <w:jc w:val="both"/>
        <w:rPr>
          <w:rFonts w:ascii="Times New Roman" w:hAnsi="Times New Roman" w:cs="Times New Roman"/>
          <w:sz w:val="24"/>
          <w:szCs w:val="24"/>
        </w:rPr>
      </w:pPr>
      <w:r w:rsidRPr="008D6EA4">
        <w:rPr>
          <w:rFonts w:ascii="Times New Roman" w:hAnsi="Times New Roman" w:cs="Times New Roman"/>
          <w:sz w:val="24"/>
          <w:szCs w:val="24"/>
        </w:rPr>
        <w:t>Bank_PD_inflows : Flux d'inflows des banques.</w:t>
      </w:r>
    </w:p>
    <w:p w:rsidR="008D6EA4" w:rsidRPr="008D6EA4" w:rsidRDefault="008D6EA4" w:rsidP="008D6EA4">
      <w:pPr>
        <w:jc w:val="both"/>
        <w:rPr>
          <w:rFonts w:ascii="Times New Roman" w:hAnsi="Times New Roman" w:cs="Times New Roman"/>
          <w:sz w:val="24"/>
          <w:szCs w:val="24"/>
        </w:rPr>
      </w:pPr>
      <w:r w:rsidRPr="008D6EA4">
        <w:rPr>
          <w:rFonts w:ascii="Times New Roman" w:hAnsi="Times New Roman" w:cs="Times New Roman"/>
          <w:sz w:val="24"/>
          <w:szCs w:val="24"/>
        </w:rPr>
        <w:t>Corp_PD_inflows : Flux d'inflows des entreprises.</w:t>
      </w:r>
    </w:p>
    <w:p w:rsidR="008D6EA4" w:rsidRPr="008D6EA4" w:rsidRDefault="008D6EA4" w:rsidP="008D6EA4">
      <w:pPr>
        <w:jc w:val="both"/>
        <w:rPr>
          <w:rFonts w:ascii="Times New Roman" w:hAnsi="Times New Roman" w:cs="Times New Roman"/>
          <w:sz w:val="24"/>
          <w:szCs w:val="24"/>
        </w:rPr>
      </w:pPr>
      <w:r w:rsidRPr="008D6EA4">
        <w:rPr>
          <w:rFonts w:ascii="Times New Roman" w:hAnsi="Times New Roman" w:cs="Times New Roman"/>
          <w:sz w:val="24"/>
          <w:szCs w:val="24"/>
        </w:rPr>
        <w:t>Public_OID_inflows et outflows : Inflows et outflows d'autres sources, classés par secteur.</w:t>
      </w:r>
    </w:p>
    <w:p w:rsidR="008D6EA4" w:rsidRPr="00396B06" w:rsidRDefault="008D6EA4" w:rsidP="00396B06">
      <w:pPr>
        <w:pStyle w:val="ListParagraph"/>
        <w:numPr>
          <w:ilvl w:val="0"/>
          <w:numId w:val="3"/>
        </w:numPr>
        <w:jc w:val="both"/>
        <w:rPr>
          <w:rFonts w:ascii="Times New Roman" w:hAnsi="Times New Roman" w:cs="Times New Roman"/>
          <w:sz w:val="24"/>
          <w:szCs w:val="24"/>
          <w:u w:val="single"/>
        </w:rPr>
      </w:pPr>
      <w:r w:rsidRPr="00396B06">
        <w:rPr>
          <w:rFonts w:ascii="Times New Roman" w:hAnsi="Times New Roman" w:cs="Times New Roman"/>
          <w:sz w:val="24"/>
          <w:szCs w:val="24"/>
          <w:u w:val="single"/>
        </w:rPr>
        <w:t>Analyse des données</w:t>
      </w:r>
      <w:r w:rsidR="000C5E07">
        <w:rPr>
          <w:rFonts w:ascii="Times New Roman" w:hAnsi="Times New Roman" w:cs="Times New Roman"/>
          <w:sz w:val="24"/>
          <w:szCs w:val="24"/>
          <w:u w:val="single"/>
        </w:rPr>
        <w:t> :</w:t>
      </w:r>
    </w:p>
    <w:p w:rsidR="008D6EA4" w:rsidRPr="008D6EA4" w:rsidRDefault="008D6EA4" w:rsidP="008D6EA4">
      <w:pPr>
        <w:jc w:val="both"/>
        <w:rPr>
          <w:rFonts w:ascii="Times New Roman" w:hAnsi="Times New Roman" w:cs="Times New Roman"/>
          <w:sz w:val="24"/>
          <w:szCs w:val="24"/>
        </w:rPr>
      </w:pPr>
      <w:r w:rsidRPr="008D6EA4">
        <w:rPr>
          <w:rFonts w:ascii="Times New Roman" w:hAnsi="Times New Roman" w:cs="Times New Roman"/>
          <w:sz w:val="24"/>
          <w:szCs w:val="24"/>
        </w:rPr>
        <w:t>La plupart des valeurs pour les inflows et outflows semblent être nulles ou égales à zéro pour les trimestres et les années indiqués, ce qui pourrait indiquer un manque d'activité ou de données pour ces périodes.</w:t>
      </w:r>
    </w:p>
    <w:p w:rsidR="008D6EA4" w:rsidRDefault="008D6EA4" w:rsidP="008D6EA4">
      <w:pPr>
        <w:jc w:val="both"/>
        <w:rPr>
          <w:rFonts w:ascii="Times New Roman" w:hAnsi="Times New Roman" w:cs="Times New Roman"/>
          <w:sz w:val="24"/>
          <w:szCs w:val="24"/>
        </w:rPr>
      </w:pPr>
      <w:r w:rsidRPr="008D6EA4">
        <w:rPr>
          <w:rFonts w:ascii="Times New Roman" w:hAnsi="Times New Roman" w:cs="Times New Roman"/>
          <w:sz w:val="24"/>
          <w:szCs w:val="24"/>
        </w:rPr>
        <w:t>Les données peuvent nécessiter un nettoyage, car plusieurs valeurs sont manquantes (NaN).</w:t>
      </w:r>
    </w:p>
    <w:p w:rsidR="008D6EA4" w:rsidRDefault="008D6EA4" w:rsidP="008D6EA4">
      <w:pPr>
        <w:jc w:val="both"/>
        <w:rPr>
          <w:rFonts w:ascii="Times New Roman" w:hAnsi="Times New Roman" w:cs="Times New Roman"/>
          <w:sz w:val="24"/>
          <w:szCs w:val="24"/>
        </w:rPr>
      </w:pPr>
    </w:p>
    <w:p w:rsidR="00C80EC9" w:rsidRPr="00BD2D97" w:rsidRDefault="008D6EA4" w:rsidP="008D6EA4">
      <w:pPr>
        <w:pStyle w:val="ListParagraph"/>
        <w:numPr>
          <w:ilvl w:val="0"/>
          <w:numId w:val="1"/>
        </w:numPr>
        <w:rPr>
          <w:rFonts w:ascii="Times New Roman" w:hAnsi="Times New Roman" w:cs="Times New Roman"/>
          <w:b/>
          <w:color w:val="7030A0"/>
          <w:sz w:val="28"/>
          <w:szCs w:val="28"/>
        </w:rPr>
      </w:pPr>
      <w:r w:rsidRPr="00BD2D97">
        <w:rPr>
          <w:rFonts w:ascii="Times New Roman" w:hAnsi="Times New Roman" w:cs="Times New Roman"/>
          <w:b/>
          <w:color w:val="7030A0"/>
          <w:sz w:val="28"/>
          <w:szCs w:val="28"/>
        </w:rPr>
        <w:t>Interprétation des Valeurs Manquantes :</w:t>
      </w:r>
    </w:p>
    <w:p w:rsidR="00C80EC9" w:rsidRDefault="00E73E9A" w:rsidP="003F0341">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247082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3.jpeg"/>
                    <pic:cNvPicPr/>
                  </pic:nvPicPr>
                  <pic:blipFill>
                    <a:blip r:embed="rId11">
                      <a:extLst>
                        <a:ext uri="{28A0092B-C50C-407E-A947-70E740481C1C}">
                          <a14:useLocalDpi xmlns:a14="http://schemas.microsoft.com/office/drawing/2010/main" val="0"/>
                        </a:ext>
                      </a:extLst>
                    </a:blip>
                    <a:stretch>
                      <a:fillRect/>
                    </a:stretch>
                  </pic:blipFill>
                  <pic:spPr>
                    <a:xfrm>
                      <a:off x="0" y="0"/>
                      <a:ext cx="5766920" cy="2473485"/>
                    </a:xfrm>
                    <a:prstGeom prst="rect">
                      <a:avLst/>
                    </a:prstGeom>
                  </pic:spPr>
                </pic:pic>
              </a:graphicData>
            </a:graphic>
          </wp:inline>
        </w:drawing>
      </w:r>
    </w:p>
    <w:p w:rsidR="00C80EC9" w:rsidRDefault="00C80EC9" w:rsidP="00C80EC9">
      <w:pPr>
        <w:rPr>
          <w:rFonts w:ascii="Times New Roman" w:hAnsi="Times New Roman" w:cs="Times New Roman"/>
          <w:sz w:val="24"/>
          <w:szCs w:val="24"/>
        </w:rPr>
      </w:pPr>
    </w:p>
    <w:p w:rsidR="008D6EA4" w:rsidRPr="00396B06" w:rsidRDefault="008D6EA4" w:rsidP="00396B06">
      <w:pPr>
        <w:pStyle w:val="ListParagraph"/>
        <w:numPr>
          <w:ilvl w:val="0"/>
          <w:numId w:val="3"/>
        </w:numPr>
        <w:rPr>
          <w:rFonts w:ascii="Times New Roman" w:hAnsi="Times New Roman" w:cs="Times New Roman"/>
          <w:sz w:val="24"/>
          <w:szCs w:val="24"/>
          <w:u w:val="single"/>
        </w:rPr>
      </w:pPr>
      <w:r w:rsidRPr="00396B06">
        <w:rPr>
          <w:rFonts w:ascii="Times New Roman" w:hAnsi="Times New Roman" w:cs="Times New Roman"/>
          <w:sz w:val="24"/>
          <w:szCs w:val="24"/>
          <w:u w:val="single"/>
        </w:rPr>
        <w:lastRenderedPageBreak/>
        <w:t>Aperçu Général :</w:t>
      </w:r>
    </w:p>
    <w:p w:rsidR="008D6EA4" w:rsidRPr="008D6EA4" w:rsidRDefault="008D6EA4" w:rsidP="008D6EA4">
      <w:pPr>
        <w:rPr>
          <w:rFonts w:ascii="Times New Roman" w:hAnsi="Times New Roman" w:cs="Times New Roman"/>
          <w:sz w:val="24"/>
          <w:szCs w:val="24"/>
        </w:rPr>
      </w:pPr>
      <w:r w:rsidRPr="008D6EA4">
        <w:rPr>
          <w:rFonts w:ascii="Times New Roman" w:hAnsi="Times New Roman" w:cs="Times New Roman"/>
          <w:sz w:val="24"/>
          <w:szCs w:val="24"/>
        </w:rPr>
        <w:t>La commande data.isnull().sum() a été utilisée pour compter le nombre de valeurs manquantes dans chaque colonne du DataFrame.</w:t>
      </w:r>
    </w:p>
    <w:p w:rsidR="008D6EA4" w:rsidRPr="008D6EA4" w:rsidRDefault="008D6EA4" w:rsidP="008D6EA4">
      <w:pPr>
        <w:rPr>
          <w:rFonts w:ascii="Times New Roman" w:hAnsi="Times New Roman" w:cs="Times New Roman"/>
          <w:sz w:val="24"/>
          <w:szCs w:val="24"/>
        </w:rPr>
      </w:pPr>
      <w:r w:rsidRPr="008D6EA4">
        <w:rPr>
          <w:rFonts w:ascii="Times New Roman" w:hAnsi="Times New Roman" w:cs="Times New Roman"/>
          <w:sz w:val="24"/>
          <w:szCs w:val="24"/>
        </w:rPr>
        <w:t>Les résultats indiquent combien de valeurs sont absentes pour chaque colonne, ce qui est essentiel pour une analyse ultérieure.</w:t>
      </w:r>
    </w:p>
    <w:p w:rsidR="008D6EA4" w:rsidRPr="00396B06" w:rsidRDefault="008D6EA4" w:rsidP="00396B06">
      <w:pPr>
        <w:pStyle w:val="ListParagraph"/>
        <w:numPr>
          <w:ilvl w:val="0"/>
          <w:numId w:val="3"/>
        </w:numPr>
        <w:rPr>
          <w:rFonts w:ascii="Times New Roman" w:hAnsi="Times New Roman" w:cs="Times New Roman"/>
          <w:sz w:val="24"/>
          <w:szCs w:val="24"/>
          <w:u w:val="single"/>
        </w:rPr>
      </w:pPr>
      <w:r w:rsidRPr="00396B06">
        <w:rPr>
          <w:rFonts w:ascii="Times New Roman" w:hAnsi="Times New Roman" w:cs="Times New Roman"/>
          <w:sz w:val="24"/>
          <w:szCs w:val="24"/>
          <w:u w:val="single"/>
        </w:rPr>
        <w:t>Détails des Colonnes :</w:t>
      </w:r>
    </w:p>
    <w:p w:rsidR="008D6EA4" w:rsidRPr="008D6EA4" w:rsidRDefault="008D6EA4" w:rsidP="008D6EA4">
      <w:pPr>
        <w:rPr>
          <w:rFonts w:ascii="Times New Roman" w:hAnsi="Times New Roman" w:cs="Times New Roman"/>
          <w:sz w:val="24"/>
          <w:szCs w:val="24"/>
        </w:rPr>
      </w:pPr>
      <w:r w:rsidRPr="008D6EA4">
        <w:rPr>
          <w:rFonts w:ascii="Times New Roman" w:hAnsi="Times New Roman" w:cs="Times New Roman"/>
          <w:sz w:val="24"/>
          <w:szCs w:val="24"/>
        </w:rPr>
        <w:t>countryname, countrycode, countrycode2, countrycode_IMF : Ces colonnes n'ont pas de valeurs manquantes (0).</w:t>
      </w:r>
    </w:p>
    <w:p w:rsidR="008D6EA4" w:rsidRPr="008D6EA4" w:rsidRDefault="008D6EA4" w:rsidP="008D6EA4">
      <w:pPr>
        <w:rPr>
          <w:rFonts w:ascii="Times New Roman" w:hAnsi="Times New Roman" w:cs="Times New Roman"/>
          <w:sz w:val="24"/>
          <w:szCs w:val="24"/>
        </w:rPr>
      </w:pPr>
      <w:r w:rsidRPr="008D6EA4">
        <w:rPr>
          <w:rFonts w:ascii="Times New Roman" w:hAnsi="Times New Roman" w:cs="Times New Roman"/>
          <w:sz w:val="24"/>
          <w:szCs w:val="24"/>
        </w:rPr>
        <w:t>year, quarter : Aucune valeur manquante, ce qui est positif, car ces colonnes représentent des identifiants clés pour le temps.</w:t>
      </w:r>
    </w:p>
    <w:p w:rsidR="008D6EA4" w:rsidRPr="008D6EA4" w:rsidRDefault="008D6EA4" w:rsidP="008D6EA4">
      <w:pPr>
        <w:rPr>
          <w:rFonts w:ascii="Times New Roman" w:hAnsi="Times New Roman" w:cs="Times New Roman"/>
          <w:sz w:val="24"/>
          <w:szCs w:val="24"/>
        </w:rPr>
      </w:pPr>
      <w:r w:rsidRPr="008D6EA4">
        <w:rPr>
          <w:rFonts w:ascii="Times New Roman" w:hAnsi="Times New Roman" w:cs="Times New Roman"/>
          <w:sz w:val="24"/>
          <w:szCs w:val="24"/>
        </w:rPr>
        <w:t>Public_PD_inflows, Gov_PD_inflows, CB_PD_inflows, Bank_PD_inflows, Corp_PD_inflows : Ces colonnes montrent des nombres significatifs de valeurs manquantes :</w:t>
      </w:r>
    </w:p>
    <w:p w:rsidR="008D6EA4" w:rsidRPr="008D6EA4" w:rsidRDefault="008D6EA4" w:rsidP="008D6EA4">
      <w:pPr>
        <w:rPr>
          <w:rFonts w:ascii="Times New Roman" w:hAnsi="Times New Roman" w:cs="Times New Roman"/>
          <w:sz w:val="24"/>
          <w:szCs w:val="24"/>
        </w:rPr>
      </w:pPr>
      <w:r w:rsidRPr="008D6EA4">
        <w:rPr>
          <w:rFonts w:ascii="Times New Roman" w:hAnsi="Times New Roman" w:cs="Times New Roman"/>
          <w:sz w:val="24"/>
          <w:szCs w:val="24"/>
        </w:rPr>
        <w:t>Public_PD_inflows : 143 valeurs manquantes.</w:t>
      </w:r>
    </w:p>
    <w:p w:rsidR="008D6EA4" w:rsidRPr="008D6EA4" w:rsidRDefault="008D6EA4" w:rsidP="008D6EA4">
      <w:pPr>
        <w:rPr>
          <w:rFonts w:ascii="Times New Roman" w:hAnsi="Times New Roman" w:cs="Times New Roman"/>
          <w:sz w:val="24"/>
          <w:szCs w:val="24"/>
        </w:rPr>
      </w:pPr>
      <w:r w:rsidRPr="008D6EA4">
        <w:rPr>
          <w:rFonts w:ascii="Times New Roman" w:hAnsi="Times New Roman" w:cs="Times New Roman"/>
          <w:sz w:val="24"/>
          <w:szCs w:val="24"/>
        </w:rPr>
        <w:t>Gov_PD_inflows : 145 valeurs manquantes.</w:t>
      </w:r>
    </w:p>
    <w:p w:rsidR="008D6EA4" w:rsidRPr="008D6EA4" w:rsidRDefault="008D6EA4" w:rsidP="008D6EA4">
      <w:pPr>
        <w:rPr>
          <w:rFonts w:ascii="Times New Roman" w:hAnsi="Times New Roman" w:cs="Times New Roman"/>
          <w:sz w:val="24"/>
          <w:szCs w:val="24"/>
        </w:rPr>
      </w:pPr>
      <w:r w:rsidRPr="008D6EA4">
        <w:rPr>
          <w:rFonts w:ascii="Times New Roman" w:hAnsi="Times New Roman" w:cs="Times New Roman"/>
          <w:sz w:val="24"/>
          <w:szCs w:val="24"/>
        </w:rPr>
        <w:t>CB_PD_inflows : 145 valeurs manquantes.</w:t>
      </w:r>
    </w:p>
    <w:p w:rsidR="008D6EA4" w:rsidRPr="008D6EA4" w:rsidRDefault="008D6EA4" w:rsidP="008D6EA4">
      <w:pPr>
        <w:rPr>
          <w:rFonts w:ascii="Times New Roman" w:hAnsi="Times New Roman" w:cs="Times New Roman"/>
          <w:sz w:val="24"/>
          <w:szCs w:val="24"/>
        </w:rPr>
      </w:pPr>
      <w:r w:rsidRPr="008D6EA4">
        <w:rPr>
          <w:rFonts w:ascii="Times New Roman" w:hAnsi="Times New Roman" w:cs="Times New Roman"/>
          <w:sz w:val="24"/>
          <w:szCs w:val="24"/>
        </w:rPr>
        <w:t>Bank_PD_inflows : 145 valeurs manquantes.</w:t>
      </w:r>
    </w:p>
    <w:p w:rsidR="008D6EA4" w:rsidRPr="008D6EA4" w:rsidRDefault="008D6EA4" w:rsidP="008D6EA4">
      <w:pPr>
        <w:rPr>
          <w:rFonts w:ascii="Times New Roman" w:hAnsi="Times New Roman" w:cs="Times New Roman"/>
          <w:sz w:val="24"/>
          <w:szCs w:val="24"/>
        </w:rPr>
      </w:pPr>
      <w:r w:rsidRPr="008D6EA4">
        <w:rPr>
          <w:rFonts w:ascii="Times New Roman" w:hAnsi="Times New Roman" w:cs="Times New Roman"/>
          <w:sz w:val="24"/>
          <w:szCs w:val="24"/>
        </w:rPr>
        <w:t>Corp_PD_inflows : 145 valeurs manquantes.</w:t>
      </w:r>
    </w:p>
    <w:p w:rsidR="008D6EA4" w:rsidRPr="008D6EA4" w:rsidRDefault="008D6EA4" w:rsidP="008D6EA4">
      <w:pPr>
        <w:rPr>
          <w:rFonts w:ascii="Times New Roman" w:hAnsi="Times New Roman" w:cs="Times New Roman"/>
          <w:sz w:val="24"/>
          <w:szCs w:val="24"/>
        </w:rPr>
      </w:pPr>
      <w:r w:rsidRPr="008D6EA4">
        <w:rPr>
          <w:rFonts w:ascii="Times New Roman" w:hAnsi="Times New Roman" w:cs="Times New Roman"/>
          <w:sz w:val="24"/>
          <w:szCs w:val="24"/>
        </w:rPr>
        <w:t>Public_OID_inflows, Gov_OID_inflows, CB_OID_inflows, Bank_OID_inflows, Corp_OID_inflows : Ces colonnes présentent également un nombre élevé de valeurs manquantes :</w:t>
      </w:r>
    </w:p>
    <w:p w:rsidR="008D6EA4" w:rsidRPr="008D6EA4" w:rsidRDefault="008D6EA4" w:rsidP="008D6EA4">
      <w:pPr>
        <w:rPr>
          <w:rFonts w:ascii="Times New Roman" w:hAnsi="Times New Roman" w:cs="Times New Roman"/>
          <w:sz w:val="24"/>
          <w:szCs w:val="24"/>
        </w:rPr>
      </w:pPr>
      <w:r w:rsidRPr="008D6EA4">
        <w:rPr>
          <w:rFonts w:ascii="Times New Roman" w:hAnsi="Times New Roman" w:cs="Times New Roman"/>
          <w:sz w:val="24"/>
          <w:szCs w:val="24"/>
        </w:rPr>
        <w:t>Public_OID_inflows : 76 valeurs manquantes.</w:t>
      </w:r>
    </w:p>
    <w:p w:rsidR="008D6EA4" w:rsidRPr="008D6EA4" w:rsidRDefault="008D6EA4" w:rsidP="008D6EA4">
      <w:pPr>
        <w:rPr>
          <w:rFonts w:ascii="Times New Roman" w:hAnsi="Times New Roman" w:cs="Times New Roman"/>
          <w:sz w:val="24"/>
          <w:szCs w:val="24"/>
        </w:rPr>
      </w:pPr>
      <w:r w:rsidRPr="008D6EA4">
        <w:rPr>
          <w:rFonts w:ascii="Times New Roman" w:hAnsi="Times New Roman" w:cs="Times New Roman"/>
          <w:sz w:val="24"/>
          <w:szCs w:val="24"/>
        </w:rPr>
        <w:t>Gov_OID_inflows : 76 valeurs manquantes.</w:t>
      </w:r>
    </w:p>
    <w:p w:rsidR="008D6EA4" w:rsidRPr="008D6EA4" w:rsidRDefault="008D6EA4" w:rsidP="008D6EA4">
      <w:pPr>
        <w:rPr>
          <w:rFonts w:ascii="Times New Roman" w:hAnsi="Times New Roman" w:cs="Times New Roman"/>
          <w:sz w:val="24"/>
          <w:szCs w:val="24"/>
        </w:rPr>
      </w:pPr>
      <w:r w:rsidRPr="008D6EA4">
        <w:rPr>
          <w:rFonts w:ascii="Times New Roman" w:hAnsi="Times New Roman" w:cs="Times New Roman"/>
          <w:sz w:val="24"/>
          <w:szCs w:val="24"/>
        </w:rPr>
        <w:t>CB_OID_inflows : 76 valeurs manquantes.</w:t>
      </w:r>
    </w:p>
    <w:p w:rsidR="008D6EA4" w:rsidRPr="008D6EA4" w:rsidRDefault="008D6EA4" w:rsidP="008D6EA4">
      <w:pPr>
        <w:rPr>
          <w:rFonts w:ascii="Times New Roman" w:hAnsi="Times New Roman" w:cs="Times New Roman"/>
          <w:sz w:val="24"/>
          <w:szCs w:val="24"/>
        </w:rPr>
      </w:pPr>
      <w:r w:rsidRPr="008D6EA4">
        <w:rPr>
          <w:rFonts w:ascii="Times New Roman" w:hAnsi="Times New Roman" w:cs="Times New Roman"/>
          <w:sz w:val="24"/>
          <w:szCs w:val="24"/>
        </w:rPr>
        <w:t>Bank_OID_inflows : 76 valeurs manquantes.</w:t>
      </w:r>
    </w:p>
    <w:p w:rsidR="008D6EA4" w:rsidRPr="008D6EA4" w:rsidRDefault="008D6EA4" w:rsidP="008D6EA4">
      <w:pPr>
        <w:rPr>
          <w:rFonts w:ascii="Times New Roman" w:hAnsi="Times New Roman" w:cs="Times New Roman"/>
          <w:sz w:val="24"/>
          <w:szCs w:val="24"/>
        </w:rPr>
      </w:pPr>
      <w:r w:rsidRPr="008D6EA4">
        <w:rPr>
          <w:rFonts w:ascii="Times New Roman" w:hAnsi="Times New Roman" w:cs="Times New Roman"/>
          <w:sz w:val="24"/>
          <w:szCs w:val="24"/>
        </w:rPr>
        <w:t>Corp_OID_inflows : 76 valeurs manquantes.</w:t>
      </w:r>
    </w:p>
    <w:p w:rsidR="008D6EA4" w:rsidRPr="008D6EA4" w:rsidRDefault="008D6EA4" w:rsidP="008D6EA4">
      <w:pPr>
        <w:rPr>
          <w:rFonts w:ascii="Times New Roman" w:hAnsi="Times New Roman" w:cs="Times New Roman"/>
          <w:sz w:val="24"/>
          <w:szCs w:val="24"/>
        </w:rPr>
      </w:pPr>
      <w:r w:rsidRPr="008D6EA4">
        <w:rPr>
          <w:rFonts w:ascii="Times New Roman" w:hAnsi="Times New Roman" w:cs="Times New Roman"/>
          <w:sz w:val="24"/>
          <w:szCs w:val="24"/>
        </w:rPr>
        <w:t>Outflows : Les colonnes relatives aux flux sortants montrent également des valeurs manquantes, mais moins que les inflows :</w:t>
      </w:r>
    </w:p>
    <w:p w:rsidR="008D6EA4" w:rsidRPr="008D6EA4" w:rsidRDefault="008D6EA4" w:rsidP="008D6EA4">
      <w:pPr>
        <w:rPr>
          <w:rFonts w:ascii="Times New Roman" w:hAnsi="Times New Roman" w:cs="Times New Roman"/>
          <w:sz w:val="24"/>
          <w:szCs w:val="24"/>
        </w:rPr>
      </w:pPr>
      <w:r w:rsidRPr="008D6EA4">
        <w:rPr>
          <w:rFonts w:ascii="Times New Roman" w:hAnsi="Times New Roman" w:cs="Times New Roman"/>
          <w:sz w:val="24"/>
          <w:szCs w:val="24"/>
        </w:rPr>
        <w:t>Public_PD_outflows : 0 valeurs manquantes.</w:t>
      </w:r>
    </w:p>
    <w:p w:rsidR="008D6EA4" w:rsidRPr="008D6EA4" w:rsidRDefault="008D6EA4" w:rsidP="008D6EA4">
      <w:pPr>
        <w:rPr>
          <w:rFonts w:ascii="Times New Roman" w:hAnsi="Times New Roman" w:cs="Times New Roman"/>
          <w:sz w:val="24"/>
          <w:szCs w:val="24"/>
        </w:rPr>
      </w:pPr>
      <w:r w:rsidRPr="008D6EA4">
        <w:rPr>
          <w:rFonts w:ascii="Times New Roman" w:hAnsi="Times New Roman" w:cs="Times New Roman"/>
          <w:sz w:val="24"/>
          <w:szCs w:val="24"/>
        </w:rPr>
        <w:t>Bank_PD_outflows : 76 valeurs manquantes.</w:t>
      </w:r>
    </w:p>
    <w:p w:rsidR="008D6EA4" w:rsidRPr="008D6EA4" w:rsidRDefault="008D6EA4" w:rsidP="008D6EA4">
      <w:pPr>
        <w:rPr>
          <w:rFonts w:ascii="Times New Roman" w:hAnsi="Times New Roman" w:cs="Times New Roman"/>
          <w:sz w:val="24"/>
          <w:szCs w:val="24"/>
        </w:rPr>
      </w:pPr>
      <w:r w:rsidRPr="008D6EA4">
        <w:rPr>
          <w:rFonts w:ascii="Times New Roman" w:hAnsi="Times New Roman" w:cs="Times New Roman"/>
          <w:sz w:val="24"/>
          <w:szCs w:val="24"/>
        </w:rPr>
        <w:t>Corp_PD_outflows : 76 valeurs manquantes.</w:t>
      </w:r>
    </w:p>
    <w:p w:rsidR="00BD3586" w:rsidRPr="00A6712F" w:rsidRDefault="008D6EA4" w:rsidP="00A6712F">
      <w:pPr>
        <w:rPr>
          <w:rFonts w:ascii="Times New Roman" w:hAnsi="Times New Roman" w:cs="Times New Roman"/>
          <w:sz w:val="24"/>
          <w:szCs w:val="24"/>
          <w:lang w:val="en-US"/>
        </w:rPr>
      </w:pPr>
      <w:r w:rsidRPr="008D6EA4">
        <w:rPr>
          <w:rFonts w:ascii="Times New Roman" w:hAnsi="Times New Roman" w:cs="Times New Roman"/>
          <w:sz w:val="24"/>
          <w:szCs w:val="24"/>
          <w:lang w:val="en-US"/>
        </w:rPr>
        <w:lastRenderedPageBreak/>
        <w:t>Public_OID_outflows, Bank_OID_outflows, Corp_OID_outflows : Toutes ont 76 valeurs manquantes.</w:t>
      </w:r>
    </w:p>
    <w:p w:rsidR="00BD3586" w:rsidRPr="00BD2D97" w:rsidRDefault="00BD3586" w:rsidP="00BD2D97">
      <w:pPr>
        <w:pStyle w:val="ListParagraph"/>
        <w:numPr>
          <w:ilvl w:val="0"/>
          <w:numId w:val="1"/>
        </w:numPr>
        <w:jc w:val="both"/>
        <w:rPr>
          <w:rFonts w:ascii="Times New Roman" w:hAnsi="Times New Roman" w:cs="Times New Roman"/>
          <w:color w:val="7030A0"/>
          <w:sz w:val="24"/>
          <w:szCs w:val="24"/>
        </w:rPr>
      </w:pPr>
      <w:r w:rsidRPr="00BD2D97">
        <w:rPr>
          <w:rFonts w:ascii="Times New Roman" w:eastAsia="Times New Roman" w:hAnsi="Times New Roman" w:cs="Times New Roman"/>
          <w:b/>
          <w:bCs/>
          <w:color w:val="7030A0"/>
          <w:sz w:val="27"/>
          <w:szCs w:val="27"/>
        </w:rPr>
        <w:t>Résumé statistique des données</w:t>
      </w:r>
      <w:r w:rsidR="000C5E07">
        <w:rPr>
          <w:rFonts w:ascii="Times New Roman" w:eastAsia="Times New Roman" w:hAnsi="Times New Roman" w:cs="Times New Roman"/>
          <w:b/>
          <w:bCs/>
          <w:color w:val="7030A0"/>
          <w:sz w:val="27"/>
          <w:szCs w:val="27"/>
        </w:rPr>
        <w:t> :</w:t>
      </w:r>
    </w:p>
    <w:p w:rsidR="00C80EC9" w:rsidRDefault="00BD3586" w:rsidP="00C80EC9">
      <w:pPr>
        <w:ind w:firstLine="708"/>
        <w:rPr>
          <w:rFonts w:ascii="Times New Roman" w:eastAsia="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9BF9035" wp14:editId="250C3180">
            <wp:extent cx="4688732" cy="45393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4.jpeg"/>
                    <pic:cNvPicPr/>
                  </pic:nvPicPr>
                  <pic:blipFill>
                    <a:blip r:embed="rId12">
                      <a:extLst>
                        <a:ext uri="{28A0092B-C50C-407E-A947-70E740481C1C}">
                          <a14:useLocalDpi xmlns:a14="http://schemas.microsoft.com/office/drawing/2010/main" val="0"/>
                        </a:ext>
                      </a:extLst>
                    </a:blip>
                    <a:stretch>
                      <a:fillRect/>
                    </a:stretch>
                  </pic:blipFill>
                  <pic:spPr>
                    <a:xfrm>
                      <a:off x="0" y="0"/>
                      <a:ext cx="4691205" cy="4541748"/>
                    </a:xfrm>
                    <a:prstGeom prst="rect">
                      <a:avLst/>
                    </a:prstGeom>
                  </pic:spPr>
                </pic:pic>
              </a:graphicData>
            </a:graphic>
          </wp:inline>
        </w:drawing>
      </w:r>
    </w:p>
    <w:p w:rsidR="00BD3586" w:rsidRDefault="00BD3586" w:rsidP="00396B06">
      <w:pPr>
        <w:spacing w:before="100" w:beforeAutospacing="1" w:after="100" w:afterAutospacing="1" w:line="240" w:lineRule="auto"/>
        <w:jc w:val="both"/>
        <w:rPr>
          <w:rFonts w:ascii="Times New Roman" w:eastAsia="Times New Roman" w:hAnsi="Times New Roman" w:cs="Times New Roman"/>
          <w:sz w:val="24"/>
          <w:szCs w:val="24"/>
        </w:rPr>
      </w:pPr>
      <w:r w:rsidRPr="00BD3586">
        <w:rPr>
          <w:rFonts w:ascii="Times New Roman" w:eastAsia="Times New Roman" w:hAnsi="Times New Roman" w:cs="Times New Roman"/>
          <w:sz w:val="24"/>
          <w:szCs w:val="24"/>
        </w:rPr>
        <w:t xml:space="preserve">La fonction </w:t>
      </w:r>
      <w:r w:rsidRPr="00BD3586">
        <w:rPr>
          <w:rFonts w:ascii="Courier New" w:eastAsia="Times New Roman" w:hAnsi="Courier New" w:cs="Courier New"/>
          <w:b/>
          <w:bCs/>
          <w:sz w:val="20"/>
          <w:szCs w:val="20"/>
        </w:rPr>
        <w:t>data.describe()</w:t>
      </w:r>
      <w:r w:rsidRPr="00BD3586">
        <w:rPr>
          <w:rFonts w:ascii="Times New Roman" w:eastAsia="Times New Roman" w:hAnsi="Times New Roman" w:cs="Times New Roman"/>
          <w:sz w:val="24"/>
          <w:szCs w:val="24"/>
        </w:rPr>
        <w:t xml:space="preserve"> en Python (dans le cadre de la bibliothèque pandas) est une méthode très utile pour obtenir une vue d'ensemble des statistiques descriptives d'un jeu de données, notamment pour les colonnes numériques. </w:t>
      </w:r>
    </w:p>
    <w:p w:rsidR="008D6EA4" w:rsidRPr="008D6EA4" w:rsidRDefault="00BD3586" w:rsidP="00396B06">
      <w:pPr>
        <w:spacing w:before="100" w:beforeAutospacing="1" w:after="100" w:afterAutospacing="1" w:line="240" w:lineRule="auto"/>
        <w:jc w:val="both"/>
        <w:rPr>
          <w:rFonts w:ascii="Times New Roman" w:eastAsia="Times New Roman" w:hAnsi="Times New Roman" w:cs="Times New Roman"/>
          <w:sz w:val="24"/>
          <w:szCs w:val="24"/>
        </w:rPr>
      </w:pPr>
      <w:r w:rsidRPr="00BD3586">
        <w:rPr>
          <w:rFonts w:ascii="Times New Roman" w:eastAsia="Times New Roman" w:hAnsi="Times New Roman" w:cs="Times New Roman"/>
          <w:sz w:val="24"/>
          <w:szCs w:val="24"/>
        </w:rPr>
        <w:t>Voici son utilité et ses principales fonctionnalités :</w:t>
      </w:r>
      <w:r w:rsidR="008D6EA4">
        <w:rPr>
          <w:rFonts w:ascii="Times New Roman" w:eastAsia="Times New Roman" w:hAnsi="Times New Roman" w:cs="Times New Roman"/>
          <w:sz w:val="24"/>
          <w:szCs w:val="24"/>
        </w:rPr>
        <w:t xml:space="preserve"> </w:t>
      </w:r>
      <w:r w:rsidRPr="00BD3586">
        <w:rPr>
          <w:rFonts w:ascii="Courier New" w:eastAsia="Times New Roman" w:hAnsi="Courier New" w:cs="Courier New"/>
          <w:sz w:val="20"/>
          <w:szCs w:val="20"/>
        </w:rPr>
        <w:t>data.describe()</w:t>
      </w:r>
      <w:r w:rsidRPr="00BD3586">
        <w:rPr>
          <w:rFonts w:ascii="Times New Roman" w:eastAsia="Times New Roman" w:hAnsi="Times New Roman" w:cs="Times New Roman"/>
          <w:sz w:val="24"/>
          <w:szCs w:val="24"/>
        </w:rPr>
        <w:t xml:space="preserve"> fournit un résumé statistique des colonnes numériques ou catégorique</w:t>
      </w:r>
      <w:r>
        <w:rPr>
          <w:rFonts w:ascii="Times New Roman" w:eastAsia="Times New Roman" w:hAnsi="Times New Roman" w:cs="Times New Roman"/>
          <w:sz w:val="24"/>
          <w:szCs w:val="24"/>
        </w:rPr>
        <w:t xml:space="preserve">s dans notre DataFrame </w:t>
      </w:r>
      <w:r w:rsidRPr="00BD3586">
        <w:rPr>
          <w:rFonts w:ascii="Times New Roman" w:eastAsia="Times New Roman" w:hAnsi="Times New Roman" w:cs="Times New Roman"/>
          <w:sz w:val="24"/>
          <w:szCs w:val="24"/>
        </w:rPr>
        <w:t>.</w:t>
      </w:r>
      <w:r w:rsidR="008D6EA4" w:rsidRPr="008D6EA4">
        <w:t xml:space="preserve"> </w:t>
      </w:r>
      <w:r w:rsidR="008D6EA4" w:rsidRPr="008D6EA4">
        <w:rPr>
          <w:rFonts w:ascii="Times New Roman" w:eastAsia="Times New Roman" w:hAnsi="Times New Roman" w:cs="Times New Roman"/>
          <w:sz w:val="24"/>
          <w:szCs w:val="24"/>
        </w:rPr>
        <w:t>Interprétation des Résumés Statistiques</w:t>
      </w:r>
    </w:p>
    <w:p w:rsidR="008D6EA4" w:rsidRPr="00396B06" w:rsidRDefault="008D6EA4" w:rsidP="00396B06">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396B06">
        <w:rPr>
          <w:rFonts w:ascii="Times New Roman" w:eastAsia="Times New Roman" w:hAnsi="Times New Roman" w:cs="Times New Roman"/>
          <w:sz w:val="24"/>
          <w:szCs w:val="24"/>
          <w:u w:val="single"/>
        </w:rPr>
        <w:t>Variables d'Inflows :</w:t>
      </w:r>
    </w:p>
    <w:p w:rsidR="008D6EA4" w:rsidRPr="00396B06" w:rsidRDefault="008D6EA4" w:rsidP="00396B06">
      <w:pPr>
        <w:spacing w:before="100" w:beforeAutospacing="1" w:after="100" w:afterAutospacing="1" w:line="240" w:lineRule="auto"/>
        <w:jc w:val="both"/>
        <w:rPr>
          <w:rFonts w:ascii="Times New Roman" w:eastAsia="Times New Roman" w:hAnsi="Times New Roman" w:cs="Times New Roman"/>
          <w:b/>
          <w:sz w:val="24"/>
          <w:szCs w:val="24"/>
        </w:rPr>
      </w:pPr>
      <w:r w:rsidRPr="00396B06">
        <w:rPr>
          <w:rFonts w:ascii="Times New Roman" w:eastAsia="Times New Roman" w:hAnsi="Times New Roman" w:cs="Times New Roman"/>
          <w:b/>
          <w:sz w:val="24"/>
          <w:szCs w:val="24"/>
        </w:rPr>
        <w:t>Public_PD_inflows :</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rPr>
      </w:pPr>
      <w:r w:rsidRPr="008D6EA4">
        <w:rPr>
          <w:rFonts w:ascii="Times New Roman" w:eastAsia="Times New Roman" w:hAnsi="Times New Roman" w:cs="Times New Roman"/>
          <w:sz w:val="24"/>
          <w:szCs w:val="24"/>
        </w:rPr>
        <w:t>Count : 200, ce qui indique qu'il y a 200 enregistrements.</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rPr>
      </w:pPr>
      <w:r w:rsidRPr="008D6EA4">
        <w:rPr>
          <w:rFonts w:ascii="Times New Roman" w:eastAsia="Times New Roman" w:hAnsi="Times New Roman" w:cs="Times New Roman"/>
          <w:sz w:val="24"/>
          <w:szCs w:val="24"/>
        </w:rPr>
        <w:t>Mean : 7.221999, suggérant une moyenne d'inflows publics significative.</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rPr>
      </w:pPr>
      <w:r w:rsidRPr="008D6EA4">
        <w:rPr>
          <w:rFonts w:ascii="Times New Roman" w:eastAsia="Times New Roman" w:hAnsi="Times New Roman" w:cs="Times New Roman"/>
          <w:sz w:val="24"/>
          <w:szCs w:val="24"/>
        </w:rPr>
        <w:t>Std : 8.077729, indiquant une variabilité élevée autour de la moyenne.</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rPr>
      </w:pPr>
      <w:r w:rsidRPr="008D6EA4">
        <w:rPr>
          <w:rFonts w:ascii="Times New Roman" w:eastAsia="Times New Roman" w:hAnsi="Times New Roman" w:cs="Times New Roman"/>
          <w:sz w:val="24"/>
          <w:szCs w:val="24"/>
        </w:rPr>
        <w:lastRenderedPageBreak/>
        <w:t>Min : 0.000000, ce qui signifie qu'il y a des périodes sans inflows publics.</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rPr>
      </w:pPr>
      <w:r w:rsidRPr="008D6EA4">
        <w:rPr>
          <w:rFonts w:ascii="Times New Roman" w:eastAsia="Times New Roman" w:hAnsi="Times New Roman" w:cs="Times New Roman"/>
          <w:sz w:val="24"/>
          <w:szCs w:val="24"/>
        </w:rPr>
        <w:t>Max : 30.000000, ce qui montre qu'il y a eu des pics d'inflows.</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lang w:val="en-US"/>
        </w:rPr>
      </w:pPr>
      <w:r w:rsidRPr="008D6EA4">
        <w:rPr>
          <w:rFonts w:ascii="Times New Roman" w:eastAsia="Times New Roman" w:hAnsi="Times New Roman" w:cs="Times New Roman"/>
          <w:sz w:val="24"/>
          <w:szCs w:val="24"/>
          <w:lang w:val="en-US"/>
        </w:rPr>
        <w:t>Gov_PD_inflows, CB_PD_inflows, Bank_PD_inflows, Corp_PD_inflows :</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rPr>
      </w:pPr>
      <w:r w:rsidRPr="008D6EA4">
        <w:rPr>
          <w:rFonts w:ascii="Times New Roman" w:eastAsia="Times New Roman" w:hAnsi="Times New Roman" w:cs="Times New Roman"/>
          <w:sz w:val="24"/>
          <w:szCs w:val="24"/>
        </w:rPr>
        <w:t>Count : 200 pour chacune.</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rPr>
      </w:pPr>
      <w:r w:rsidRPr="008D6EA4">
        <w:rPr>
          <w:rFonts w:ascii="Times New Roman" w:eastAsia="Times New Roman" w:hAnsi="Times New Roman" w:cs="Times New Roman"/>
          <w:sz w:val="24"/>
          <w:szCs w:val="24"/>
        </w:rPr>
        <w:t>Mean : 0.000000 pour toutes, indiquant qu'il n'y a pas eu d'inflows pour ces catégories.</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rPr>
      </w:pPr>
      <w:r w:rsidRPr="008D6EA4">
        <w:rPr>
          <w:rFonts w:ascii="Times New Roman" w:eastAsia="Times New Roman" w:hAnsi="Times New Roman" w:cs="Times New Roman"/>
          <w:sz w:val="24"/>
          <w:szCs w:val="24"/>
        </w:rPr>
        <w:t>Min et Max : 0, ce qui confirme l'absence de données.</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lang w:val="en-US"/>
        </w:rPr>
      </w:pPr>
      <w:r w:rsidRPr="008D6EA4">
        <w:rPr>
          <w:rFonts w:ascii="Times New Roman" w:eastAsia="Times New Roman" w:hAnsi="Times New Roman" w:cs="Times New Roman"/>
          <w:sz w:val="24"/>
          <w:szCs w:val="24"/>
          <w:lang w:val="en-US"/>
        </w:rPr>
        <w:t>Public_OID_inflows, Gov_OID_inflows, CB_OID_inflows, Bank_OID_inflows, Corp_OID_inflows :</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rPr>
      </w:pPr>
      <w:r w:rsidRPr="008D6EA4">
        <w:rPr>
          <w:rFonts w:ascii="Times New Roman" w:eastAsia="Times New Roman" w:hAnsi="Times New Roman" w:cs="Times New Roman"/>
          <w:sz w:val="24"/>
          <w:szCs w:val="24"/>
        </w:rPr>
        <w:t>Count : 200 pour chaque colonne.</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rPr>
      </w:pPr>
      <w:r w:rsidRPr="008D6EA4">
        <w:rPr>
          <w:rFonts w:ascii="Times New Roman" w:eastAsia="Times New Roman" w:hAnsi="Times New Roman" w:cs="Times New Roman"/>
          <w:sz w:val="24"/>
          <w:szCs w:val="24"/>
        </w:rPr>
        <w:t>Mean : 0.000000 pour toutes, ce qui indique également l'absence d'inflows OID.</w:t>
      </w:r>
    </w:p>
    <w:p w:rsidR="008D6EA4" w:rsidRPr="00396B06" w:rsidRDefault="008D6EA4" w:rsidP="00396B06">
      <w:pPr>
        <w:pStyle w:val="ListParagraph"/>
        <w:numPr>
          <w:ilvl w:val="0"/>
          <w:numId w:val="17"/>
        </w:numPr>
        <w:spacing w:before="100" w:beforeAutospacing="1" w:after="100" w:afterAutospacing="1" w:line="240" w:lineRule="auto"/>
        <w:jc w:val="both"/>
        <w:rPr>
          <w:rFonts w:ascii="Times New Roman" w:eastAsia="Times New Roman" w:hAnsi="Times New Roman" w:cs="Times New Roman"/>
          <w:sz w:val="24"/>
          <w:szCs w:val="24"/>
        </w:rPr>
      </w:pPr>
      <w:r w:rsidRPr="00396B06">
        <w:rPr>
          <w:rFonts w:ascii="Times New Roman" w:eastAsia="Times New Roman" w:hAnsi="Times New Roman" w:cs="Times New Roman"/>
          <w:sz w:val="24"/>
          <w:szCs w:val="24"/>
        </w:rPr>
        <w:t>Variables d'Outflows :</w:t>
      </w:r>
    </w:p>
    <w:p w:rsidR="008D6EA4" w:rsidRPr="00396B06" w:rsidRDefault="008D6EA4" w:rsidP="00396B06">
      <w:pPr>
        <w:spacing w:before="100" w:beforeAutospacing="1" w:after="100" w:afterAutospacing="1" w:line="240" w:lineRule="auto"/>
        <w:jc w:val="both"/>
        <w:rPr>
          <w:rFonts w:ascii="Times New Roman" w:eastAsia="Times New Roman" w:hAnsi="Times New Roman" w:cs="Times New Roman"/>
          <w:b/>
          <w:sz w:val="24"/>
          <w:szCs w:val="24"/>
        </w:rPr>
      </w:pPr>
      <w:r w:rsidRPr="00396B06">
        <w:rPr>
          <w:rFonts w:ascii="Times New Roman" w:eastAsia="Times New Roman" w:hAnsi="Times New Roman" w:cs="Times New Roman"/>
          <w:b/>
          <w:sz w:val="24"/>
          <w:szCs w:val="24"/>
        </w:rPr>
        <w:t>Public_PD_outflows :</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rPr>
      </w:pPr>
      <w:r w:rsidRPr="008D6EA4">
        <w:rPr>
          <w:rFonts w:ascii="Times New Roman" w:eastAsia="Times New Roman" w:hAnsi="Times New Roman" w:cs="Times New Roman"/>
          <w:sz w:val="24"/>
          <w:szCs w:val="24"/>
        </w:rPr>
        <w:t>Count : 57, ce qui indique qu'il y a moins d'enregistrements que pour les inflows.</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rPr>
      </w:pPr>
      <w:r w:rsidRPr="008D6EA4">
        <w:rPr>
          <w:rFonts w:ascii="Times New Roman" w:eastAsia="Times New Roman" w:hAnsi="Times New Roman" w:cs="Times New Roman"/>
          <w:sz w:val="24"/>
          <w:szCs w:val="24"/>
        </w:rPr>
        <w:t>Mean : -0.036000, ce qui suggère que les outflows publics sont légèrement négatifs en moyenne.</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rPr>
      </w:pPr>
      <w:r w:rsidRPr="008D6EA4">
        <w:rPr>
          <w:rFonts w:ascii="Times New Roman" w:eastAsia="Times New Roman" w:hAnsi="Times New Roman" w:cs="Times New Roman"/>
          <w:sz w:val="24"/>
          <w:szCs w:val="24"/>
        </w:rPr>
        <w:t>Std : 0.520005, indiquant une variabilité autour de cette moyenne.</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rPr>
      </w:pPr>
      <w:r w:rsidRPr="008D6EA4">
        <w:rPr>
          <w:rFonts w:ascii="Times New Roman" w:eastAsia="Times New Roman" w:hAnsi="Times New Roman" w:cs="Times New Roman"/>
          <w:sz w:val="24"/>
          <w:szCs w:val="24"/>
        </w:rPr>
        <w:t>Min : -1.000000 et Max : 1.000000, indiquant des fluctuations dans les outflows.</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lang w:val="en-US"/>
        </w:rPr>
      </w:pPr>
      <w:r w:rsidRPr="008D6EA4">
        <w:rPr>
          <w:rFonts w:ascii="Times New Roman" w:eastAsia="Times New Roman" w:hAnsi="Times New Roman" w:cs="Times New Roman"/>
          <w:sz w:val="24"/>
          <w:szCs w:val="24"/>
          <w:lang w:val="en-US"/>
        </w:rPr>
        <w:t>Bank_PD_outflows, Corp_PD_outflows :</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rPr>
      </w:pPr>
      <w:r w:rsidRPr="008D6EA4">
        <w:rPr>
          <w:rFonts w:ascii="Times New Roman" w:eastAsia="Times New Roman" w:hAnsi="Times New Roman" w:cs="Times New Roman"/>
          <w:sz w:val="24"/>
          <w:szCs w:val="24"/>
        </w:rPr>
        <w:t>Count : 76 pour chacune.</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rPr>
      </w:pPr>
      <w:r w:rsidRPr="008D6EA4">
        <w:rPr>
          <w:rFonts w:ascii="Times New Roman" w:eastAsia="Times New Roman" w:hAnsi="Times New Roman" w:cs="Times New Roman"/>
          <w:sz w:val="24"/>
          <w:szCs w:val="24"/>
        </w:rPr>
        <w:t>Mean : 0.000000, indiquant qu'il n'y a pas eu d'outflows pour ces catégories.</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rPr>
      </w:pPr>
      <w:r w:rsidRPr="008D6EA4">
        <w:rPr>
          <w:rFonts w:ascii="Times New Roman" w:eastAsia="Times New Roman" w:hAnsi="Times New Roman" w:cs="Times New Roman"/>
          <w:sz w:val="24"/>
          <w:szCs w:val="24"/>
        </w:rPr>
        <w:t>Min et Max : 0, confirmant l'absence de données.</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lang w:val="en-US"/>
        </w:rPr>
      </w:pPr>
      <w:r w:rsidRPr="008D6EA4">
        <w:rPr>
          <w:rFonts w:ascii="Times New Roman" w:eastAsia="Times New Roman" w:hAnsi="Times New Roman" w:cs="Times New Roman"/>
          <w:sz w:val="24"/>
          <w:szCs w:val="24"/>
          <w:lang w:val="en-US"/>
        </w:rPr>
        <w:t>Public_OID_outflows, Bank_</w:t>
      </w:r>
      <w:r w:rsidR="00083ECF">
        <w:rPr>
          <w:rFonts w:ascii="Times New Roman" w:eastAsia="Times New Roman" w:hAnsi="Times New Roman" w:cs="Times New Roman"/>
          <w:sz w:val="24"/>
          <w:szCs w:val="24"/>
          <w:lang w:val="en-US"/>
        </w:rPr>
        <w:t>OID_outflows, Corp_OID_outflows</w:t>
      </w:r>
      <w:r w:rsidRPr="008D6EA4">
        <w:rPr>
          <w:rFonts w:ascii="Times New Roman" w:eastAsia="Times New Roman" w:hAnsi="Times New Roman" w:cs="Times New Roman"/>
          <w:sz w:val="24"/>
          <w:szCs w:val="24"/>
          <w:lang w:val="en-US"/>
        </w:rPr>
        <w:t>:</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rPr>
      </w:pPr>
      <w:r w:rsidRPr="008D6EA4">
        <w:rPr>
          <w:rFonts w:ascii="Times New Roman" w:eastAsia="Times New Roman" w:hAnsi="Times New Roman" w:cs="Times New Roman"/>
          <w:sz w:val="24"/>
          <w:szCs w:val="24"/>
        </w:rPr>
        <w:t>Count : 124 pour chaque colonne, ce qui indique une quantité limitée d'enregistrements pour les outflows OID.</w:t>
      </w:r>
    </w:p>
    <w:p w:rsidR="008D6EA4" w:rsidRPr="008D6EA4" w:rsidRDefault="008D6EA4" w:rsidP="00396B06">
      <w:pPr>
        <w:spacing w:before="100" w:beforeAutospacing="1" w:after="100" w:afterAutospacing="1" w:line="240" w:lineRule="auto"/>
        <w:jc w:val="both"/>
        <w:rPr>
          <w:rFonts w:ascii="Times New Roman" w:eastAsia="Times New Roman" w:hAnsi="Times New Roman" w:cs="Times New Roman"/>
          <w:sz w:val="24"/>
          <w:szCs w:val="24"/>
        </w:rPr>
      </w:pPr>
      <w:r w:rsidRPr="008D6EA4">
        <w:rPr>
          <w:rFonts w:ascii="Times New Roman" w:eastAsia="Times New Roman" w:hAnsi="Times New Roman" w:cs="Times New Roman"/>
          <w:sz w:val="24"/>
          <w:szCs w:val="24"/>
        </w:rPr>
        <w:t>Mean : -0.080645 pour Public et -0.235099 pour Bank, suggérant des valeurs négatives en moyenne.</w:t>
      </w:r>
    </w:p>
    <w:p w:rsidR="008D6EA4" w:rsidRDefault="008D6EA4" w:rsidP="00A6712F">
      <w:pPr>
        <w:spacing w:before="100" w:beforeAutospacing="1" w:after="100" w:afterAutospacing="1" w:line="240" w:lineRule="auto"/>
        <w:jc w:val="both"/>
        <w:rPr>
          <w:rFonts w:ascii="Times New Roman" w:eastAsia="Times New Roman" w:hAnsi="Times New Roman" w:cs="Times New Roman"/>
          <w:sz w:val="24"/>
          <w:szCs w:val="24"/>
        </w:rPr>
      </w:pPr>
      <w:r w:rsidRPr="008D6EA4">
        <w:rPr>
          <w:rFonts w:ascii="Times New Roman" w:eastAsia="Times New Roman" w:hAnsi="Times New Roman" w:cs="Times New Roman"/>
          <w:sz w:val="24"/>
          <w:szCs w:val="24"/>
        </w:rPr>
        <w:t>Std : 0.576171 pour Public et 0.423773 pour Bank, indiquant une variabilité.</w:t>
      </w:r>
    </w:p>
    <w:p w:rsidR="00C80EC9" w:rsidRPr="007545CF" w:rsidRDefault="008C6AB8" w:rsidP="00BD2D97">
      <w:pPr>
        <w:pStyle w:val="ListParagraph"/>
        <w:numPr>
          <w:ilvl w:val="0"/>
          <w:numId w:val="1"/>
        </w:numPr>
        <w:rPr>
          <w:rFonts w:ascii="Times New Roman" w:hAnsi="Times New Roman" w:cs="Times New Roman"/>
          <w:b/>
          <w:color w:val="7030A0"/>
          <w:sz w:val="24"/>
          <w:szCs w:val="24"/>
        </w:rPr>
      </w:pPr>
      <w:r w:rsidRPr="007545CF">
        <w:rPr>
          <w:rFonts w:ascii="Times New Roman" w:hAnsi="Times New Roman" w:cs="Times New Roman"/>
          <w:b/>
          <w:color w:val="7030A0"/>
          <w:sz w:val="24"/>
          <w:szCs w:val="24"/>
        </w:rPr>
        <w:lastRenderedPageBreak/>
        <w:t>Vérification de l’existence des colonnes contenant des valeurs négatives :</w:t>
      </w:r>
    </w:p>
    <w:p w:rsidR="003E4B6A" w:rsidRDefault="008C6AB8" w:rsidP="008C6AB8">
      <w:pPr>
        <w:ind w:left="3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3764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ssenger_creation_721F0145-3236-4AC7-8E01-7B54E46E7CC4.jpeg"/>
                    <pic:cNvPicPr/>
                  </pic:nvPicPr>
                  <pic:blipFill>
                    <a:blip r:embed="rId13">
                      <a:extLst>
                        <a:ext uri="{28A0092B-C50C-407E-A947-70E740481C1C}">
                          <a14:useLocalDpi xmlns:a14="http://schemas.microsoft.com/office/drawing/2010/main" val="0"/>
                        </a:ext>
                      </a:extLst>
                    </a:blip>
                    <a:stretch>
                      <a:fillRect/>
                    </a:stretch>
                  </pic:blipFill>
                  <pic:spPr>
                    <a:xfrm>
                      <a:off x="0" y="0"/>
                      <a:ext cx="5760720" cy="3764280"/>
                    </a:xfrm>
                    <a:prstGeom prst="rect">
                      <a:avLst/>
                    </a:prstGeom>
                  </pic:spPr>
                </pic:pic>
              </a:graphicData>
            </a:graphic>
          </wp:inline>
        </w:drawing>
      </w:r>
    </w:p>
    <w:p w:rsidR="00396B06" w:rsidRPr="00396B06" w:rsidRDefault="008D6EA4" w:rsidP="00865111">
      <w:pPr>
        <w:pStyle w:val="ListParagraph"/>
        <w:numPr>
          <w:ilvl w:val="0"/>
          <w:numId w:val="17"/>
        </w:numPr>
        <w:spacing w:line="240" w:lineRule="auto"/>
        <w:jc w:val="both"/>
        <w:rPr>
          <w:rFonts w:ascii="Times New Roman" w:hAnsi="Times New Roman" w:cs="Times New Roman"/>
          <w:sz w:val="24"/>
          <w:szCs w:val="24"/>
          <w:u w:val="single"/>
        </w:rPr>
      </w:pPr>
      <w:r w:rsidRPr="00396B06">
        <w:rPr>
          <w:rFonts w:ascii="Times New Roman" w:hAnsi="Times New Roman" w:cs="Times New Roman"/>
          <w:sz w:val="24"/>
          <w:szCs w:val="24"/>
          <w:u w:val="single"/>
        </w:rPr>
        <w:t>Colonnes Identifiées</w:t>
      </w:r>
      <w:r w:rsidR="00083ECF" w:rsidRPr="00396B06">
        <w:rPr>
          <w:rFonts w:ascii="Times New Roman" w:hAnsi="Times New Roman" w:cs="Times New Roman"/>
          <w:sz w:val="24"/>
          <w:szCs w:val="24"/>
          <w:u w:val="single"/>
        </w:rPr>
        <w:t> :</w:t>
      </w:r>
    </w:p>
    <w:p w:rsidR="008D6EA4" w:rsidRPr="00396B06" w:rsidRDefault="008D6EA4" w:rsidP="00865111">
      <w:pPr>
        <w:spacing w:line="240" w:lineRule="auto"/>
        <w:jc w:val="both"/>
        <w:rPr>
          <w:rFonts w:ascii="Times New Roman" w:hAnsi="Times New Roman" w:cs="Times New Roman"/>
          <w:sz w:val="24"/>
          <w:szCs w:val="24"/>
        </w:rPr>
      </w:pPr>
      <w:r w:rsidRPr="00396B06">
        <w:rPr>
          <w:rFonts w:ascii="Times New Roman" w:hAnsi="Times New Roman" w:cs="Times New Roman"/>
          <w:sz w:val="24"/>
          <w:szCs w:val="24"/>
        </w:rPr>
        <w:t>Les colonnes listées dans votre résultat contiennent des valeurs négatives :</w:t>
      </w:r>
    </w:p>
    <w:p w:rsidR="008D6EA4" w:rsidRPr="008D6EA4" w:rsidRDefault="008D6EA4" w:rsidP="00865111">
      <w:pPr>
        <w:spacing w:line="240" w:lineRule="auto"/>
        <w:jc w:val="both"/>
        <w:rPr>
          <w:rFonts w:ascii="Times New Roman" w:hAnsi="Times New Roman" w:cs="Times New Roman"/>
          <w:sz w:val="24"/>
          <w:szCs w:val="24"/>
          <w:lang w:val="en-US"/>
        </w:rPr>
      </w:pPr>
      <w:r w:rsidRPr="008D6EA4">
        <w:rPr>
          <w:rFonts w:ascii="Times New Roman" w:hAnsi="Times New Roman" w:cs="Times New Roman"/>
          <w:sz w:val="24"/>
          <w:szCs w:val="24"/>
          <w:lang w:val="en-US"/>
        </w:rPr>
        <w:t>countrycode_IMF</w:t>
      </w:r>
    </w:p>
    <w:p w:rsidR="008D6EA4" w:rsidRPr="008D6EA4" w:rsidRDefault="008D6EA4" w:rsidP="00865111">
      <w:pPr>
        <w:spacing w:line="240" w:lineRule="auto"/>
        <w:jc w:val="both"/>
        <w:rPr>
          <w:rFonts w:ascii="Times New Roman" w:hAnsi="Times New Roman" w:cs="Times New Roman"/>
          <w:sz w:val="24"/>
          <w:szCs w:val="24"/>
          <w:lang w:val="en-US"/>
        </w:rPr>
      </w:pPr>
      <w:r w:rsidRPr="008D6EA4">
        <w:rPr>
          <w:rFonts w:ascii="Times New Roman" w:hAnsi="Times New Roman" w:cs="Times New Roman"/>
          <w:sz w:val="24"/>
          <w:szCs w:val="24"/>
          <w:lang w:val="en-US"/>
        </w:rPr>
        <w:t>year</w:t>
      </w:r>
    </w:p>
    <w:p w:rsidR="008D6EA4" w:rsidRPr="008D6EA4" w:rsidRDefault="008D6EA4" w:rsidP="00865111">
      <w:pPr>
        <w:spacing w:line="240" w:lineRule="auto"/>
        <w:jc w:val="both"/>
        <w:rPr>
          <w:rFonts w:ascii="Times New Roman" w:hAnsi="Times New Roman" w:cs="Times New Roman"/>
          <w:sz w:val="24"/>
          <w:szCs w:val="24"/>
          <w:lang w:val="en-US"/>
        </w:rPr>
      </w:pPr>
      <w:r w:rsidRPr="008D6EA4">
        <w:rPr>
          <w:rFonts w:ascii="Times New Roman" w:hAnsi="Times New Roman" w:cs="Times New Roman"/>
          <w:sz w:val="24"/>
          <w:szCs w:val="24"/>
          <w:lang w:val="en-US"/>
        </w:rPr>
        <w:t>quarter</w:t>
      </w:r>
    </w:p>
    <w:p w:rsidR="008D6EA4" w:rsidRPr="008D6EA4" w:rsidRDefault="008D6EA4" w:rsidP="00865111">
      <w:pPr>
        <w:spacing w:line="240" w:lineRule="auto"/>
        <w:jc w:val="both"/>
        <w:rPr>
          <w:rFonts w:ascii="Times New Roman" w:hAnsi="Times New Roman" w:cs="Times New Roman"/>
          <w:sz w:val="24"/>
          <w:szCs w:val="24"/>
          <w:lang w:val="en-US"/>
        </w:rPr>
      </w:pPr>
      <w:r w:rsidRPr="008D6EA4">
        <w:rPr>
          <w:rFonts w:ascii="Times New Roman" w:hAnsi="Times New Roman" w:cs="Times New Roman"/>
          <w:sz w:val="24"/>
          <w:szCs w:val="24"/>
          <w:lang w:val="en-US"/>
        </w:rPr>
        <w:t>Public_PD_inflows</w:t>
      </w:r>
    </w:p>
    <w:p w:rsidR="008D6EA4" w:rsidRPr="008D6EA4" w:rsidRDefault="008D6EA4" w:rsidP="00865111">
      <w:pPr>
        <w:spacing w:line="240" w:lineRule="auto"/>
        <w:jc w:val="both"/>
        <w:rPr>
          <w:rFonts w:ascii="Times New Roman" w:hAnsi="Times New Roman" w:cs="Times New Roman"/>
          <w:sz w:val="24"/>
          <w:szCs w:val="24"/>
          <w:lang w:val="en-US"/>
        </w:rPr>
      </w:pPr>
      <w:r w:rsidRPr="008D6EA4">
        <w:rPr>
          <w:rFonts w:ascii="Times New Roman" w:hAnsi="Times New Roman" w:cs="Times New Roman"/>
          <w:sz w:val="24"/>
          <w:szCs w:val="24"/>
          <w:lang w:val="en-US"/>
        </w:rPr>
        <w:t>Gov_PD_inflows</w:t>
      </w:r>
    </w:p>
    <w:p w:rsidR="008D6EA4" w:rsidRPr="008D6EA4" w:rsidRDefault="008D6EA4" w:rsidP="00865111">
      <w:pPr>
        <w:spacing w:line="240" w:lineRule="auto"/>
        <w:jc w:val="both"/>
        <w:rPr>
          <w:rFonts w:ascii="Times New Roman" w:hAnsi="Times New Roman" w:cs="Times New Roman"/>
          <w:sz w:val="24"/>
          <w:szCs w:val="24"/>
          <w:lang w:val="en-US"/>
        </w:rPr>
      </w:pPr>
      <w:r w:rsidRPr="008D6EA4">
        <w:rPr>
          <w:rFonts w:ascii="Times New Roman" w:hAnsi="Times New Roman" w:cs="Times New Roman"/>
          <w:sz w:val="24"/>
          <w:szCs w:val="24"/>
          <w:lang w:val="en-US"/>
        </w:rPr>
        <w:t>CB_PD_inflows</w:t>
      </w:r>
    </w:p>
    <w:p w:rsidR="008D6EA4" w:rsidRPr="008D6EA4" w:rsidRDefault="008D6EA4" w:rsidP="00865111">
      <w:pPr>
        <w:spacing w:line="240" w:lineRule="auto"/>
        <w:jc w:val="both"/>
        <w:rPr>
          <w:rFonts w:ascii="Times New Roman" w:hAnsi="Times New Roman" w:cs="Times New Roman"/>
          <w:sz w:val="24"/>
          <w:szCs w:val="24"/>
          <w:lang w:val="en-US"/>
        </w:rPr>
      </w:pPr>
      <w:r w:rsidRPr="008D6EA4">
        <w:rPr>
          <w:rFonts w:ascii="Times New Roman" w:hAnsi="Times New Roman" w:cs="Times New Roman"/>
          <w:sz w:val="24"/>
          <w:szCs w:val="24"/>
          <w:lang w:val="en-US"/>
        </w:rPr>
        <w:t>Bank_PD_inflows</w:t>
      </w:r>
    </w:p>
    <w:p w:rsidR="008D6EA4" w:rsidRPr="008D6EA4" w:rsidRDefault="008D6EA4" w:rsidP="00865111">
      <w:pPr>
        <w:spacing w:line="240" w:lineRule="auto"/>
        <w:jc w:val="both"/>
        <w:rPr>
          <w:rFonts w:ascii="Times New Roman" w:hAnsi="Times New Roman" w:cs="Times New Roman"/>
          <w:sz w:val="24"/>
          <w:szCs w:val="24"/>
          <w:lang w:val="en-US"/>
        </w:rPr>
      </w:pPr>
      <w:r w:rsidRPr="008D6EA4">
        <w:rPr>
          <w:rFonts w:ascii="Times New Roman" w:hAnsi="Times New Roman" w:cs="Times New Roman"/>
          <w:sz w:val="24"/>
          <w:szCs w:val="24"/>
          <w:lang w:val="en-US"/>
        </w:rPr>
        <w:t>Corp_PD_inflows</w:t>
      </w:r>
    </w:p>
    <w:p w:rsidR="008D6EA4" w:rsidRPr="008D6EA4" w:rsidRDefault="008D6EA4" w:rsidP="00865111">
      <w:pPr>
        <w:spacing w:line="240" w:lineRule="auto"/>
        <w:jc w:val="both"/>
        <w:rPr>
          <w:rFonts w:ascii="Times New Roman" w:hAnsi="Times New Roman" w:cs="Times New Roman"/>
          <w:sz w:val="24"/>
          <w:szCs w:val="24"/>
          <w:lang w:val="en-US"/>
        </w:rPr>
      </w:pPr>
      <w:r w:rsidRPr="008D6EA4">
        <w:rPr>
          <w:rFonts w:ascii="Times New Roman" w:hAnsi="Times New Roman" w:cs="Times New Roman"/>
          <w:sz w:val="24"/>
          <w:szCs w:val="24"/>
          <w:lang w:val="en-US"/>
        </w:rPr>
        <w:t>Public_OID_inflows</w:t>
      </w:r>
    </w:p>
    <w:p w:rsidR="008D6EA4" w:rsidRPr="008D6EA4" w:rsidRDefault="008D6EA4" w:rsidP="00865111">
      <w:pPr>
        <w:spacing w:line="240" w:lineRule="auto"/>
        <w:jc w:val="both"/>
        <w:rPr>
          <w:rFonts w:ascii="Times New Roman" w:hAnsi="Times New Roman" w:cs="Times New Roman"/>
          <w:sz w:val="24"/>
          <w:szCs w:val="24"/>
          <w:lang w:val="en-US"/>
        </w:rPr>
      </w:pPr>
      <w:r w:rsidRPr="008D6EA4">
        <w:rPr>
          <w:rFonts w:ascii="Times New Roman" w:hAnsi="Times New Roman" w:cs="Times New Roman"/>
          <w:sz w:val="24"/>
          <w:szCs w:val="24"/>
          <w:lang w:val="en-US"/>
        </w:rPr>
        <w:t>Gov_OID_inflows</w:t>
      </w:r>
    </w:p>
    <w:p w:rsidR="008D6EA4" w:rsidRPr="008D6EA4" w:rsidRDefault="008D6EA4" w:rsidP="00865111">
      <w:pPr>
        <w:spacing w:line="240" w:lineRule="auto"/>
        <w:jc w:val="both"/>
        <w:rPr>
          <w:rFonts w:ascii="Times New Roman" w:hAnsi="Times New Roman" w:cs="Times New Roman"/>
          <w:sz w:val="24"/>
          <w:szCs w:val="24"/>
          <w:lang w:val="en-US"/>
        </w:rPr>
      </w:pPr>
      <w:r w:rsidRPr="008D6EA4">
        <w:rPr>
          <w:rFonts w:ascii="Times New Roman" w:hAnsi="Times New Roman" w:cs="Times New Roman"/>
          <w:sz w:val="24"/>
          <w:szCs w:val="24"/>
          <w:lang w:val="en-US"/>
        </w:rPr>
        <w:t>CB_OID_inflows</w:t>
      </w:r>
    </w:p>
    <w:p w:rsidR="008D6EA4" w:rsidRPr="008D6EA4" w:rsidRDefault="008D6EA4" w:rsidP="00865111">
      <w:pPr>
        <w:spacing w:line="240" w:lineRule="auto"/>
        <w:jc w:val="both"/>
        <w:rPr>
          <w:rFonts w:ascii="Times New Roman" w:hAnsi="Times New Roman" w:cs="Times New Roman"/>
          <w:sz w:val="24"/>
          <w:szCs w:val="24"/>
          <w:lang w:val="en-US"/>
        </w:rPr>
      </w:pPr>
      <w:r w:rsidRPr="008D6EA4">
        <w:rPr>
          <w:rFonts w:ascii="Times New Roman" w:hAnsi="Times New Roman" w:cs="Times New Roman"/>
          <w:sz w:val="24"/>
          <w:szCs w:val="24"/>
          <w:lang w:val="en-US"/>
        </w:rPr>
        <w:t>Bank_OID_inflows</w:t>
      </w:r>
    </w:p>
    <w:p w:rsidR="008D6EA4" w:rsidRPr="00BD2D97" w:rsidRDefault="008D6EA4" w:rsidP="00865111">
      <w:pPr>
        <w:spacing w:line="240" w:lineRule="auto"/>
        <w:jc w:val="both"/>
        <w:rPr>
          <w:rFonts w:ascii="Times New Roman" w:hAnsi="Times New Roman" w:cs="Times New Roman"/>
          <w:sz w:val="24"/>
          <w:szCs w:val="24"/>
          <w:lang w:val="en-US"/>
        </w:rPr>
      </w:pPr>
      <w:r w:rsidRPr="00BD2D97">
        <w:rPr>
          <w:rFonts w:ascii="Times New Roman" w:hAnsi="Times New Roman" w:cs="Times New Roman"/>
          <w:sz w:val="24"/>
          <w:szCs w:val="24"/>
          <w:lang w:val="en-US"/>
        </w:rPr>
        <w:t>Corp_OID_inflows</w:t>
      </w:r>
    </w:p>
    <w:p w:rsidR="008D6EA4" w:rsidRPr="00BD2D97" w:rsidRDefault="008D6EA4" w:rsidP="00865111">
      <w:pPr>
        <w:spacing w:line="240" w:lineRule="auto"/>
        <w:jc w:val="both"/>
        <w:rPr>
          <w:rFonts w:ascii="Times New Roman" w:hAnsi="Times New Roman" w:cs="Times New Roman"/>
          <w:sz w:val="24"/>
          <w:szCs w:val="24"/>
          <w:lang w:val="en-US"/>
        </w:rPr>
      </w:pPr>
      <w:r w:rsidRPr="00BD2D97">
        <w:rPr>
          <w:rFonts w:ascii="Times New Roman" w:hAnsi="Times New Roman" w:cs="Times New Roman"/>
          <w:sz w:val="24"/>
          <w:szCs w:val="24"/>
          <w:lang w:val="en-US"/>
        </w:rPr>
        <w:lastRenderedPageBreak/>
        <w:t>Public_PD_outflows</w:t>
      </w:r>
    </w:p>
    <w:p w:rsidR="008D6EA4" w:rsidRPr="008D6EA4" w:rsidRDefault="008D6EA4" w:rsidP="00865111">
      <w:pPr>
        <w:spacing w:line="240" w:lineRule="auto"/>
        <w:jc w:val="both"/>
        <w:rPr>
          <w:rFonts w:ascii="Times New Roman" w:hAnsi="Times New Roman" w:cs="Times New Roman"/>
          <w:sz w:val="24"/>
          <w:szCs w:val="24"/>
          <w:lang w:val="en-US"/>
        </w:rPr>
      </w:pPr>
      <w:r w:rsidRPr="008D6EA4">
        <w:rPr>
          <w:rFonts w:ascii="Times New Roman" w:hAnsi="Times New Roman" w:cs="Times New Roman"/>
          <w:sz w:val="24"/>
          <w:szCs w:val="24"/>
          <w:lang w:val="en-US"/>
        </w:rPr>
        <w:t>Bank_PD_outflows</w:t>
      </w:r>
    </w:p>
    <w:p w:rsidR="008D6EA4" w:rsidRPr="008D6EA4" w:rsidRDefault="008D6EA4" w:rsidP="00865111">
      <w:pPr>
        <w:spacing w:line="240" w:lineRule="auto"/>
        <w:jc w:val="both"/>
        <w:rPr>
          <w:rFonts w:ascii="Times New Roman" w:hAnsi="Times New Roman" w:cs="Times New Roman"/>
          <w:sz w:val="24"/>
          <w:szCs w:val="24"/>
          <w:lang w:val="en-US"/>
        </w:rPr>
      </w:pPr>
      <w:r w:rsidRPr="008D6EA4">
        <w:rPr>
          <w:rFonts w:ascii="Times New Roman" w:hAnsi="Times New Roman" w:cs="Times New Roman"/>
          <w:sz w:val="24"/>
          <w:szCs w:val="24"/>
          <w:lang w:val="en-US"/>
        </w:rPr>
        <w:t>Corp_PD_outflows</w:t>
      </w:r>
    </w:p>
    <w:p w:rsidR="008D6EA4" w:rsidRPr="008D6EA4" w:rsidRDefault="008D6EA4" w:rsidP="00865111">
      <w:pPr>
        <w:spacing w:line="240" w:lineRule="auto"/>
        <w:jc w:val="both"/>
        <w:rPr>
          <w:rFonts w:ascii="Times New Roman" w:hAnsi="Times New Roman" w:cs="Times New Roman"/>
          <w:sz w:val="24"/>
          <w:szCs w:val="24"/>
          <w:lang w:val="en-US"/>
        </w:rPr>
      </w:pPr>
      <w:r w:rsidRPr="008D6EA4">
        <w:rPr>
          <w:rFonts w:ascii="Times New Roman" w:hAnsi="Times New Roman" w:cs="Times New Roman"/>
          <w:sz w:val="24"/>
          <w:szCs w:val="24"/>
          <w:lang w:val="en-US"/>
        </w:rPr>
        <w:t>Public_OID_outflows</w:t>
      </w:r>
    </w:p>
    <w:p w:rsidR="008D6EA4" w:rsidRPr="008D6EA4" w:rsidRDefault="008D6EA4" w:rsidP="00865111">
      <w:pPr>
        <w:spacing w:line="240" w:lineRule="auto"/>
        <w:jc w:val="both"/>
        <w:rPr>
          <w:rFonts w:ascii="Times New Roman" w:hAnsi="Times New Roman" w:cs="Times New Roman"/>
          <w:sz w:val="24"/>
          <w:szCs w:val="24"/>
          <w:lang w:val="en-US"/>
        </w:rPr>
      </w:pPr>
      <w:r w:rsidRPr="008D6EA4">
        <w:rPr>
          <w:rFonts w:ascii="Times New Roman" w:hAnsi="Times New Roman" w:cs="Times New Roman"/>
          <w:sz w:val="24"/>
          <w:szCs w:val="24"/>
          <w:lang w:val="en-US"/>
        </w:rPr>
        <w:t>Bank_OID_outflows</w:t>
      </w:r>
    </w:p>
    <w:p w:rsidR="008D6EA4" w:rsidRPr="008D6EA4" w:rsidRDefault="008D6EA4" w:rsidP="00865111">
      <w:pPr>
        <w:spacing w:line="240" w:lineRule="auto"/>
        <w:jc w:val="both"/>
        <w:rPr>
          <w:rFonts w:ascii="Times New Roman" w:hAnsi="Times New Roman" w:cs="Times New Roman"/>
          <w:sz w:val="24"/>
          <w:szCs w:val="24"/>
        </w:rPr>
      </w:pPr>
      <w:r w:rsidRPr="008D6EA4">
        <w:rPr>
          <w:rFonts w:ascii="Times New Roman" w:hAnsi="Times New Roman" w:cs="Times New Roman"/>
          <w:sz w:val="24"/>
          <w:szCs w:val="24"/>
        </w:rPr>
        <w:t>Corp_OID_outflows</w:t>
      </w:r>
    </w:p>
    <w:p w:rsidR="008D6EA4" w:rsidRPr="008D6EA4" w:rsidRDefault="008D6EA4" w:rsidP="00865111">
      <w:pPr>
        <w:spacing w:line="240" w:lineRule="auto"/>
        <w:jc w:val="both"/>
        <w:rPr>
          <w:rFonts w:ascii="Times New Roman" w:hAnsi="Times New Roman" w:cs="Times New Roman"/>
          <w:sz w:val="24"/>
          <w:szCs w:val="24"/>
        </w:rPr>
      </w:pPr>
      <w:r w:rsidRPr="008D6EA4">
        <w:rPr>
          <w:rFonts w:ascii="Times New Roman" w:hAnsi="Times New Roman" w:cs="Times New Roman"/>
          <w:sz w:val="24"/>
          <w:szCs w:val="24"/>
        </w:rPr>
        <w:t>Reserves_outflows</w:t>
      </w:r>
    </w:p>
    <w:p w:rsidR="008D6EA4" w:rsidRPr="00396B06" w:rsidRDefault="008D6EA4" w:rsidP="00396B06">
      <w:pPr>
        <w:pStyle w:val="ListParagraph"/>
        <w:numPr>
          <w:ilvl w:val="0"/>
          <w:numId w:val="17"/>
        </w:numPr>
        <w:jc w:val="both"/>
        <w:rPr>
          <w:rFonts w:ascii="Times New Roman" w:hAnsi="Times New Roman" w:cs="Times New Roman"/>
          <w:sz w:val="24"/>
          <w:szCs w:val="24"/>
          <w:u w:val="single"/>
        </w:rPr>
      </w:pPr>
      <w:r w:rsidRPr="00396B06">
        <w:rPr>
          <w:rFonts w:ascii="Times New Roman" w:hAnsi="Times New Roman" w:cs="Times New Roman"/>
          <w:sz w:val="24"/>
          <w:szCs w:val="24"/>
          <w:u w:val="single"/>
        </w:rPr>
        <w:t>Analyse des Valeurs Négatives</w:t>
      </w:r>
      <w:r w:rsidR="00083ECF" w:rsidRPr="00396B06">
        <w:rPr>
          <w:rFonts w:ascii="Times New Roman" w:hAnsi="Times New Roman" w:cs="Times New Roman"/>
          <w:sz w:val="24"/>
          <w:szCs w:val="24"/>
          <w:u w:val="single"/>
        </w:rPr>
        <w:t> :</w:t>
      </w:r>
    </w:p>
    <w:p w:rsidR="008D6EA4" w:rsidRPr="008D6EA4" w:rsidRDefault="008D6EA4" w:rsidP="00396B06">
      <w:pPr>
        <w:jc w:val="both"/>
        <w:rPr>
          <w:rFonts w:ascii="Times New Roman" w:hAnsi="Times New Roman" w:cs="Times New Roman"/>
          <w:sz w:val="24"/>
          <w:szCs w:val="24"/>
        </w:rPr>
      </w:pPr>
      <w:r w:rsidRPr="008D6EA4">
        <w:rPr>
          <w:rFonts w:ascii="Times New Roman" w:hAnsi="Times New Roman" w:cs="Times New Roman"/>
          <w:sz w:val="24"/>
          <w:szCs w:val="24"/>
        </w:rPr>
        <w:t>Inflows : Les colonnes d'inflows (Public, Gov, CB, Bank, Corp) montrent que des valeurs négatives existent. Cela pourrait indiquer des corrections ou des ajustements dans les données, ou encore des périodes où les inflows étaient nuls ou absents.</w:t>
      </w:r>
    </w:p>
    <w:p w:rsidR="008D6EA4" w:rsidRDefault="008D6EA4" w:rsidP="00396B06">
      <w:pPr>
        <w:jc w:val="both"/>
        <w:rPr>
          <w:rFonts w:ascii="Times New Roman" w:hAnsi="Times New Roman" w:cs="Times New Roman"/>
          <w:sz w:val="24"/>
          <w:szCs w:val="24"/>
        </w:rPr>
      </w:pPr>
      <w:r w:rsidRPr="008D6EA4">
        <w:rPr>
          <w:rFonts w:ascii="Times New Roman" w:hAnsi="Times New Roman" w:cs="Times New Roman"/>
          <w:sz w:val="24"/>
          <w:szCs w:val="24"/>
        </w:rPr>
        <w:t>Outflows : Les colonnes d'outflows affichent également des valeurs négatives, ce qui peut indiquer des retraits ou des pertes. Ceci est particulièrement pertinent pour les colonnes de réserves et d'outflows, suggérant une gestion des fonds potentiellement problématique ou des fluctuations significatives.</w:t>
      </w:r>
    </w:p>
    <w:p w:rsidR="00D45622" w:rsidRPr="007545CF" w:rsidRDefault="00D45622" w:rsidP="00BD2D97">
      <w:pPr>
        <w:pStyle w:val="ListParagraph"/>
        <w:numPr>
          <w:ilvl w:val="0"/>
          <w:numId w:val="1"/>
        </w:numPr>
        <w:jc w:val="both"/>
        <w:rPr>
          <w:rFonts w:ascii="Times New Roman" w:hAnsi="Times New Roman" w:cs="Times New Roman"/>
          <w:b/>
          <w:color w:val="7030A0"/>
          <w:sz w:val="24"/>
          <w:szCs w:val="24"/>
        </w:rPr>
      </w:pPr>
      <w:r w:rsidRPr="007545CF">
        <w:rPr>
          <w:rFonts w:ascii="Times New Roman" w:hAnsi="Times New Roman" w:cs="Times New Roman"/>
          <w:b/>
          <w:color w:val="7030A0"/>
          <w:sz w:val="24"/>
          <w:szCs w:val="24"/>
        </w:rPr>
        <w:t xml:space="preserve">Nettoyage de données : </w:t>
      </w:r>
    </w:p>
    <w:p w:rsidR="00C11A55" w:rsidRDefault="00C11A55" w:rsidP="0015666D">
      <w:pPr>
        <w:ind w:firstLine="708"/>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95092" cy="3267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8.jpeg"/>
                    <pic:cNvPicPr/>
                  </pic:nvPicPr>
                  <pic:blipFill>
                    <a:blip r:embed="rId14">
                      <a:extLst>
                        <a:ext uri="{28A0092B-C50C-407E-A947-70E740481C1C}">
                          <a14:useLocalDpi xmlns:a14="http://schemas.microsoft.com/office/drawing/2010/main" val="0"/>
                        </a:ext>
                      </a:extLst>
                    </a:blip>
                    <a:stretch>
                      <a:fillRect/>
                    </a:stretch>
                  </pic:blipFill>
                  <pic:spPr>
                    <a:xfrm>
                      <a:off x="0" y="0"/>
                      <a:ext cx="4709527" cy="3277119"/>
                    </a:xfrm>
                    <a:prstGeom prst="rect">
                      <a:avLst/>
                    </a:prstGeom>
                  </pic:spPr>
                </pic:pic>
              </a:graphicData>
            </a:graphic>
          </wp:inline>
        </w:drawing>
      </w:r>
    </w:p>
    <w:p w:rsidR="00C11A55" w:rsidRPr="00C11A55" w:rsidRDefault="00C11A55" w:rsidP="00C11A55">
      <w:pPr>
        <w:rPr>
          <w:rFonts w:ascii="Times New Roman" w:hAnsi="Times New Roman" w:cs="Times New Roman"/>
          <w:sz w:val="24"/>
          <w:szCs w:val="24"/>
        </w:rPr>
      </w:pPr>
    </w:p>
    <w:p w:rsidR="00C11A55" w:rsidRPr="000058F9" w:rsidRDefault="00A054BA" w:rsidP="00396B06">
      <w:pPr>
        <w:jc w:val="both"/>
        <w:rPr>
          <w:rFonts w:ascii="Times New Roman" w:hAnsi="Times New Roman" w:cs="Times New Roman"/>
          <w:sz w:val="24"/>
          <w:szCs w:val="24"/>
        </w:rPr>
      </w:pPr>
      <w:r w:rsidRPr="000058F9">
        <w:rPr>
          <w:rFonts w:ascii="Times New Roman" w:hAnsi="Times New Roman" w:cs="Times New Roman"/>
          <w:b/>
          <w:sz w:val="24"/>
          <w:szCs w:val="24"/>
        </w:rPr>
        <w:t>Suppression des lignes avec des valeurs manquantes :</w:t>
      </w:r>
      <w:r w:rsidRPr="000058F9">
        <w:rPr>
          <w:rFonts w:ascii="Times New Roman" w:hAnsi="Times New Roman" w:cs="Times New Roman"/>
          <w:b/>
        </w:rPr>
        <w:t xml:space="preserve"> </w:t>
      </w:r>
      <w:r w:rsidRPr="000058F9">
        <w:rPr>
          <w:rFonts w:ascii="Times New Roman" w:hAnsi="Times New Roman" w:cs="Times New Roman"/>
          <w:sz w:val="24"/>
          <w:szCs w:val="24"/>
        </w:rPr>
        <w:t xml:space="preserve">Cette ligne élimine toutes les lignes du DataFrame </w:t>
      </w:r>
      <w:r w:rsidRPr="000058F9">
        <w:rPr>
          <w:rFonts w:ascii="Times New Roman" w:hAnsi="Times New Roman" w:cs="Times New Roman"/>
          <w:b/>
          <w:sz w:val="24"/>
          <w:szCs w:val="24"/>
        </w:rPr>
        <w:t>data</w:t>
      </w:r>
      <w:r w:rsidRPr="000058F9">
        <w:rPr>
          <w:rFonts w:ascii="Times New Roman" w:hAnsi="Times New Roman" w:cs="Times New Roman"/>
          <w:sz w:val="24"/>
          <w:szCs w:val="24"/>
        </w:rPr>
        <w:t xml:space="preserve"> qui contiennent au moins une valeur manquante, et sauvegarde le résultat dans data_cleaned.</w:t>
      </w:r>
    </w:p>
    <w:p w:rsidR="00A054BA" w:rsidRPr="000058F9" w:rsidRDefault="00A054BA" w:rsidP="00396B06">
      <w:pPr>
        <w:jc w:val="both"/>
        <w:rPr>
          <w:rFonts w:ascii="Times New Roman" w:hAnsi="Times New Roman" w:cs="Times New Roman"/>
          <w:sz w:val="24"/>
          <w:szCs w:val="24"/>
        </w:rPr>
      </w:pPr>
      <w:r w:rsidRPr="000058F9">
        <w:rPr>
          <w:rFonts w:ascii="Times New Roman" w:hAnsi="Times New Roman" w:cs="Times New Roman"/>
          <w:b/>
          <w:sz w:val="24"/>
          <w:szCs w:val="24"/>
        </w:rPr>
        <w:lastRenderedPageBreak/>
        <w:t>Remplissage des valeurs manquantes :</w:t>
      </w:r>
      <w:r w:rsidRPr="000058F9">
        <w:rPr>
          <w:rFonts w:ascii="Times New Roman" w:hAnsi="Times New Roman" w:cs="Times New Roman"/>
          <w:b/>
        </w:rPr>
        <w:t xml:space="preserve"> </w:t>
      </w:r>
      <w:r w:rsidRPr="000058F9">
        <w:rPr>
          <w:rFonts w:ascii="Times New Roman" w:hAnsi="Times New Roman" w:cs="Times New Roman"/>
          <w:sz w:val="24"/>
          <w:szCs w:val="24"/>
        </w:rPr>
        <w:t>Ici, toutes les valeurs manquantes dans data sont remplacées par 0. Cela crée un nouveau DataFrame data_filled.</w:t>
      </w:r>
    </w:p>
    <w:p w:rsidR="00C11A55" w:rsidRPr="000058F9" w:rsidRDefault="00A054BA" w:rsidP="00396B06">
      <w:pPr>
        <w:jc w:val="both"/>
        <w:rPr>
          <w:rFonts w:ascii="Times New Roman" w:hAnsi="Times New Roman" w:cs="Times New Roman"/>
          <w:b/>
          <w:sz w:val="24"/>
          <w:szCs w:val="24"/>
        </w:rPr>
      </w:pPr>
      <w:r w:rsidRPr="000058F9">
        <w:rPr>
          <w:rFonts w:ascii="Times New Roman" w:hAnsi="Times New Roman" w:cs="Times New Roman"/>
          <w:b/>
          <w:sz w:val="24"/>
          <w:szCs w:val="24"/>
        </w:rPr>
        <w:t>Conversion des colonnes pertinentes en numériques :</w:t>
      </w:r>
      <w:r w:rsidR="000058F9">
        <w:rPr>
          <w:rFonts w:ascii="Times New Roman" w:hAnsi="Times New Roman" w:cs="Times New Roman"/>
          <w:b/>
          <w:sz w:val="24"/>
          <w:szCs w:val="24"/>
        </w:rPr>
        <w:t xml:space="preserve"> </w:t>
      </w:r>
      <w:r w:rsidRPr="000058F9">
        <w:rPr>
          <w:rFonts w:ascii="Times New Roman" w:hAnsi="Times New Roman" w:cs="Times New Roman"/>
          <w:sz w:val="24"/>
          <w:szCs w:val="24"/>
        </w:rPr>
        <w:t>Cette étape convertit les colonnes de data_cleaned en types numériques. Les erreurs de conversion (par exemple, des chaînes de caractères non convertibles) seront remplacées par NaN (non disponible).</w:t>
      </w:r>
    </w:p>
    <w:p w:rsidR="00A054BA" w:rsidRPr="000058F9" w:rsidRDefault="00A054BA" w:rsidP="00396B06">
      <w:pPr>
        <w:jc w:val="both"/>
        <w:rPr>
          <w:rFonts w:ascii="Times New Roman" w:hAnsi="Times New Roman" w:cs="Times New Roman"/>
          <w:sz w:val="24"/>
          <w:szCs w:val="24"/>
        </w:rPr>
      </w:pPr>
      <w:r w:rsidRPr="000058F9">
        <w:rPr>
          <w:rFonts w:ascii="Times New Roman" w:hAnsi="Times New Roman" w:cs="Times New Roman"/>
          <w:b/>
          <w:sz w:val="24"/>
          <w:szCs w:val="24"/>
        </w:rPr>
        <w:t>Suppression des colonnes non numériques :</w:t>
      </w:r>
      <w:r w:rsidRPr="000058F9">
        <w:rPr>
          <w:rFonts w:ascii="Times New Roman" w:hAnsi="Times New Roman" w:cs="Times New Roman"/>
        </w:rPr>
        <w:t xml:space="preserve"> </w:t>
      </w:r>
      <w:r w:rsidRPr="000058F9">
        <w:rPr>
          <w:rFonts w:ascii="Times New Roman" w:hAnsi="Times New Roman" w:cs="Times New Roman"/>
          <w:sz w:val="24"/>
          <w:szCs w:val="24"/>
        </w:rPr>
        <w:t>Cela supprime les colonnes qui contiennent des NaN dans data_corrected, conservant uniquement les colonnes avec des données numériques valides.</w:t>
      </w:r>
    </w:p>
    <w:p w:rsidR="00A054BA" w:rsidRPr="000058F9" w:rsidRDefault="00A054BA" w:rsidP="00396B06">
      <w:pPr>
        <w:jc w:val="both"/>
        <w:rPr>
          <w:rFonts w:ascii="Times New Roman" w:hAnsi="Times New Roman" w:cs="Times New Roman"/>
          <w:sz w:val="24"/>
          <w:szCs w:val="24"/>
        </w:rPr>
      </w:pPr>
      <w:r w:rsidRPr="000058F9">
        <w:rPr>
          <w:rFonts w:ascii="Times New Roman" w:hAnsi="Times New Roman" w:cs="Times New Roman"/>
          <w:b/>
          <w:sz w:val="24"/>
          <w:szCs w:val="24"/>
        </w:rPr>
        <w:t>Résumé statistique des données nettoyées :</w:t>
      </w:r>
      <w:r w:rsidRPr="000058F9">
        <w:rPr>
          <w:rFonts w:ascii="Times New Roman" w:hAnsi="Times New Roman" w:cs="Times New Roman"/>
        </w:rPr>
        <w:t xml:space="preserve"> </w:t>
      </w:r>
      <w:r w:rsidRPr="000058F9">
        <w:rPr>
          <w:rFonts w:ascii="Times New Roman" w:hAnsi="Times New Roman" w:cs="Times New Roman"/>
          <w:sz w:val="24"/>
          <w:szCs w:val="24"/>
        </w:rPr>
        <w:t>Cette ligne génère un résumé statistique des données dans data_cleaned, incluant des mesures comme la moyenne, l'écart-type, les quartiles, etc.</w:t>
      </w:r>
    </w:p>
    <w:p w:rsidR="00A054BA" w:rsidRDefault="00A054BA" w:rsidP="00396B06">
      <w:pPr>
        <w:jc w:val="both"/>
        <w:rPr>
          <w:rFonts w:ascii="Times New Roman" w:hAnsi="Times New Roman" w:cs="Times New Roman"/>
          <w:sz w:val="24"/>
          <w:szCs w:val="24"/>
        </w:rPr>
      </w:pPr>
      <w:r w:rsidRPr="000058F9">
        <w:rPr>
          <w:rFonts w:ascii="Times New Roman" w:hAnsi="Times New Roman" w:cs="Times New Roman"/>
          <w:b/>
          <w:sz w:val="24"/>
          <w:szCs w:val="24"/>
        </w:rPr>
        <w:t>Affichage des premières lignes :</w:t>
      </w:r>
      <w:r w:rsidRPr="000058F9">
        <w:rPr>
          <w:rFonts w:ascii="Times New Roman" w:hAnsi="Times New Roman" w:cs="Times New Roman"/>
        </w:rPr>
        <w:t xml:space="preserve"> </w:t>
      </w:r>
      <w:r w:rsidRPr="000058F9">
        <w:rPr>
          <w:rFonts w:ascii="Times New Roman" w:hAnsi="Times New Roman" w:cs="Times New Roman"/>
          <w:sz w:val="24"/>
          <w:szCs w:val="24"/>
        </w:rPr>
        <w:t>Enfin, cette ligne affiche les cinq premières lignes du DataFrame pour donner un aperçu des données nettoyées.</w:t>
      </w:r>
    </w:p>
    <w:p w:rsidR="000058F9" w:rsidRDefault="000058F9" w:rsidP="00C11A55">
      <w:pPr>
        <w:rPr>
          <w:rFonts w:ascii="Times New Roman" w:hAnsi="Times New Roman" w:cs="Times New Roman"/>
          <w:sz w:val="24"/>
          <w:szCs w:val="24"/>
        </w:rPr>
      </w:pPr>
    </w:p>
    <w:p w:rsidR="000058F9" w:rsidRPr="007545CF" w:rsidRDefault="000058F9" w:rsidP="00BD2D97">
      <w:pPr>
        <w:pStyle w:val="ListParagraph"/>
        <w:numPr>
          <w:ilvl w:val="0"/>
          <w:numId w:val="1"/>
        </w:numPr>
        <w:rPr>
          <w:rFonts w:ascii="Times New Roman" w:hAnsi="Times New Roman" w:cs="Times New Roman"/>
          <w:b/>
          <w:color w:val="7030A0"/>
          <w:sz w:val="28"/>
          <w:szCs w:val="28"/>
        </w:rPr>
      </w:pPr>
      <w:r w:rsidRPr="007545CF">
        <w:rPr>
          <w:rFonts w:ascii="Times New Roman" w:hAnsi="Times New Roman" w:cs="Times New Roman"/>
          <w:b/>
          <w:color w:val="7030A0"/>
          <w:sz w:val="28"/>
          <w:szCs w:val="28"/>
        </w:rPr>
        <w:t>Tri des données :</w:t>
      </w:r>
    </w:p>
    <w:p w:rsidR="00C11A55" w:rsidRDefault="00C11A55" w:rsidP="00C11A5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3990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ie 1.jpeg"/>
                    <pic:cNvPicPr/>
                  </pic:nvPicPr>
                  <pic:blipFill>
                    <a:blip r:embed="rId15">
                      <a:extLst>
                        <a:ext uri="{28A0092B-C50C-407E-A947-70E740481C1C}">
                          <a14:useLocalDpi xmlns:a14="http://schemas.microsoft.com/office/drawing/2010/main" val="0"/>
                        </a:ext>
                      </a:extLst>
                    </a:blip>
                    <a:stretch>
                      <a:fillRect/>
                    </a:stretch>
                  </pic:blipFill>
                  <pic:spPr>
                    <a:xfrm>
                      <a:off x="0" y="0"/>
                      <a:ext cx="5760720" cy="3990340"/>
                    </a:xfrm>
                    <a:prstGeom prst="rect">
                      <a:avLst/>
                    </a:prstGeom>
                  </pic:spPr>
                </pic:pic>
              </a:graphicData>
            </a:graphic>
          </wp:inline>
        </w:drawing>
      </w:r>
    </w:p>
    <w:p w:rsidR="00A054BA" w:rsidRP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t>Le code trie les données selon la colonne Public_PD_inflows en ordre croissant (ascending=True).</w:t>
      </w:r>
    </w:p>
    <w:p w:rsidR="00A054BA" w:rsidRPr="000058F9" w:rsidRDefault="00A054BA" w:rsidP="00396B06">
      <w:pPr>
        <w:jc w:val="both"/>
        <w:rPr>
          <w:rFonts w:ascii="Times New Roman" w:hAnsi="Times New Roman" w:cs="Times New Roman"/>
          <w:sz w:val="24"/>
          <w:szCs w:val="24"/>
          <w:u w:val="single"/>
        </w:rPr>
      </w:pPr>
      <w:r w:rsidRPr="000058F9">
        <w:rPr>
          <w:rFonts w:ascii="Times New Roman" w:hAnsi="Times New Roman" w:cs="Times New Roman"/>
          <w:sz w:val="24"/>
          <w:szCs w:val="24"/>
          <w:u w:val="single"/>
        </w:rPr>
        <w:t>Colonnes du DataFrame :</w:t>
      </w:r>
    </w:p>
    <w:p w:rsidR="00A054BA" w:rsidRP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lastRenderedPageBreak/>
        <w:t>countryname : Le nom du pays.</w:t>
      </w:r>
    </w:p>
    <w:p w:rsidR="00A054BA" w:rsidRP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t>countrycode2 : Code à deux lettres du pays.</w:t>
      </w:r>
    </w:p>
    <w:p w:rsidR="00A054BA" w:rsidRP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t>countrycode_IMF : Code associé au FMI.</w:t>
      </w:r>
    </w:p>
    <w:p w:rsidR="00A054BA" w:rsidRP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t>year : L'année des données.</w:t>
      </w:r>
    </w:p>
    <w:p w:rsidR="00A054BA" w:rsidRP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t>Public_PD_inflows, Gov_PD_inflows, CB_PD_inflows : Colonnes correspondant aux flux de capitaux publics, aux flux gouvernementaux et aux flux de la banque centrale, respectivement.</w:t>
      </w:r>
    </w:p>
    <w:p w:rsidR="00A054BA" w:rsidRP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t>Valeurs NaN : Les valeurs NaN dans le DataFrame indiquent probablement des données manquantes pour certains pays ou années. Cela peut signifier qu'il n'y a pas de données disponibles pour ces entrées.</w:t>
      </w:r>
    </w:p>
    <w:p w:rsidR="000058F9"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t>Affichage du DataFrame : La commande print(data_sorted_asc) affich</w:t>
      </w:r>
      <w:r w:rsidR="000058F9">
        <w:rPr>
          <w:rFonts w:ascii="Times New Roman" w:hAnsi="Times New Roman" w:cs="Times New Roman"/>
          <w:sz w:val="24"/>
          <w:szCs w:val="24"/>
        </w:rPr>
        <w:t xml:space="preserve">e le DataFrame trié. </w:t>
      </w:r>
    </w:p>
    <w:p w:rsidR="00D45622"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t>En résumé, ce code est utilisé pour préparer et analyser des données économiques ou financières relatives aux flux de capitaux</w:t>
      </w:r>
      <w:r w:rsidR="000058F9">
        <w:rPr>
          <w:rFonts w:ascii="Times New Roman" w:hAnsi="Times New Roman" w:cs="Times New Roman"/>
          <w:sz w:val="24"/>
          <w:szCs w:val="24"/>
        </w:rPr>
        <w:t>.</w:t>
      </w:r>
    </w:p>
    <w:p w:rsidR="000058F9" w:rsidRPr="000C5E07" w:rsidRDefault="000058F9" w:rsidP="00BD2D97">
      <w:pPr>
        <w:pStyle w:val="ListParagraph"/>
        <w:numPr>
          <w:ilvl w:val="0"/>
          <w:numId w:val="1"/>
        </w:numPr>
        <w:rPr>
          <w:rFonts w:ascii="Times New Roman" w:hAnsi="Times New Roman" w:cs="Times New Roman"/>
          <w:b/>
          <w:color w:val="7030A0"/>
          <w:sz w:val="28"/>
          <w:szCs w:val="28"/>
        </w:rPr>
      </w:pPr>
      <w:r w:rsidRPr="000C5E07">
        <w:rPr>
          <w:rFonts w:ascii="Times New Roman" w:hAnsi="Times New Roman" w:cs="Times New Roman"/>
          <w:b/>
          <w:color w:val="7030A0"/>
          <w:sz w:val="28"/>
          <w:szCs w:val="28"/>
        </w:rPr>
        <w:t>Méthode</w:t>
      </w:r>
      <w:r w:rsidR="00D45622" w:rsidRPr="000C5E07">
        <w:rPr>
          <w:rFonts w:ascii="Times New Roman" w:hAnsi="Times New Roman" w:cs="Times New Roman"/>
          <w:b/>
          <w:color w:val="7030A0"/>
          <w:sz w:val="28"/>
          <w:szCs w:val="28"/>
        </w:rPr>
        <w:t>s</w:t>
      </w:r>
      <w:r w:rsidRPr="000C5E07">
        <w:rPr>
          <w:rFonts w:ascii="Times New Roman" w:hAnsi="Times New Roman" w:cs="Times New Roman"/>
          <w:b/>
          <w:color w:val="7030A0"/>
          <w:sz w:val="28"/>
          <w:szCs w:val="28"/>
        </w:rPr>
        <w:t xml:space="preserve"> statistiques :</w:t>
      </w:r>
    </w:p>
    <w:p w:rsidR="00C11A55" w:rsidRDefault="00D45622" w:rsidP="00C11A55">
      <w:pPr>
        <w:tabs>
          <w:tab w:val="left" w:pos="1517"/>
        </w:tabs>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11EA432" wp14:editId="6F8DF285">
            <wp:extent cx="5760720" cy="43541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10.jpeg"/>
                    <pic:cNvPicPr/>
                  </pic:nvPicPr>
                  <pic:blipFill>
                    <a:blip r:embed="rId16">
                      <a:extLst>
                        <a:ext uri="{28A0092B-C50C-407E-A947-70E740481C1C}">
                          <a14:useLocalDpi xmlns:a14="http://schemas.microsoft.com/office/drawing/2010/main" val="0"/>
                        </a:ext>
                      </a:extLst>
                    </a:blip>
                    <a:stretch>
                      <a:fillRect/>
                    </a:stretch>
                  </pic:blipFill>
                  <pic:spPr>
                    <a:xfrm>
                      <a:off x="0" y="0"/>
                      <a:ext cx="5760720" cy="4354195"/>
                    </a:xfrm>
                    <a:prstGeom prst="rect">
                      <a:avLst/>
                    </a:prstGeom>
                  </pic:spPr>
                </pic:pic>
              </a:graphicData>
            </a:graphic>
          </wp:inline>
        </w:drawing>
      </w:r>
    </w:p>
    <w:p w:rsidR="00C11A55" w:rsidRPr="00C11A55" w:rsidRDefault="00C11A55" w:rsidP="00C11A55">
      <w:pPr>
        <w:rPr>
          <w:rFonts w:ascii="Times New Roman" w:hAnsi="Times New Roman" w:cs="Times New Roman"/>
          <w:sz w:val="24"/>
          <w:szCs w:val="24"/>
        </w:rPr>
      </w:pPr>
    </w:p>
    <w:p w:rsidR="00A054BA" w:rsidRPr="003F082A" w:rsidRDefault="003F082A" w:rsidP="00A054BA">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Calcul de la moyenne : </w:t>
      </w:r>
      <w:r w:rsidR="00A054BA" w:rsidRPr="00A054BA">
        <w:rPr>
          <w:rFonts w:ascii="Times New Roman" w:hAnsi="Times New Roman" w:cs="Times New Roman"/>
          <w:sz w:val="24"/>
          <w:szCs w:val="24"/>
        </w:rPr>
        <w:t>mean_value = np.mean(data['Public_PD_inflows']) : Cela calcule la moyenne des valeurs dans la colonne Public_PD_inflows. La moyenne est de 0.045, ce qui indique que, en moyenne, les flux publics de capitaux sont relativement faibles.</w:t>
      </w:r>
    </w:p>
    <w:p w:rsidR="00A054BA" w:rsidRPr="003F082A" w:rsidRDefault="003F082A" w:rsidP="00A054BA">
      <w:pPr>
        <w:rPr>
          <w:rFonts w:ascii="Times New Roman" w:hAnsi="Times New Roman" w:cs="Times New Roman"/>
          <w:b/>
          <w:sz w:val="24"/>
          <w:szCs w:val="24"/>
          <w:u w:val="single"/>
        </w:rPr>
      </w:pPr>
      <w:r>
        <w:rPr>
          <w:rFonts w:ascii="Times New Roman" w:hAnsi="Times New Roman" w:cs="Times New Roman"/>
          <w:b/>
          <w:sz w:val="24"/>
          <w:szCs w:val="24"/>
          <w:u w:val="single"/>
        </w:rPr>
        <w:t xml:space="preserve">Calcul de la médiane : </w:t>
      </w:r>
      <w:r w:rsidR="00A054BA" w:rsidRPr="00A054BA">
        <w:rPr>
          <w:rFonts w:ascii="Times New Roman" w:hAnsi="Times New Roman" w:cs="Times New Roman"/>
          <w:sz w:val="24"/>
          <w:szCs w:val="24"/>
        </w:rPr>
        <w:t>median_value = np.median(data['Public_PD_inflows']) : La médiane, affichée comme 0.0, indique que la moitié des valeurs dans cette colonne sont à zéro ou en dessous. Cela suggère que de nombreux pays pourraient ne pas avoir de flux publics de capitaux.</w:t>
      </w:r>
    </w:p>
    <w:p w:rsidR="00A054BA" w:rsidRPr="003F082A" w:rsidRDefault="003F082A" w:rsidP="00A054BA">
      <w:pPr>
        <w:rPr>
          <w:rFonts w:ascii="Times New Roman" w:hAnsi="Times New Roman" w:cs="Times New Roman"/>
          <w:b/>
          <w:sz w:val="24"/>
          <w:szCs w:val="24"/>
          <w:u w:val="single"/>
        </w:rPr>
      </w:pPr>
      <w:r>
        <w:rPr>
          <w:rFonts w:ascii="Times New Roman" w:hAnsi="Times New Roman" w:cs="Times New Roman"/>
          <w:b/>
          <w:sz w:val="24"/>
          <w:szCs w:val="24"/>
          <w:u w:val="single"/>
        </w:rPr>
        <w:t xml:space="preserve">Écart-type : </w:t>
      </w:r>
      <w:r w:rsidR="00A054BA" w:rsidRPr="00A054BA">
        <w:rPr>
          <w:rFonts w:ascii="Times New Roman" w:hAnsi="Times New Roman" w:cs="Times New Roman"/>
          <w:sz w:val="24"/>
          <w:szCs w:val="24"/>
        </w:rPr>
        <w:t>std_dev = np.std(data['Public_PD_inflows']) : L'écart-type est de 0.32087179799440089. Cela montre la dispersion des valeurs par rapport à la moyenne. Un écart-type relativement élevé par rapport à la moyenne suggère qu'il y a une variabilité significative dans les flux de capitaux publics.</w:t>
      </w:r>
    </w:p>
    <w:p w:rsidR="00A054BA" w:rsidRPr="003F082A" w:rsidRDefault="003F082A" w:rsidP="00A054BA">
      <w:pPr>
        <w:rPr>
          <w:rFonts w:ascii="Times New Roman" w:hAnsi="Times New Roman" w:cs="Times New Roman"/>
          <w:b/>
          <w:sz w:val="24"/>
          <w:szCs w:val="24"/>
          <w:u w:val="single"/>
        </w:rPr>
      </w:pPr>
      <w:r>
        <w:rPr>
          <w:rFonts w:ascii="Times New Roman" w:hAnsi="Times New Roman" w:cs="Times New Roman"/>
          <w:b/>
          <w:sz w:val="24"/>
          <w:szCs w:val="24"/>
          <w:u w:val="single"/>
        </w:rPr>
        <w:t xml:space="preserve">Variance : </w:t>
      </w:r>
      <w:r w:rsidR="00A054BA" w:rsidRPr="00A054BA">
        <w:rPr>
          <w:rFonts w:ascii="Times New Roman" w:hAnsi="Times New Roman" w:cs="Times New Roman"/>
          <w:sz w:val="24"/>
          <w:szCs w:val="24"/>
        </w:rPr>
        <w:t>variance = np.var(data['Public_PD_inflows']) : La variance est de 0.1027975000000000, ce qui est un autre indicateur de la dispersion des valeurs. Une variance plus élevée signifie que les données sont plus étalées.</w:t>
      </w:r>
    </w:p>
    <w:p w:rsidR="00A054BA" w:rsidRPr="003F082A" w:rsidRDefault="00A054BA" w:rsidP="00A054BA">
      <w:pPr>
        <w:rPr>
          <w:rFonts w:ascii="Times New Roman" w:hAnsi="Times New Roman" w:cs="Times New Roman"/>
          <w:b/>
          <w:sz w:val="24"/>
          <w:szCs w:val="24"/>
          <w:u w:val="single"/>
        </w:rPr>
      </w:pPr>
      <w:r w:rsidRPr="003F082A">
        <w:rPr>
          <w:rFonts w:ascii="Times New Roman" w:hAnsi="Times New Roman" w:cs="Times New Roman"/>
          <w:b/>
          <w:sz w:val="24"/>
          <w:szCs w:val="24"/>
          <w:u w:val="single"/>
        </w:rPr>
        <w:t>Valeurs minimales et maximales :</w:t>
      </w:r>
      <w:r w:rsidR="003F082A">
        <w:rPr>
          <w:rFonts w:ascii="Times New Roman" w:hAnsi="Times New Roman" w:cs="Times New Roman"/>
          <w:b/>
          <w:sz w:val="24"/>
          <w:szCs w:val="24"/>
          <w:u w:val="single"/>
        </w:rPr>
        <w:t xml:space="preserve"> </w:t>
      </w:r>
      <w:r w:rsidRPr="00A054BA">
        <w:rPr>
          <w:rFonts w:ascii="Times New Roman" w:hAnsi="Times New Roman" w:cs="Times New Roman"/>
          <w:sz w:val="24"/>
          <w:szCs w:val="24"/>
        </w:rPr>
        <w:t>min_value = np.min(data['Public_PD_inflows']) : La valeur minimale est 0, indiquant qu'il y a des entrées sans flux.</w:t>
      </w:r>
    </w:p>
    <w:p w:rsidR="00A054BA" w:rsidRPr="00A054BA" w:rsidRDefault="00A054BA" w:rsidP="00A054BA">
      <w:pPr>
        <w:rPr>
          <w:rFonts w:ascii="Times New Roman" w:hAnsi="Times New Roman" w:cs="Times New Roman"/>
          <w:sz w:val="24"/>
          <w:szCs w:val="24"/>
        </w:rPr>
      </w:pPr>
      <w:r w:rsidRPr="00A054BA">
        <w:rPr>
          <w:rFonts w:ascii="Times New Roman" w:hAnsi="Times New Roman" w:cs="Times New Roman"/>
          <w:sz w:val="24"/>
          <w:szCs w:val="24"/>
        </w:rPr>
        <w:t>max_value = np.max(data['Public_PD_inflows']) : La valeur maximale est 3, suggérant qu'au moins un pays a des flux publics de capitaux relativement élevés.</w:t>
      </w:r>
    </w:p>
    <w:p w:rsidR="00C11A55" w:rsidRPr="00C11A55" w:rsidRDefault="00A054BA" w:rsidP="00A054BA">
      <w:pPr>
        <w:rPr>
          <w:rFonts w:ascii="Times New Roman" w:hAnsi="Times New Roman" w:cs="Times New Roman"/>
          <w:sz w:val="24"/>
          <w:szCs w:val="24"/>
        </w:rPr>
      </w:pPr>
      <w:r w:rsidRPr="00A054BA">
        <w:rPr>
          <w:rFonts w:ascii="Times New Roman" w:hAnsi="Times New Roman" w:cs="Times New Roman"/>
          <w:sz w:val="24"/>
          <w:szCs w:val="24"/>
        </w:rPr>
        <w:t>Cette analyse statistique montre que les flux de capitaux publics varient considérablement d'un pays à l'autre, avec une majorité de pays ayant peu ou pas de flux. Les résultats mettent en évidence à la fois la moyenne et la médiane, indiquant une distribution asymétrique des données.</w:t>
      </w:r>
    </w:p>
    <w:p w:rsidR="00C11A55" w:rsidRPr="000C5E07" w:rsidRDefault="00D45622" w:rsidP="00BD2D97">
      <w:pPr>
        <w:pStyle w:val="ListParagraph"/>
        <w:numPr>
          <w:ilvl w:val="0"/>
          <w:numId w:val="1"/>
        </w:numPr>
        <w:rPr>
          <w:rFonts w:ascii="Times New Roman" w:hAnsi="Times New Roman" w:cs="Times New Roman"/>
          <w:b/>
          <w:color w:val="7030A0"/>
          <w:sz w:val="28"/>
          <w:szCs w:val="28"/>
        </w:rPr>
      </w:pPr>
      <w:r w:rsidRPr="000C5E07">
        <w:rPr>
          <w:rFonts w:ascii="Times New Roman" w:hAnsi="Times New Roman" w:cs="Times New Roman"/>
          <w:b/>
          <w:color w:val="7030A0"/>
          <w:sz w:val="28"/>
          <w:szCs w:val="28"/>
        </w:rPr>
        <w:t>Gestion des flux entrants :</w:t>
      </w:r>
    </w:p>
    <w:p w:rsidR="00A054BA" w:rsidRPr="00A054BA" w:rsidRDefault="00C11A55" w:rsidP="00A6712F">
      <w:pPr>
        <w:tabs>
          <w:tab w:val="left" w:pos="142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lang w:val="en-US"/>
        </w:rPr>
        <w:drawing>
          <wp:inline distT="0" distB="0" distL="0" distR="0">
            <wp:extent cx="5760720" cy="26945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012.jpeg"/>
                    <pic:cNvPicPr/>
                  </pic:nvPicPr>
                  <pic:blipFill>
                    <a:blip r:embed="rId17">
                      <a:extLst>
                        <a:ext uri="{28A0092B-C50C-407E-A947-70E740481C1C}">
                          <a14:useLocalDpi xmlns:a14="http://schemas.microsoft.com/office/drawing/2010/main" val="0"/>
                        </a:ext>
                      </a:extLst>
                    </a:blip>
                    <a:stretch>
                      <a:fillRect/>
                    </a:stretch>
                  </pic:blipFill>
                  <pic:spPr>
                    <a:xfrm>
                      <a:off x="0" y="0"/>
                      <a:ext cx="5763170" cy="2695708"/>
                    </a:xfrm>
                    <a:prstGeom prst="rect">
                      <a:avLst/>
                    </a:prstGeom>
                  </pic:spPr>
                </pic:pic>
              </a:graphicData>
            </a:graphic>
          </wp:inline>
        </w:drawing>
      </w:r>
    </w:p>
    <w:p w:rsidR="00A054BA" w:rsidRPr="00D45622" w:rsidRDefault="00A054BA" w:rsidP="00D45622">
      <w:pPr>
        <w:pStyle w:val="ListParagraph"/>
        <w:numPr>
          <w:ilvl w:val="0"/>
          <w:numId w:val="17"/>
        </w:numPr>
        <w:tabs>
          <w:tab w:val="left" w:pos="1134"/>
        </w:tabs>
        <w:rPr>
          <w:rFonts w:ascii="Times New Roman" w:hAnsi="Times New Roman" w:cs="Times New Roman"/>
          <w:b/>
          <w:sz w:val="24"/>
          <w:szCs w:val="24"/>
        </w:rPr>
      </w:pPr>
      <w:r w:rsidRPr="00D45622">
        <w:rPr>
          <w:rFonts w:ascii="Times New Roman" w:hAnsi="Times New Roman" w:cs="Times New Roman"/>
          <w:b/>
          <w:sz w:val="24"/>
          <w:szCs w:val="24"/>
        </w:rPr>
        <w:lastRenderedPageBreak/>
        <w:t>Sélection des colonnes</w:t>
      </w:r>
    </w:p>
    <w:p w:rsidR="00A054BA" w:rsidRPr="00D45622" w:rsidRDefault="00D45622" w:rsidP="00A054BA">
      <w:pPr>
        <w:tabs>
          <w:tab w:val="left" w:pos="1134"/>
        </w:tabs>
        <w:rPr>
          <w:rFonts w:ascii="Times New Roman" w:hAnsi="Times New Roman" w:cs="Times New Roman"/>
          <w:sz w:val="24"/>
          <w:szCs w:val="24"/>
          <w:u w:val="single"/>
        </w:rPr>
      </w:pPr>
      <w:r>
        <w:rPr>
          <w:rFonts w:ascii="Times New Roman" w:hAnsi="Times New Roman" w:cs="Times New Roman"/>
          <w:sz w:val="24"/>
          <w:szCs w:val="24"/>
          <w:u w:val="single"/>
        </w:rPr>
        <w:t xml:space="preserve">Colonnes d'intérêt : </w:t>
      </w:r>
      <w:r>
        <w:rPr>
          <w:rFonts w:ascii="Times New Roman" w:hAnsi="Times New Roman" w:cs="Times New Roman"/>
          <w:sz w:val="24"/>
          <w:szCs w:val="24"/>
        </w:rPr>
        <w:t xml:space="preserve"> sélection des</w:t>
      </w:r>
      <w:r w:rsidR="00A054BA" w:rsidRPr="00D45622">
        <w:rPr>
          <w:rFonts w:ascii="Times New Roman" w:hAnsi="Times New Roman" w:cs="Times New Roman"/>
          <w:sz w:val="24"/>
          <w:szCs w:val="24"/>
        </w:rPr>
        <w:t xml:space="preserve"> trois colonnes spécifiques du DataFrame, qui représentent différents types de flux de capitaux :</w:t>
      </w:r>
    </w:p>
    <w:p w:rsidR="00A054BA" w:rsidRPr="00D45622" w:rsidRDefault="00A054BA" w:rsidP="00A054BA">
      <w:pPr>
        <w:tabs>
          <w:tab w:val="left" w:pos="1134"/>
        </w:tabs>
        <w:rPr>
          <w:rFonts w:ascii="Times New Roman" w:hAnsi="Times New Roman" w:cs="Times New Roman"/>
          <w:sz w:val="24"/>
          <w:szCs w:val="24"/>
        </w:rPr>
      </w:pPr>
      <w:r w:rsidRPr="00D45622">
        <w:rPr>
          <w:rFonts w:ascii="Times New Roman" w:hAnsi="Times New Roman" w:cs="Times New Roman"/>
          <w:sz w:val="24"/>
          <w:szCs w:val="24"/>
        </w:rPr>
        <w:t>Public_PD_inflows : Flux de capitaux publics.</w:t>
      </w:r>
    </w:p>
    <w:p w:rsidR="00A054BA" w:rsidRPr="00D45622" w:rsidRDefault="00A054BA" w:rsidP="00A054BA">
      <w:pPr>
        <w:tabs>
          <w:tab w:val="left" w:pos="1134"/>
        </w:tabs>
        <w:rPr>
          <w:rFonts w:ascii="Times New Roman" w:hAnsi="Times New Roman" w:cs="Times New Roman"/>
          <w:sz w:val="24"/>
          <w:szCs w:val="24"/>
        </w:rPr>
      </w:pPr>
      <w:r w:rsidRPr="00D45622">
        <w:rPr>
          <w:rFonts w:ascii="Times New Roman" w:hAnsi="Times New Roman" w:cs="Times New Roman"/>
          <w:sz w:val="24"/>
          <w:szCs w:val="24"/>
        </w:rPr>
        <w:t>Gov_PD_inflows : Flux de capitaux gouvernementaux.</w:t>
      </w:r>
    </w:p>
    <w:p w:rsidR="00A054BA" w:rsidRPr="00D45622" w:rsidRDefault="00A054BA" w:rsidP="00A054BA">
      <w:pPr>
        <w:tabs>
          <w:tab w:val="left" w:pos="1134"/>
        </w:tabs>
        <w:rPr>
          <w:rFonts w:ascii="Times New Roman" w:hAnsi="Times New Roman" w:cs="Times New Roman"/>
          <w:sz w:val="24"/>
          <w:szCs w:val="24"/>
        </w:rPr>
      </w:pPr>
      <w:r w:rsidRPr="00D45622">
        <w:rPr>
          <w:rFonts w:ascii="Times New Roman" w:hAnsi="Times New Roman" w:cs="Times New Roman"/>
          <w:sz w:val="24"/>
          <w:szCs w:val="24"/>
        </w:rPr>
        <w:t>CB_PD_inflows : Flux de la banque centrale.</w:t>
      </w:r>
    </w:p>
    <w:p w:rsidR="00A054BA" w:rsidRPr="00D45622" w:rsidRDefault="00A054BA" w:rsidP="00A054BA">
      <w:pPr>
        <w:tabs>
          <w:tab w:val="left" w:pos="1134"/>
        </w:tabs>
        <w:rPr>
          <w:rFonts w:ascii="Times New Roman" w:hAnsi="Times New Roman" w:cs="Times New Roman"/>
          <w:sz w:val="24"/>
          <w:szCs w:val="24"/>
        </w:rPr>
      </w:pPr>
      <w:r w:rsidRPr="00D45622">
        <w:rPr>
          <w:rFonts w:ascii="Times New Roman" w:hAnsi="Times New Roman" w:cs="Times New Roman"/>
          <w:sz w:val="24"/>
          <w:szCs w:val="24"/>
        </w:rPr>
        <w:t>Ces colonnes sont rassemblées dans une liste nommée columns_of_interest.</w:t>
      </w:r>
    </w:p>
    <w:p w:rsidR="003F082A" w:rsidRPr="00D45622" w:rsidRDefault="00D45622" w:rsidP="00A054BA">
      <w:pPr>
        <w:tabs>
          <w:tab w:val="left" w:pos="1134"/>
        </w:tabs>
        <w:rPr>
          <w:rFonts w:ascii="Times New Roman" w:hAnsi="Times New Roman" w:cs="Times New Roman"/>
          <w:sz w:val="24"/>
          <w:szCs w:val="24"/>
        </w:rPr>
      </w:pPr>
      <w:r>
        <w:rPr>
          <w:rFonts w:ascii="Times New Roman" w:hAnsi="Times New Roman" w:cs="Times New Roman"/>
          <w:sz w:val="24"/>
          <w:szCs w:val="24"/>
        </w:rPr>
        <w:t>Création d'un nouveau DataFrame.</w:t>
      </w:r>
    </w:p>
    <w:p w:rsidR="003F082A" w:rsidRPr="00D45622" w:rsidRDefault="00A054BA" w:rsidP="00D45622">
      <w:pPr>
        <w:pStyle w:val="ListParagraph"/>
        <w:numPr>
          <w:ilvl w:val="0"/>
          <w:numId w:val="17"/>
        </w:numPr>
        <w:tabs>
          <w:tab w:val="left" w:pos="1134"/>
        </w:tabs>
        <w:jc w:val="both"/>
        <w:rPr>
          <w:rFonts w:ascii="Times New Roman" w:hAnsi="Times New Roman" w:cs="Times New Roman"/>
          <w:b/>
          <w:sz w:val="24"/>
          <w:szCs w:val="24"/>
        </w:rPr>
      </w:pPr>
      <w:r w:rsidRPr="00D45622">
        <w:rPr>
          <w:rFonts w:ascii="Times New Roman" w:hAnsi="Times New Roman" w:cs="Times New Roman"/>
          <w:b/>
          <w:sz w:val="24"/>
          <w:szCs w:val="24"/>
        </w:rPr>
        <w:t>Regroupement des flux entrants par secteur :</w:t>
      </w:r>
    </w:p>
    <w:p w:rsidR="00A054BA" w:rsidRPr="003F082A" w:rsidRDefault="00A054BA" w:rsidP="00396B06">
      <w:pPr>
        <w:tabs>
          <w:tab w:val="left" w:pos="1134"/>
        </w:tabs>
        <w:jc w:val="both"/>
        <w:rPr>
          <w:rFonts w:ascii="Times New Roman" w:hAnsi="Times New Roman" w:cs="Times New Roman"/>
          <w:b/>
          <w:sz w:val="24"/>
          <w:szCs w:val="24"/>
        </w:rPr>
      </w:pPr>
      <w:r w:rsidRPr="00A054BA">
        <w:rPr>
          <w:rFonts w:ascii="Times New Roman" w:hAnsi="Times New Roman" w:cs="Times New Roman"/>
          <w:sz w:val="24"/>
          <w:szCs w:val="24"/>
        </w:rPr>
        <w:t>La ligne sector_inflows = data[['countryname'] + columns_of_interest] crée un nouveau DataFrame qui contient le nom des pays et les flux de capitaux sélectionnés dans les colonnes d'intérêt. Cela permet de concentrer l'analyse sur les flux entrants par secteur spécifique.</w:t>
      </w:r>
    </w:p>
    <w:p w:rsidR="00A054BA" w:rsidRPr="00D45622" w:rsidRDefault="00A054BA" w:rsidP="00D45622">
      <w:pPr>
        <w:pStyle w:val="ListParagraph"/>
        <w:numPr>
          <w:ilvl w:val="0"/>
          <w:numId w:val="17"/>
        </w:numPr>
        <w:tabs>
          <w:tab w:val="left" w:pos="1134"/>
        </w:tabs>
        <w:jc w:val="both"/>
        <w:rPr>
          <w:rFonts w:ascii="Times New Roman" w:hAnsi="Times New Roman" w:cs="Times New Roman"/>
          <w:b/>
          <w:sz w:val="24"/>
          <w:szCs w:val="24"/>
        </w:rPr>
      </w:pPr>
      <w:r w:rsidRPr="00D45622">
        <w:rPr>
          <w:rFonts w:ascii="Times New Roman" w:hAnsi="Times New Roman" w:cs="Times New Roman"/>
          <w:b/>
          <w:sz w:val="24"/>
          <w:szCs w:val="24"/>
        </w:rPr>
        <w:t>Calcul de la somme des flux entrants</w:t>
      </w:r>
    </w:p>
    <w:p w:rsidR="00A054BA" w:rsidRPr="003F082A" w:rsidRDefault="00A054BA" w:rsidP="00396B06">
      <w:pPr>
        <w:tabs>
          <w:tab w:val="left" w:pos="1134"/>
        </w:tabs>
        <w:jc w:val="both"/>
        <w:rPr>
          <w:rFonts w:ascii="Times New Roman" w:hAnsi="Times New Roman" w:cs="Times New Roman"/>
          <w:sz w:val="24"/>
          <w:szCs w:val="24"/>
          <w:u w:val="single"/>
        </w:rPr>
      </w:pPr>
      <w:r w:rsidRPr="003F082A">
        <w:rPr>
          <w:rFonts w:ascii="Times New Roman" w:hAnsi="Times New Roman" w:cs="Times New Roman"/>
          <w:sz w:val="24"/>
          <w:szCs w:val="24"/>
          <w:u w:val="single"/>
        </w:rPr>
        <w:t>Somme des flux entrants :</w:t>
      </w:r>
    </w:p>
    <w:p w:rsidR="00A054BA" w:rsidRPr="00A054BA" w:rsidRDefault="00A054BA" w:rsidP="00396B06">
      <w:pPr>
        <w:tabs>
          <w:tab w:val="left" w:pos="1134"/>
        </w:tabs>
        <w:jc w:val="both"/>
        <w:rPr>
          <w:rFonts w:ascii="Times New Roman" w:hAnsi="Times New Roman" w:cs="Times New Roman"/>
          <w:sz w:val="24"/>
          <w:szCs w:val="24"/>
        </w:rPr>
      </w:pPr>
      <w:r w:rsidRPr="00A054BA">
        <w:rPr>
          <w:rFonts w:ascii="Times New Roman" w:hAnsi="Times New Roman" w:cs="Times New Roman"/>
          <w:sz w:val="24"/>
          <w:szCs w:val="24"/>
        </w:rPr>
        <w:t>sector_inflows_sum = sector_inflows.sum(axis=1) : Cette ligne calcule la somme des flux entrants pour chaque pays en utilisant axis=1, ce qui signifie que la somme est effectuée horizontalement (pour chaque ligne).</w:t>
      </w:r>
    </w:p>
    <w:p w:rsidR="00A054BA" w:rsidRPr="00A054BA" w:rsidRDefault="00A054BA" w:rsidP="00396B06">
      <w:pPr>
        <w:tabs>
          <w:tab w:val="left" w:pos="1134"/>
        </w:tabs>
        <w:jc w:val="both"/>
        <w:rPr>
          <w:rFonts w:ascii="Times New Roman" w:hAnsi="Times New Roman" w:cs="Times New Roman"/>
          <w:sz w:val="24"/>
          <w:szCs w:val="24"/>
        </w:rPr>
      </w:pPr>
      <w:r w:rsidRPr="00A054BA">
        <w:rPr>
          <w:rFonts w:ascii="Times New Roman" w:hAnsi="Times New Roman" w:cs="Times New Roman"/>
          <w:sz w:val="24"/>
          <w:szCs w:val="24"/>
        </w:rPr>
        <w:t>sector_inflows_sum contient donc la somme totale des flux pour chaque pays, ce qui peut aider à évaluer l'importance relative de chaque secteur de flux de capitaux.</w:t>
      </w:r>
    </w:p>
    <w:p w:rsidR="00C11A55" w:rsidRDefault="00A054BA" w:rsidP="00396B06">
      <w:pPr>
        <w:tabs>
          <w:tab w:val="left" w:pos="1134"/>
        </w:tabs>
        <w:jc w:val="both"/>
        <w:rPr>
          <w:rFonts w:ascii="Times New Roman" w:hAnsi="Times New Roman" w:cs="Times New Roman"/>
          <w:sz w:val="24"/>
          <w:szCs w:val="24"/>
        </w:rPr>
      </w:pPr>
      <w:r w:rsidRPr="00A054BA">
        <w:rPr>
          <w:rFonts w:ascii="Times New Roman" w:hAnsi="Times New Roman" w:cs="Times New Roman"/>
          <w:sz w:val="24"/>
          <w:szCs w:val="24"/>
        </w:rPr>
        <w:t>Cette section de code permet de sélectionner et d'analyser les flux de capitaux entrants par secteur pour chaque pays. En regroupant ces données, on peut obtenir une vue d'ensemble des flux financiers, facilitant ainsi l'identification des pays qui reçoivent le plus de capitaux dans chaque secteur. Cela peut être utile pour comprendre les dynamiques économiques et les priorités d'investissement dans différentes régions.</w:t>
      </w:r>
    </w:p>
    <w:p w:rsidR="007545CF" w:rsidRDefault="007545CF" w:rsidP="00396B06">
      <w:pPr>
        <w:tabs>
          <w:tab w:val="left" w:pos="1134"/>
        </w:tabs>
        <w:jc w:val="both"/>
        <w:rPr>
          <w:rFonts w:ascii="Times New Roman" w:hAnsi="Times New Roman" w:cs="Times New Roman"/>
          <w:sz w:val="24"/>
          <w:szCs w:val="24"/>
        </w:rPr>
      </w:pPr>
    </w:p>
    <w:p w:rsidR="007545CF" w:rsidRDefault="007545CF" w:rsidP="00396B06">
      <w:pPr>
        <w:tabs>
          <w:tab w:val="left" w:pos="1134"/>
        </w:tabs>
        <w:jc w:val="both"/>
        <w:rPr>
          <w:rFonts w:ascii="Times New Roman" w:hAnsi="Times New Roman" w:cs="Times New Roman"/>
          <w:sz w:val="24"/>
          <w:szCs w:val="24"/>
        </w:rPr>
      </w:pPr>
    </w:p>
    <w:p w:rsidR="007545CF" w:rsidRDefault="007545CF" w:rsidP="00396B06">
      <w:pPr>
        <w:tabs>
          <w:tab w:val="left" w:pos="1134"/>
        </w:tabs>
        <w:jc w:val="both"/>
        <w:rPr>
          <w:rFonts w:ascii="Times New Roman" w:hAnsi="Times New Roman" w:cs="Times New Roman"/>
          <w:sz w:val="24"/>
          <w:szCs w:val="24"/>
        </w:rPr>
      </w:pPr>
    </w:p>
    <w:p w:rsidR="007545CF" w:rsidRDefault="007545CF" w:rsidP="00396B06">
      <w:pPr>
        <w:tabs>
          <w:tab w:val="left" w:pos="1134"/>
        </w:tabs>
        <w:jc w:val="both"/>
        <w:rPr>
          <w:rFonts w:ascii="Times New Roman" w:hAnsi="Times New Roman" w:cs="Times New Roman"/>
          <w:sz w:val="24"/>
          <w:szCs w:val="24"/>
        </w:rPr>
      </w:pPr>
    </w:p>
    <w:p w:rsidR="007545CF" w:rsidRDefault="007545CF" w:rsidP="00396B06">
      <w:pPr>
        <w:tabs>
          <w:tab w:val="left" w:pos="1134"/>
        </w:tabs>
        <w:jc w:val="both"/>
        <w:rPr>
          <w:rFonts w:ascii="Times New Roman" w:hAnsi="Times New Roman" w:cs="Times New Roman"/>
          <w:sz w:val="24"/>
          <w:szCs w:val="24"/>
        </w:rPr>
      </w:pPr>
    </w:p>
    <w:p w:rsidR="007545CF" w:rsidRDefault="007545CF" w:rsidP="00396B06">
      <w:pPr>
        <w:tabs>
          <w:tab w:val="left" w:pos="1134"/>
        </w:tabs>
        <w:jc w:val="both"/>
        <w:rPr>
          <w:rFonts w:ascii="Times New Roman" w:hAnsi="Times New Roman" w:cs="Times New Roman"/>
          <w:sz w:val="24"/>
          <w:szCs w:val="24"/>
        </w:rPr>
      </w:pPr>
    </w:p>
    <w:p w:rsidR="007545CF" w:rsidRDefault="007545CF" w:rsidP="00396B06">
      <w:pPr>
        <w:tabs>
          <w:tab w:val="left" w:pos="1134"/>
        </w:tabs>
        <w:jc w:val="both"/>
        <w:rPr>
          <w:rFonts w:ascii="Times New Roman" w:hAnsi="Times New Roman" w:cs="Times New Roman"/>
          <w:sz w:val="24"/>
          <w:szCs w:val="24"/>
        </w:rPr>
      </w:pPr>
    </w:p>
    <w:p w:rsidR="003F082A" w:rsidRPr="000C5E07" w:rsidRDefault="00D45622" w:rsidP="00BD2D97">
      <w:pPr>
        <w:pStyle w:val="ListParagraph"/>
        <w:numPr>
          <w:ilvl w:val="0"/>
          <w:numId w:val="1"/>
        </w:numPr>
        <w:tabs>
          <w:tab w:val="left" w:pos="1134"/>
        </w:tabs>
        <w:rPr>
          <w:rFonts w:ascii="Times New Roman" w:hAnsi="Times New Roman" w:cs="Times New Roman"/>
          <w:b/>
          <w:color w:val="7030A0"/>
          <w:sz w:val="28"/>
          <w:szCs w:val="28"/>
        </w:rPr>
      </w:pPr>
      <w:r w:rsidRPr="000C5E07">
        <w:rPr>
          <w:rFonts w:ascii="Times New Roman" w:hAnsi="Times New Roman" w:cs="Times New Roman"/>
          <w:b/>
          <w:color w:val="7030A0"/>
          <w:sz w:val="28"/>
          <w:szCs w:val="28"/>
        </w:rPr>
        <w:lastRenderedPageBreak/>
        <w:t>Gestion des flux sortants :</w:t>
      </w:r>
    </w:p>
    <w:p w:rsidR="00C11A55" w:rsidRDefault="00C11A5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303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ux 2135.jpeg"/>
                    <pic:cNvPicPr/>
                  </pic:nvPicPr>
                  <pic:blipFill>
                    <a:blip r:embed="rId18">
                      <a:extLst>
                        <a:ext uri="{28A0092B-C50C-407E-A947-70E740481C1C}">
                          <a14:useLocalDpi xmlns:a14="http://schemas.microsoft.com/office/drawing/2010/main" val="0"/>
                        </a:ext>
                      </a:extLst>
                    </a:blip>
                    <a:stretch>
                      <a:fillRect/>
                    </a:stretch>
                  </pic:blipFill>
                  <pic:spPr>
                    <a:xfrm>
                      <a:off x="0" y="0"/>
                      <a:ext cx="5760720" cy="3035300"/>
                    </a:xfrm>
                    <a:prstGeom prst="rect">
                      <a:avLst/>
                    </a:prstGeom>
                  </pic:spPr>
                </pic:pic>
              </a:graphicData>
            </a:graphic>
          </wp:inline>
        </w:drawing>
      </w:r>
    </w:p>
    <w:p w:rsidR="00A054BA" w:rsidRPr="00D45622" w:rsidRDefault="00A054BA" w:rsidP="00D45622">
      <w:pPr>
        <w:pStyle w:val="ListParagraph"/>
        <w:numPr>
          <w:ilvl w:val="0"/>
          <w:numId w:val="17"/>
        </w:numPr>
        <w:jc w:val="both"/>
        <w:rPr>
          <w:rFonts w:ascii="Times New Roman" w:hAnsi="Times New Roman" w:cs="Times New Roman"/>
          <w:b/>
          <w:sz w:val="24"/>
          <w:szCs w:val="24"/>
        </w:rPr>
      </w:pPr>
      <w:r w:rsidRPr="00D45622">
        <w:rPr>
          <w:rFonts w:ascii="Times New Roman" w:hAnsi="Times New Roman" w:cs="Times New Roman"/>
          <w:b/>
          <w:sz w:val="24"/>
          <w:szCs w:val="24"/>
        </w:rPr>
        <w:t>Création d'un DataFrame pour les flux sortants</w:t>
      </w:r>
    </w:p>
    <w:p w:rsidR="00A054BA" w:rsidRPr="00D45622" w:rsidRDefault="00D45622" w:rsidP="00396B06">
      <w:pPr>
        <w:jc w:val="both"/>
        <w:rPr>
          <w:rFonts w:ascii="Times New Roman" w:hAnsi="Times New Roman" w:cs="Times New Roman"/>
          <w:sz w:val="24"/>
          <w:szCs w:val="24"/>
          <w:u w:val="single"/>
        </w:rPr>
      </w:pPr>
      <w:r>
        <w:rPr>
          <w:rFonts w:ascii="Times New Roman" w:hAnsi="Times New Roman" w:cs="Times New Roman"/>
          <w:sz w:val="24"/>
          <w:szCs w:val="24"/>
          <w:u w:val="single"/>
        </w:rPr>
        <w:t>Sélection des colonnes :</w:t>
      </w:r>
      <w:r>
        <w:rPr>
          <w:rFonts w:ascii="Times New Roman" w:hAnsi="Times New Roman" w:cs="Times New Roman"/>
          <w:sz w:val="24"/>
          <w:szCs w:val="24"/>
        </w:rPr>
        <w:t xml:space="preserve"> sélection</w:t>
      </w:r>
      <w:r w:rsidR="00A054BA" w:rsidRPr="00A054BA">
        <w:rPr>
          <w:rFonts w:ascii="Times New Roman" w:hAnsi="Times New Roman" w:cs="Times New Roman"/>
          <w:sz w:val="24"/>
          <w:szCs w:val="24"/>
        </w:rPr>
        <w:t xml:space="preserve"> les colonnes countryname, Gov_CID_inflows, CB_CID_inflows, et Bank_CID_inflows pour créer un nouveau DataFrame. Ces colonnes représentent différents types de flux de capitaux sortants pour chaque pays.</w:t>
      </w:r>
    </w:p>
    <w:p w:rsidR="00A054BA" w:rsidRPr="00D45622" w:rsidRDefault="00A054BA" w:rsidP="00396B06">
      <w:pPr>
        <w:jc w:val="both"/>
        <w:rPr>
          <w:rFonts w:ascii="Times New Roman" w:hAnsi="Times New Roman" w:cs="Times New Roman"/>
          <w:sz w:val="24"/>
          <w:szCs w:val="24"/>
          <w:u w:val="single"/>
        </w:rPr>
      </w:pPr>
      <w:r w:rsidRPr="003F082A">
        <w:rPr>
          <w:rFonts w:ascii="Times New Roman" w:hAnsi="Times New Roman" w:cs="Times New Roman"/>
          <w:sz w:val="24"/>
          <w:szCs w:val="24"/>
          <w:u w:val="single"/>
        </w:rPr>
        <w:t>Calcul de la somme des flux sortants</w:t>
      </w:r>
      <w:r w:rsidR="00D45622">
        <w:rPr>
          <w:rFonts w:ascii="Times New Roman" w:hAnsi="Times New Roman" w:cs="Times New Roman"/>
          <w:sz w:val="24"/>
          <w:szCs w:val="24"/>
          <w:u w:val="single"/>
        </w:rPr>
        <w:t xml:space="preserve"> : </w:t>
      </w:r>
      <w:r w:rsidRPr="00A054BA">
        <w:rPr>
          <w:rFonts w:ascii="Times New Roman" w:hAnsi="Times New Roman" w:cs="Times New Roman"/>
          <w:sz w:val="24"/>
          <w:szCs w:val="24"/>
        </w:rPr>
        <w:t>La ligne sector_outflows_sum = sector_outflows.sum(axis=1) permet de calculer la somme des flux sortants pour chaque pays, en utilisant également axis=1 pour réaliser la somme horizontalement (sur chaque ligne).</w:t>
      </w:r>
    </w:p>
    <w:p w:rsidR="00A054BA" w:rsidRPr="00D45622" w:rsidRDefault="00A054BA" w:rsidP="00396B06">
      <w:pPr>
        <w:jc w:val="both"/>
        <w:rPr>
          <w:rFonts w:ascii="Times New Roman" w:hAnsi="Times New Roman" w:cs="Times New Roman"/>
          <w:sz w:val="24"/>
          <w:szCs w:val="24"/>
          <w:u w:val="single"/>
        </w:rPr>
      </w:pPr>
      <w:r w:rsidRPr="003F082A">
        <w:rPr>
          <w:rFonts w:ascii="Times New Roman" w:hAnsi="Times New Roman" w:cs="Times New Roman"/>
          <w:sz w:val="24"/>
          <w:szCs w:val="24"/>
          <w:u w:val="single"/>
        </w:rPr>
        <w:t>Comparaison des flux entrants et sortants par secteur</w:t>
      </w:r>
      <w:r w:rsidR="00D45622">
        <w:rPr>
          <w:rFonts w:ascii="Times New Roman" w:hAnsi="Times New Roman" w:cs="Times New Roman"/>
          <w:sz w:val="24"/>
          <w:szCs w:val="24"/>
          <w:u w:val="single"/>
        </w:rPr>
        <w:t xml:space="preserve"> : </w:t>
      </w:r>
      <w:r w:rsidRPr="00A054BA">
        <w:rPr>
          <w:rFonts w:ascii="Times New Roman" w:hAnsi="Times New Roman" w:cs="Times New Roman"/>
          <w:sz w:val="24"/>
          <w:szCs w:val="24"/>
        </w:rPr>
        <w:t>Différence entre les flu</w:t>
      </w:r>
      <w:r w:rsidR="003F082A">
        <w:rPr>
          <w:rFonts w:ascii="Times New Roman" w:hAnsi="Times New Roman" w:cs="Times New Roman"/>
          <w:sz w:val="24"/>
          <w:szCs w:val="24"/>
        </w:rPr>
        <w:t>x entrants et sortants :</w:t>
      </w:r>
      <w:r w:rsidRPr="00A054BA">
        <w:rPr>
          <w:rFonts w:ascii="Times New Roman" w:hAnsi="Times New Roman" w:cs="Times New Roman"/>
          <w:sz w:val="24"/>
          <w:szCs w:val="24"/>
        </w:rPr>
        <w:t>La ligne comparison = sector_inflows_sum - sector_outflows_sum calcule la différence entre les flux entrants et sortants pour chaque pays. Cela permet d'évaluer si un pays est un importateur ou un exportateur net de capitaux dans les différents secteurs.</w:t>
      </w:r>
    </w:p>
    <w:p w:rsidR="00A054BA" w:rsidRP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t>Les résultats sont stockés dans comparison, qui affichera la différence pour chaque pays.</w:t>
      </w:r>
    </w:p>
    <w:p w:rsidR="00A054BA" w:rsidRP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t>Les résultats de la somme des flux entrants et sortants montrent que certaines valeurs sont NaN (Not a Number). Cela indique qu'il pourrait y avoir des pays sans données pour l'un ou l'autre type de flux, ce qui complique l'analyse.</w:t>
      </w:r>
    </w:p>
    <w:p w:rsid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t>La différence entre les flux entrants et sortants est également affichée, mais avec des valeurs NaN, ce qui peut signifier qu'il n'y a pas de flux disponibles pour effectuer cette comparaison.</w:t>
      </w:r>
    </w:p>
    <w:p w:rsidR="007545CF" w:rsidRDefault="007545CF" w:rsidP="00396B06">
      <w:pPr>
        <w:jc w:val="both"/>
        <w:rPr>
          <w:rFonts w:ascii="Times New Roman" w:hAnsi="Times New Roman" w:cs="Times New Roman"/>
          <w:sz w:val="24"/>
          <w:szCs w:val="24"/>
        </w:rPr>
      </w:pPr>
    </w:p>
    <w:p w:rsidR="007545CF" w:rsidRDefault="007545CF" w:rsidP="00396B06">
      <w:pPr>
        <w:jc w:val="both"/>
        <w:rPr>
          <w:rFonts w:ascii="Times New Roman" w:hAnsi="Times New Roman" w:cs="Times New Roman"/>
          <w:sz w:val="24"/>
          <w:szCs w:val="24"/>
        </w:rPr>
      </w:pPr>
    </w:p>
    <w:p w:rsidR="007545CF" w:rsidRDefault="007545CF" w:rsidP="00396B06">
      <w:pPr>
        <w:jc w:val="both"/>
        <w:rPr>
          <w:rFonts w:ascii="Times New Roman" w:hAnsi="Times New Roman" w:cs="Times New Roman"/>
          <w:sz w:val="24"/>
          <w:szCs w:val="24"/>
        </w:rPr>
      </w:pPr>
    </w:p>
    <w:p w:rsidR="003F082A" w:rsidRPr="000C5E07" w:rsidRDefault="00D45622" w:rsidP="00BD2D97">
      <w:pPr>
        <w:pStyle w:val="ListParagraph"/>
        <w:numPr>
          <w:ilvl w:val="0"/>
          <w:numId w:val="1"/>
        </w:numPr>
        <w:rPr>
          <w:rFonts w:ascii="Times New Roman" w:hAnsi="Times New Roman" w:cs="Times New Roman"/>
          <w:b/>
          <w:color w:val="7030A0"/>
          <w:sz w:val="28"/>
          <w:szCs w:val="28"/>
        </w:rPr>
      </w:pPr>
      <w:r w:rsidRPr="000C5E07">
        <w:rPr>
          <w:rFonts w:ascii="Times New Roman" w:hAnsi="Times New Roman" w:cs="Times New Roman"/>
          <w:b/>
          <w:color w:val="7030A0"/>
          <w:sz w:val="28"/>
          <w:szCs w:val="28"/>
        </w:rPr>
        <w:lastRenderedPageBreak/>
        <w:t>Analyse des données sous forme de graphique :</w:t>
      </w:r>
    </w:p>
    <w:p w:rsidR="002B68EE" w:rsidRDefault="00C11A5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2917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top.jpeg"/>
                    <pic:cNvPicPr/>
                  </pic:nvPicPr>
                  <pic:blipFill>
                    <a:blip r:embed="rId19">
                      <a:extLst>
                        <a:ext uri="{28A0092B-C50C-407E-A947-70E740481C1C}">
                          <a14:useLocalDpi xmlns:a14="http://schemas.microsoft.com/office/drawing/2010/main" val="0"/>
                        </a:ext>
                      </a:extLst>
                    </a:blip>
                    <a:stretch>
                      <a:fillRect/>
                    </a:stretch>
                  </pic:blipFill>
                  <pic:spPr>
                    <a:xfrm>
                      <a:off x="0" y="0"/>
                      <a:ext cx="5760720" cy="2917825"/>
                    </a:xfrm>
                    <a:prstGeom prst="rect">
                      <a:avLst/>
                    </a:prstGeom>
                  </pic:spPr>
                </pic:pic>
              </a:graphicData>
            </a:graphic>
          </wp:inline>
        </w:drawing>
      </w:r>
    </w:p>
    <w:p w:rsidR="00A054BA" w:rsidRPr="00D45622" w:rsidRDefault="00A054BA" w:rsidP="00D45622">
      <w:pPr>
        <w:pStyle w:val="ListParagraph"/>
        <w:numPr>
          <w:ilvl w:val="0"/>
          <w:numId w:val="17"/>
        </w:numPr>
        <w:jc w:val="both"/>
        <w:rPr>
          <w:rFonts w:ascii="Times New Roman" w:hAnsi="Times New Roman" w:cs="Times New Roman"/>
          <w:b/>
          <w:sz w:val="24"/>
          <w:szCs w:val="24"/>
        </w:rPr>
      </w:pPr>
      <w:r w:rsidRPr="00D45622">
        <w:rPr>
          <w:rFonts w:ascii="Times New Roman" w:hAnsi="Times New Roman" w:cs="Times New Roman"/>
          <w:b/>
          <w:sz w:val="24"/>
          <w:szCs w:val="24"/>
        </w:rPr>
        <w:t>Importation de la bibliothèque</w:t>
      </w:r>
    </w:p>
    <w:p w:rsidR="00A054BA" w:rsidRPr="008E0B08" w:rsidRDefault="008E0B08" w:rsidP="00396B06">
      <w:pPr>
        <w:jc w:val="both"/>
        <w:rPr>
          <w:rFonts w:ascii="Times New Roman" w:hAnsi="Times New Roman" w:cs="Times New Roman"/>
          <w:sz w:val="24"/>
          <w:szCs w:val="24"/>
          <w:u w:val="single"/>
        </w:rPr>
      </w:pPr>
      <w:r>
        <w:rPr>
          <w:rFonts w:ascii="Times New Roman" w:hAnsi="Times New Roman" w:cs="Times New Roman"/>
          <w:sz w:val="24"/>
          <w:szCs w:val="24"/>
          <w:u w:val="single"/>
        </w:rPr>
        <w:t xml:space="preserve">Importation de Matplotlib : </w:t>
      </w:r>
      <w:r w:rsidR="00A054BA" w:rsidRPr="00A054BA">
        <w:rPr>
          <w:rFonts w:ascii="Times New Roman" w:hAnsi="Times New Roman" w:cs="Times New Roman"/>
          <w:sz w:val="24"/>
          <w:szCs w:val="24"/>
        </w:rPr>
        <w:t>La bibliothèque matplotlib.pyplot est importée sous le nom abrégé plt, ce qui est une pratique courante pour faciliter la création de graphiques.</w:t>
      </w:r>
    </w:p>
    <w:p w:rsidR="00A054BA" w:rsidRPr="003F082A" w:rsidRDefault="00A054BA" w:rsidP="00396B06">
      <w:pPr>
        <w:jc w:val="both"/>
        <w:rPr>
          <w:rFonts w:ascii="Times New Roman" w:hAnsi="Times New Roman" w:cs="Times New Roman"/>
          <w:sz w:val="24"/>
          <w:szCs w:val="24"/>
          <w:u w:val="single"/>
        </w:rPr>
      </w:pPr>
      <w:r w:rsidRPr="003F082A">
        <w:rPr>
          <w:rFonts w:ascii="Times New Roman" w:hAnsi="Times New Roman" w:cs="Times New Roman"/>
          <w:sz w:val="24"/>
          <w:szCs w:val="24"/>
          <w:u w:val="single"/>
        </w:rPr>
        <w:t>Préparation des données</w:t>
      </w:r>
      <w:r w:rsidR="003F082A">
        <w:rPr>
          <w:rFonts w:ascii="Times New Roman" w:hAnsi="Times New Roman" w:cs="Times New Roman"/>
          <w:sz w:val="24"/>
          <w:szCs w:val="24"/>
          <w:u w:val="single"/>
        </w:rPr>
        <w:t> :</w:t>
      </w:r>
    </w:p>
    <w:p w:rsidR="00A054BA" w:rsidRPr="003F082A" w:rsidRDefault="00A054BA" w:rsidP="00396B06">
      <w:pPr>
        <w:pStyle w:val="ListParagraph"/>
        <w:numPr>
          <w:ilvl w:val="0"/>
          <w:numId w:val="14"/>
        </w:numPr>
        <w:jc w:val="both"/>
        <w:rPr>
          <w:rFonts w:ascii="Times New Roman" w:hAnsi="Times New Roman" w:cs="Times New Roman"/>
          <w:sz w:val="24"/>
          <w:szCs w:val="24"/>
        </w:rPr>
      </w:pPr>
      <w:r w:rsidRPr="003F082A">
        <w:rPr>
          <w:rFonts w:ascii="Times New Roman" w:hAnsi="Times New Roman" w:cs="Times New Roman"/>
          <w:sz w:val="24"/>
          <w:szCs w:val="24"/>
        </w:rPr>
        <w:t>Préparation des données pour le graphique :</w:t>
      </w:r>
    </w:p>
    <w:p w:rsidR="00A054BA" w:rsidRP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t>sector_names = sector_inflows_sum.index : Cette ligne extrait les noms des secteurs (ou des pays) à partir de l'index de la série de flux entrants.</w:t>
      </w:r>
    </w:p>
    <w:p w:rsidR="00A054BA" w:rsidRP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t>width = 0.35 : La largeur des barres du graphique est définie à 0,35, ce qui influencera l'espacement des barres dans le graphique.</w:t>
      </w:r>
    </w:p>
    <w:p w:rsidR="00A054BA" w:rsidRPr="003F082A" w:rsidRDefault="00A054BA" w:rsidP="00396B06">
      <w:pPr>
        <w:pStyle w:val="ListParagraph"/>
        <w:numPr>
          <w:ilvl w:val="0"/>
          <w:numId w:val="14"/>
        </w:numPr>
        <w:jc w:val="both"/>
        <w:rPr>
          <w:rFonts w:ascii="Times New Roman" w:hAnsi="Times New Roman" w:cs="Times New Roman"/>
          <w:sz w:val="24"/>
          <w:szCs w:val="24"/>
        </w:rPr>
      </w:pPr>
      <w:r w:rsidRPr="003F082A">
        <w:rPr>
          <w:rFonts w:ascii="Times New Roman" w:hAnsi="Times New Roman" w:cs="Times New Roman"/>
          <w:sz w:val="24"/>
          <w:szCs w:val="24"/>
        </w:rPr>
        <w:t>Création du graphique</w:t>
      </w:r>
    </w:p>
    <w:p w:rsidR="00A054BA" w:rsidRPr="003F082A" w:rsidRDefault="003F082A" w:rsidP="00396B06">
      <w:pPr>
        <w:jc w:val="both"/>
        <w:rPr>
          <w:rFonts w:ascii="Times New Roman" w:hAnsi="Times New Roman" w:cs="Times New Roman"/>
          <w:sz w:val="24"/>
          <w:szCs w:val="24"/>
          <w:u w:val="single"/>
        </w:rPr>
      </w:pPr>
      <w:r>
        <w:rPr>
          <w:rFonts w:ascii="Times New Roman" w:hAnsi="Times New Roman" w:cs="Times New Roman"/>
          <w:sz w:val="24"/>
          <w:szCs w:val="24"/>
          <w:u w:val="single"/>
        </w:rPr>
        <w:t xml:space="preserve">Création des barres : </w:t>
      </w:r>
      <w:r w:rsidR="00A054BA" w:rsidRPr="00A054BA">
        <w:rPr>
          <w:rFonts w:ascii="Times New Roman" w:hAnsi="Times New Roman" w:cs="Times New Roman"/>
          <w:sz w:val="24"/>
          <w:szCs w:val="24"/>
        </w:rPr>
        <w:t>bars = plt.bar(x, inflows_values, width, label='Flux entrants') : Cette ligne crée les barres pour les flux entrants. x représente les positions des secteurs sur l'axe des x, et inflows_values contient les valeurs des flux entrants.</w:t>
      </w:r>
    </w:p>
    <w:p w:rsidR="00A054BA" w:rsidRP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t>plt.bar(x + width, outflows_values, width, label='Flux sortants') : Cette ligne crée les barres pour les flux sortants, décalées par rapport aux barres des flux entrants. Cela permet de les afficher côte à côte pour faciliter la comparaison.</w:t>
      </w:r>
    </w:p>
    <w:p w:rsidR="00A054BA" w:rsidRPr="00712B5D" w:rsidRDefault="00A054BA" w:rsidP="00396B06">
      <w:pPr>
        <w:pStyle w:val="ListParagraph"/>
        <w:numPr>
          <w:ilvl w:val="0"/>
          <w:numId w:val="14"/>
        </w:numPr>
        <w:jc w:val="both"/>
        <w:rPr>
          <w:rFonts w:ascii="Times New Roman" w:hAnsi="Times New Roman" w:cs="Times New Roman"/>
          <w:sz w:val="24"/>
          <w:szCs w:val="24"/>
        </w:rPr>
      </w:pPr>
      <w:r w:rsidRPr="00712B5D">
        <w:rPr>
          <w:rFonts w:ascii="Times New Roman" w:hAnsi="Times New Roman" w:cs="Times New Roman"/>
          <w:sz w:val="24"/>
          <w:szCs w:val="24"/>
        </w:rPr>
        <w:t>Personnalisation du graphique</w:t>
      </w:r>
    </w:p>
    <w:p w:rsidR="00A054BA" w:rsidRPr="00712B5D" w:rsidRDefault="00A054BA" w:rsidP="00396B06">
      <w:pPr>
        <w:jc w:val="both"/>
        <w:rPr>
          <w:rFonts w:ascii="Times New Roman" w:hAnsi="Times New Roman" w:cs="Times New Roman"/>
          <w:sz w:val="24"/>
          <w:szCs w:val="24"/>
          <w:u w:val="single"/>
        </w:rPr>
      </w:pPr>
      <w:r w:rsidRPr="00712B5D">
        <w:rPr>
          <w:rFonts w:ascii="Times New Roman" w:hAnsi="Times New Roman" w:cs="Times New Roman"/>
          <w:sz w:val="24"/>
          <w:szCs w:val="24"/>
          <w:u w:val="single"/>
        </w:rPr>
        <w:t>Ajout d'étiquettes et de légendes :</w:t>
      </w:r>
    </w:p>
    <w:p w:rsidR="00A054BA" w:rsidRP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lastRenderedPageBreak/>
        <w:t>plt.xticks() : Cette méthode permet de définir des étiquettes pour les axes x, et les noms des secteurs sont utilisés comme labels. L'argument rotation=45 fait pivoter les étiquettes de 45 degrés pour améliorer la lisibilité.</w:t>
      </w:r>
    </w:p>
    <w:p w:rsidR="00A054BA" w:rsidRP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t>plt.legend() : Cette ligne ajoute une légende au graphique pour identifier les barres représentant les flux entrants et sortants.</w:t>
      </w:r>
    </w:p>
    <w:p w:rsidR="00712B5D" w:rsidRDefault="00A054BA" w:rsidP="008E0B08">
      <w:pPr>
        <w:jc w:val="both"/>
        <w:rPr>
          <w:rFonts w:ascii="Times New Roman" w:hAnsi="Times New Roman" w:cs="Times New Roman"/>
          <w:sz w:val="24"/>
          <w:szCs w:val="24"/>
        </w:rPr>
      </w:pPr>
      <w:r w:rsidRPr="00A054BA">
        <w:rPr>
          <w:rFonts w:ascii="Times New Roman" w:hAnsi="Times New Roman" w:cs="Times New Roman"/>
          <w:sz w:val="24"/>
          <w:szCs w:val="24"/>
        </w:rPr>
        <w:t xml:space="preserve">Ce code crée un graphique à barres comparatif des flux de capitaux entrants et sortants pour chaque secteur (ou pays). En utilisant des barres côte à côte, il permet de visualiser facilement les différences entre les deux types de flux. Les ajustements tels que la largeur des barres et la rotation des étiquettes améliorent la clarté du graphique, rendant les données plus accessibles et </w:t>
      </w:r>
      <w:r w:rsidR="008E0B08">
        <w:rPr>
          <w:rFonts w:ascii="Times New Roman" w:hAnsi="Times New Roman" w:cs="Times New Roman"/>
          <w:sz w:val="24"/>
          <w:szCs w:val="24"/>
        </w:rPr>
        <w:t>compréhensibles pour l'analyse.</w:t>
      </w:r>
    </w:p>
    <w:p w:rsidR="007545CF" w:rsidRPr="007545CF" w:rsidRDefault="007545CF" w:rsidP="007545CF">
      <w:pPr>
        <w:pStyle w:val="ListParagraph"/>
        <w:numPr>
          <w:ilvl w:val="0"/>
          <w:numId w:val="1"/>
        </w:numPr>
        <w:jc w:val="both"/>
        <w:rPr>
          <w:rFonts w:ascii="Times New Roman" w:hAnsi="Times New Roman" w:cs="Times New Roman"/>
          <w:b/>
          <w:color w:val="7030A0"/>
          <w:sz w:val="28"/>
          <w:szCs w:val="28"/>
        </w:rPr>
      </w:pPr>
      <w:r w:rsidRPr="007545CF">
        <w:rPr>
          <w:rFonts w:ascii="Times New Roman" w:hAnsi="Times New Roman" w:cs="Times New Roman"/>
          <w:b/>
          <w:color w:val="7030A0"/>
          <w:sz w:val="28"/>
          <w:szCs w:val="28"/>
        </w:rPr>
        <w:t xml:space="preserve">Comparaison des volumes de flux :  </w:t>
      </w:r>
    </w:p>
    <w:p w:rsidR="002B68EE" w:rsidRDefault="002B68EE">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3299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hf 2.jpe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99460"/>
                    </a:xfrm>
                    <a:prstGeom prst="rect">
                      <a:avLst/>
                    </a:prstGeom>
                  </pic:spPr>
                </pic:pic>
              </a:graphicData>
            </a:graphic>
          </wp:inline>
        </w:drawing>
      </w:r>
    </w:p>
    <w:p w:rsidR="00A054BA" w:rsidRP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t>Le graphique présente une comparaison des volumes de flux entrants et sortants par secteur, illustrée par des barres verticales. Chaque secteur est représenté sur l'axe des x, tandis que l'axe des y indique le volume des transactions.</w:t>
      </w:r>
    </w:p>
    <w:p w:rsidR="00A054BA" w:rsidRPr="00A054BA" w:rsidRDefault="00A054BA" w:rsidP="00396B06">
      <w:pPr>
        <w:jc w:val="both"/>
        <w:rPr>
          <w:rFonts w:ascii="Times New Roman" w:hAnsi="Times New Roman" w:cs="Times New Roman"/>
          <w:sz w:val="24"/>
          <w:szCs w:val="24"/>
        </w:rPr>
      </w:pPr>
    </w:p>
    <w:p w:rsidR="00A054BA" w:rsidRPr="00712B5D" w:rsidRDefault="00A054BA" w:rsidP="00396B06">
      <w:pPr>
        <w:pStyle w:val="ListParagraph"/>
        <w:numPr>
          <w:ilvl w:val="0"/>
          <w:numId w:val="14"/>
        </w:numPr>
        <w:jc w:val="both"/>
        <w:rPr>
          <w:rFonts w:ascii="Times New Roman" w:hAnsi="Times New Roman" w:cs="Times New Roman"/>
          <w:sz w:val="24"/>
          <w:szCs w:val="24"/>
        </w:rPr>
      </w:pPr>
      <w:r w:rsidRPr="00712B5D">
        <w:rPr>
          <w:rFonts w:ascii="Times New Roman" w:hAnsi="Times New Roman" w:cs="Times New Roman"/>
          <w:sz w:val="24"/>
          <w:szCs w:val="24"/>
        </w:rPr>
        <w:t>Flux entrants et sortants</w:t>
      </w:r>
    </w:p>
    <w:p w:rsidR="00A054BA" w:rsidRPr="00712B5D" w:rsidRDefault="00A054BA" w:rsidP="00396B06">
      <w:pPr>
        <w:jc w:val="both"/>
        <w:rPr>
          <w:rFonts w:ascii="Times New Roman" w:hAnsi="Times New Roman" w:cs="Times New Roman"/>
          <w:sz w:val="24"/>
          <w:szCs w:val="24"/>
          <w:u w:val="single"/>
        </w:rPr>
      </w:pPr>
      <w:r w:rsidRPr="00712B5D">
        <w:rPr>
          <w:rFonts w:ascii="Times New Roman" w:hAnsi="Times New Roman" w:cs="Times New Roman"/>
          <w:sz w:val="24"/>
          <w:szCs w:val="24"/>
          <w:u w:val="single"/>
        </w:rPr>
        <w:t>Flux entrants :</w:t>
      </w:r>
    </w:p>
    <w:p w:rsidR="00A054BA" w:rsidRP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t>Les barres représentant les flux entrants sont plus élevées que celles des flux sortants pour les secteurs indiqués. Par exemple, le secteur "A" affiche un volume de 21,0 pour les flux entrants et 3,0 pour les flux sortants, indiquant une forte attractivité des investissements dans ce secteur.</w:t>
      </w:r>
    </w:p>
    <w:p w:rsidR="00A054BA" w:rsidRP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lastRenderedPageBreak/>
        <w:t>Le secteur "B" montre également un volume significatif de 19,0 pour les flux entrants, ce qui suggère qu'il attire des investissements.</w:t>
      </w:r>
    </w:p>
    <w:p w:rsidR="00A054BA" w:rsidRPr="00712B5D" w:rsidRDefault="00A054BA" w:rsidP="00396B06">
      <w:pPr>
        <w:jc w:val="both"/>
        <w:rPr>
          <w:rFonts w:ascii="Times New Roman" w:hAnsi="Times New Roman" w:cs="Times New Roman"/>
          <w:sz w:val="24"/>
          <w:szCs w:val="24"/>
          <w:u w:val="single"/>
        </w:rPr>
      </w:pPr>
      <w:r w:rsidRPr="00712B5D">
        <w:rPr>
          <w:rFonts w:ascii="Times New Roman" w:hAnsi="Times New Roman" w:cs="Times New Roman"/>
          <w:sz w:val="24"/>
          <w:szCs w:val="24"/>
          <w:u w:val="single"/>
        </w:rPr>
        <w:t>Flux sortants :</w:t>
      </w:r>
    </w:p>
    <w:p w:rsidR="00A054BA" w:rsidRP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t>Les flux sortants sont nettement plus faibles, avec des valeurs de 0,0 pour le secteur "C" et -6,0 pour un autre secteur, ce qui indique un solde net négatif. Cela pourrait signifier que ce secteur a des sorties de capitaux supérieures à ses entrées, ce qui pourrait être préoccupant.</w:t>
      </w:r>
    </w:p>
    <w:p w:rsidR="00A054BA" w:rsidRP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t>Les flux sortants étant généralement beaucoup plus bas que les flux entrants, cela peut signaler une dépendance économique ou un manque d'opportunités d'investissement dans ces secteurs.</w:t>
      </w:r>
    </w:p>
    <w:p w:rsidR="00A054BA" w:rsidRP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t>Comparaison globale : La tendance générale montre que les secteurs sont majoritairement des importateurs nets de capitaux, ce qui indique une confiance des investisseurs et une opportunité d'expansion.</w:t>
      </w:r>
    </w:p>
    <w:p w:rsidR="00A054BA" w:rsidRPr="00A054BA" w:rsidRDefault="00A054BA" w:rsidP="00396B06">
      <w:pPr>
        <w:jc w:val="both"/>
        <w:rPr>
          <w:rFonts w:ascii="Times New Roman" w:hAnsi="Times New Roman" w:cs="Times New Roman"/>
          <w:sz w:val="24"/>
          <w:szCs w:val="24"/>
        </w:rPr>
      </w:pPr>
      <w:r w:rsidRPr="00A054BA">
        <w:rPr>
          <w:rFonts w:ascii="Times New Roman" w:hAnsi="Times New Roman" w:cs="Times New Roman"/>
          <w:sz w:val="24"/>
          <w:szCs w:val="24"/>
        </w:rPr>
        <w:t>Implications économiques : Les secteurs avec des flux entrants significatifs pourraient être des zones de croissance potentielle, tandis que ceux avec des flux sortants négatifs pourraient nécessiter une attention particulière pour inverser la tendance et stimuler l'investissement.</w:t>
      </w:r>
    </w:p>
    <w:p w:rsidR="005A4617" w:rsidRPr="007545CF" w:rsidRDefault="008E0B08" w:rsidP="00BD2D97">
      <w:pPr>
        <w:pStyle w:val="ListParagraph"/>
        <w:numPr>
          <w:ilvl w:val="0"/>
          <w:numId w:val="1"/>
        </w:numPr>
        <w:rPr>
          <w:rFonts w:ascii="Times New Roman" w:hAnsi="Times New Roman" w:cs="Times New Roman"/>
          <w:b/>
          <w:color w:val="7030A0"/>
          <w:sz w:val="28"/>
          <w:szCs w:val="28"/>
        </w:rPr>
      </w:pPr>
      <w:r w:rsidRPr="007545CF">
        <w:rPr>
          <w:rFonts w:ascii="Times New Roman" w:hAnsi="Times New Roman" w:cs="Times New Roman"/>
          <w:b/>
          <w:color w:val="7030A0"/>
          <w:sz w:val="28"/>
          <w:szCs w:val="28"/>
        </w:rPr>
        <w:t>Traitement des données pertinentes :</w:t>
      </w:r>
    </w:p>
    <w:p w:rsidR="005A4617" w:rsidRDefault="005A4617">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1343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n per.jpeg"/>
                    <pic:cNvPicPr/>
                  </pic:nvPicPr>
                  <pic:blipFill>
                    <a:blip r:embed="rId21">
                      <a:extLst>
                        <a:ext uri="{28A0092B-C50C-407E-A947-70E740481C1C}">
                          <a14:useLocalDpi xmlns:a14="http://schemas.microsoft.com/office/drawing/2010/main" val="0"/>
                        </a:ext>
                      </a:extLst>
                    </a:blip>
                    <a:stretch>
                      <a:fillRect/>
                    </a:stretch>
                  </pic:blipFill>
                  <pic:spPr>
                    <a:xfrm>
                      <a:off x="0" y="0"/>
                      <a:ext cx="5760720" cy="1343025"/>
                    </a:xfrm>
                    <a:prstGeom prst="rect">
                      <a:avLst/>
                    </a:prstGeom>
                  </pic:spPr>
                </pic:pic>
              </a:graphicData>
            </a:graphic>
          </wp:inline>
        </w:drawing>
      </w:r>
    </w:p>
    <w:p w:rsidR="008E0B08" w:rsidRPr="008E0B08" w:rsidRDefault="008E0B08" w:rsidP="008E0B08">
      <w:pPr>
        <w:pStyle w:val="ListParagraph"/>
        <w:numPr>
          <w:ilvl w:val="0"/>
          <w:numId w:val="17"/>
        </w:numPr>
        <w:rPr>
          <w:rFonts w:ascii="Times New Roman" w:hAnsi="Times New Roman" w:cs="Times New Roman"/>
          <w:sz w:val="24"/>
          <w:szCs w:val="24"/>
        </w:rPr>
      </w:pPr>
      <w:r w:rsidRPr="008E0B08">
        <w:rPr>
          <w:rFonts w:ascii="Times New Roman" w:hAnsi="Times New Roman" w:cs="Times New Roman"/>
          <w:sz w:val="24"/>
          <w:szCs w:val="24"/>
        </w:rPr>
        <w:t>Sélection des Données</w:t>
      </w:r>
      <w:r>
        <w:rPr>
          <w:rFonts w:ascii="Times New Roman" w:hAnsi="Times New Roman" w:cs="Times New Roman"/>
          <w:sz w:val="24"/>
          <w:szCs w:val="24"/>
        </w:rPr>
        <w:t> :</w:t>
      </w:r>
    </w:p>
    <w:p w:rsidR="008E0B08" w:rsidRPr="008E0B08" w:rsidRDefault="008E0B08" w:rsidP="008E0B08">
      <w:pPr>
        <w:rPr>
          <w:rFonts w:ascii="Times New Roman" w:hAnsi="Times New Roman" w:cs="Times New Roman"/>
          <w:sz w:val="24"/>
          <w:szCs w:val="24"/>
        </w:rPr>
      </w:pPr>
      <w:r>
        <w:rPr>
          <w:rFonts w:ascii="Times New Roman" w:hAnsi="Times New Roman" w:cs="Times New Roman"/>
          <w:sz w:val="24"/>
          <w:szCs w:val="24"/>
        </w:rPr>
        <w:t>Sélection d</w:t>
      </w:r>
      <w:r w:rsidRPr="008E0B08">
        <w:rPr>
          <w:rFonts w:ascii="Times New Roman" w:hAnsi="Times New Roman" w:cs="Times New Roman"/>
          <w:sz w:val="24"/>
          <w:szCs w:val="24"/>
        </w:rPr>
        <w:t>es colonnes pertinentes du DataFrame, en particulier :</w:t>
      </w:r>
    </w:p>
    <w:p w:rsidR="008E0B08" w:rsidRPr="008E0B08" w:rsidRDefault="008E0B08" w:rsidP="008E0B08">
      <w:pPr>
        <w:rPr>
          <w:rFonts w:ascii="Times New Roman" w:hAnsi="Times New Roman" w:cs="Times New Roman"/>
          <w:sz w:val="24"/>
          <w:szCs w:val="24"/>
        </w:rPr>
      </w:pPr>
      <w:r w:rsidRPr="008E0B08">
        <w:rPr>
          <w:rFonts w:ascii="Times New Roman" w:hAnsi="Times New Roman" w:cs="Times New Roman"/>
          <w:sz w:val="24"/>
          <w:szCs w:val="24"/>
        </w:rPr>
        <w:t>year : La colonne représentant les années.</w:t>
      </w:r>
    </w:p>
    <w:p w:rsidR="008E0B08" w:rsidRPr="008E0B08" w:rsidRDefault="008E0B08" w:rsidP="008E0B08">
      <w:pPr>
        <w:rPr>
          <w:rFonts w:ascii="Times New Roman" w:hAnsi="Times New Roman" w:cs="Times New Roman"/>
          <w:sz w:val="24"/>
          <w:szCs w:val="24"/>
        </w:rPr>
      </w:pPr>
      <w:r w:rsidRPr="008E0B08">
        <w:rPr>
          <w:rFonts w:ascii="Times New Roman" w:hAnsi="Times New Roman" w:cs="Times New Roman"/>
          <w:sz w:val="24"/>
          <w:szCs w:val="24"/>
        </w:rPr>
        <w:t>Public_PD_inflows : Les flux entrants du secteur public.</w:t>
      </w:r>
    </w:p>
    <w:p w:rsidR="008E0B08" w:rsidRPr="008E0B08" w:rsidRDefault="008E0B08" w:rsidP="008E0B08">
      <w:pPr>
        <w:pStyle w:val="ListParagraph"/>
        <w:numPr>
          <w:ilvl w:val="0"/>
          <w:numId w:val="17"/>
        </w:numPr>
        <w:rPr>
          <w:rFonts w:ascii="Times New Roman" w:hAnsi="Times New Roman" w:cs="Times New Roman"/>
          <w:sz w:val="24"/>
          <w:szCs w:val="24"/>
        </w:rPr>
      </w:pPr>
      <w:r w:rsidRPr="008E0B08">
        <w:rPr>
          <w:rFonts w:ascii="Times New Roman" w:hAnsi="Times New Roman" w:cs="Times New Roman"/>
          <w:sz w:val="24"/>
          <w:szCs w:val="24"/>
        </w:rPr>
        <w:t>Création du Graphique</w:t>
      </w:r>
      <w:r>
        <w:rPr>
          <w:rFonts w:ascii="Times New Roman" w:hAnsi="Times New Roman" w:cs="Times New Roman"/>
          <w:sz w:val="24"/>
          <w:szCs w:val="24"/>
        </w:rPr>
        <w:t> :</w:t>
      </w:r>
    </w:p>
    <w:p w:rsidR="008E0B08" w:rsidRPr="008E0B08" w:rsidRDefault="008E0B08" w:rsidP="008E0B08">
      <w:pPr>
        <w:rPr>
          <w:rFonts w:ascii="Times New Roman" w:hAnsi="Times New Roman" w:cs="Times New Roman"/>
          <w:sz w:val="24"/>
          <w:szCs w:val="24"/>
        </w:rPr>
      </w:pPr>
      <w:r w:rsidRPr="008E0B08">
        <w:rPr>
          <w:rFonts w:ascii="Times New Roman" w:hAnsi="Times New Roman" w:cs="Times New Roman"/>
          <w:sz w:val="24"/>
          <w:szCs w:val="24"/>
        </w:rPr>
        <w:t>plt.figure(figsize=(10, 6)) : Crée une figure pour le graphique avec une taille de 10 par 6 pouces, ce qui est approprié pour une bonne lisibilité.</w:t>
      </w:r>
    </w:p>
    <w:p w:rsidR="008E0B08" w:rsidRPr="008E0B08" w:rsidRDefault="008E0B08" w:rsidP="008E0B08">
      <w:pPr>
        <w:rPr>
          <w:rFonts w:ascii="Times New Roman" w:hAnsi="Times New Roman" w:cs="Times New Roman"/>
          <w:sz w:val="24"/>
          <w:szCs w:val="24"/>
        </w:rPr>
      </w:pPr>
      <w:r w:rsidRPr="008E0B08">
        <w:rPr>
          <w:rFonts w:ascii="Times New Roman" w:hAnsi="Times New Roman" w:cs="Times New Roman"/>
          <w:sz w:val="24"/>
          <w:szCs w:val="24"/>
        </w:rPr>
        <w:t>plt.plot(...) : Trace un graphique linéaire des flux entrants publics au fil des années.</w:t>
      </w:r>
    </w:p>
    <w:p w:rsidR="008E0B08" w:rsidRPr="008E0B08" w:rsidRDefault="008E0B08" w:rsidP="008E0B08">
      <w:pPr>
        <w:rPr>
          <w:rFonts w:ascii="Times New Roman" w:hAnsi="Times New Roman" w:cs="Times New Roman"/>
          <w:sz w:val="24"/>
          <w:szCs w:val="24"/>
        </w:rPr>
      </w:pPr>
      <w:r w:rsidRPr="008E0B08">
        <w:rPr>
          <w:rFonts w:ascii="Times New Roman" w:hAnsi="Times New Roman" w:cs="Times New Roman"/>
          <w:sz w:val="24"/>
          <w:szCs w:val="24"/>
        </w:rPr>
        <w:t>label='Flux entrants du secteur Public' : Définit le label pour la légende, ce qui aide à comprendre ce que représente la ligne.</w:t>
      </w:r>
    </w:p>
    <w:p w:rsidR="008E0B08" w:rsidRPr="008E0B08" w:rsidRDefault="008E0B08" w:rsidP="008E0B08">
      <w:pPr>
        <w:rPr>
          <w:rFonts w:ascii="Times New Roman" w:hAnsi="Times New Roman" w:cs="Times New Roman"/>
          <w:sz w:val="24"/>
          <w:szCs w:val="24"/>
        </w:rPr>
      </w:pPr>
      <w:r w:rsidRPr="008E0B08">
        <w:rPr>
          <w:rFonts w:ascii="Times New Roman" w:hAnsi="Times New Roman" w:cs="Times New Roman"/>
          <w:sz w:val="24"/>
          <w:szCs w:val="24"/>
        </w:rPr>
        <w:lastRenderedPageBreak/>
        <w:t>marker='o', color='green' : Utilise des cercles comme marqueurs pour chaque point de données et définit la couleur de la ligne en vert, ce qui est généralement associé à des éléments positifs.</w:t>
      </w:r>
    </w:p>
    <w:p w:rsidR="008E0B08" w:rsidRPr="008E0B08" w:rsidRDefault="008E0B08" w:rsidP="008E0B08">
      <w:pPr>
        <w:pStyle w:val="ListParagraph"/>
        <w:numPr>
          <w:ilvl w:val="0"/>
          <w:numId w:val="17"/>
        </w:numPr>
        <w:rPr>
          <w:rFonts w:ascii="Times New Roman" w:hAnsi="Times New Roman" w:cs="Times New Roman"/>
          <w:sz w:val="24"/>
          <w:szCs w:val="24"/>
        </w:rPr>
      </w:pPr>
      <w:r w:rsidRPr="008E0B08">
        <w:rPr>
          <w:rFonts w:ascii="Times New Roman" w:hAnsi="Times New Roman" w:cs="Times New Roman"/>
          <w:sz w:val="24"/>
          <w:szCs w:val="24"/>
        </w:rPr>
        <w:t>Titre et Étiquettes</w:t>
      </w:r>
      <w:r>
        <w:rPr>
          <w:rFonts w:ascii="Times New Roman" w:hAnsi="Times New Roman" w:cs="Times New Roman"/>
          <w:sz w:val="24"/>
          <w:szCs w:val="24"/>
        </w:rPr>
        <w:t> :</w:t>
      </w:r>
    </w:p>
    <w:p w:rsidR="008E0B08" w:rsidRPr="008E0B08" w:rsidRDefault="008E0B08" w:rsidP="008E0B08">
      <w:pPr>
        <w:rPr>
          <w:rFonts w:ascii="Times New Roman" w:hAnsi="Times New Roman" w:cs="Times New Roman"/>
          <w:sz w:val="24"/>
          <w:szCs w:val="24"/>
        </w:rPr>
      </w:pPr>
      <w:r w:rsidRPr="008E0B08">
        <w:rPr>
          <w:rFonts w:ascii="Times New Roman" w:hAnsi="Times New Roman" w:cs="Times New Roman"/>
          <w:sz w:val="24"/>
          <w:szCs w:val="24"/>
        </w:rPr>
        <w:t>plt.title(...) : Ajoute un titre au graphique pour contextualiser l'information.</w:t>
      </w:r>
    </w:p>
    <w:p w:rsidR="008E0B08" w:rsidRPr="008E0B08" w:rsidRDefault="008E0B08" w:rsidP="008E0B08">
      <w:pPr>
        <w:rPr>
          <w:rFonts w:ascii="Times New Roman" w:hAnsi="Times New Roman" w:cs="Times New Roman"/>
          <w:sz w:val="24"/>
          <w:szCs w:val="24"/>
        </w:rPr>
      </w:pPr>
      <w:r w:rsidRPr="008E0B08">
        <w:rPr>
          <w:rFonts w:ascii="Times New Roman" w:hAnsi="Times New Roman" w:cs="Times New Roman"/>
          <w:sz w:val="24"/>
          <w:szCs w:val="24"/>
        </w:rPr>
        <w:t>plt.xlabel('Année') : Étiquette l'axe des abscisses (X) avec "Année", clarifiant que cet axe représente le temps.</w:t>
      </w:r>
    </w:p>
    <w:p w:rsidR="008E0B08" w:rsidRPr="008E0B08" w:rsidRDefault="008E0B08" w:rsidP="008E0B08">
      <w:pPr>
        <w:rPr>
          <w:rFonts w:ascii="Times New Roman" w:hAnsi="Times New Roman" w:cs="Times New Roman"/>
          <w:sz w:val="24"/>
          <w:szCs w:val="24"/>
        </w:rPr>
      </w:pPr>
      <w:r w:rsidRPr="008E0B08">
        <w:rPr>
          <w:rFonts w:ascii="Times New Roman" w:hAnsi="Times New Roman" w:cs="Times New Roman"/>
          <w:sz w:val="24"/>
          <w:szCs w:val="24"/>
        </w:rPr>
        <w:t>plt.ylabel('Niveau des flux entrants') : Étiquette l'axe des ordonnées (Y) pour montrer que cet axe indique les niveaux des flux entrants.</w:t>
      </w:r>
    </w:p>
    <w:p w:rsidR="008E0B08" w:rsidRPr="008E0B08" w:rsidRDefault="008E0B08" w:rsidP="008E0B08">
      <w:pPr>
        <w:pStyle w:val="ListParagraph"/>
        <w:numPr>
          <w:ilvl w:val="0"/>
          <w:numId w:val="17"/>
        </w:numPr>
        <w:rPr>
          <w:rFonts w:ascii="Times New Roman" w:hAnsi="Times New Roman" w:cs="Times New Roman"/>
          <w:sz w:val="24"/>
          <w:szCs w:val="24"/>
        </w:rPr>
      </w:pPr>
      <w:r w:rsidRPr="008E0B08">
        <w:rPr>
          <w:rFonts w:ascii="Times New Roman" w:hAnsi="Times New Roman" w:cs="Times New Roman"/>
          <w:sz w:val="24"/>
          <w:szCs w:val="24"/>
        </w:rPr>
        <w:t>Légende et Grille</w:t>
      </w:r>
      <w:r>
        <w:rPr>
          <w:rFonts w:ascii="Times New Roman" w:hAnsi="Times New Roman" w:cs="Times New Roman"/>
          <w:sz w:val="24"/>
          <w:szCs w:val="24"/>
        </w:rPr>
        <w:t> :</w:t>
      </w:r>
    </w:p>
    <w:p w:rsidR="008E0B08" w:rsidRPr="008E0B08" w:rsidRDefault="008E0B08" w:rsidP="008E0B08">
      <w:pPr>
        <w:rPr>
          <w:rFonts w:ascii="Times New Roman" w:hAnsi="Times New Roman" w:cs="Times New Roman"/>
          <w:sz w:val="24"/>
          <w:szCs w:val="24"/>
        </w:rPr>
      </w:pPr>
      <w:r w:rsidRPr="008E0B08">
        <w:rPr>
          <w:rFonts w:ascii="Times New Roman" w:hAnsi="Times New Roman" w:cs="Times New Roman"/>
          <w:sz w:val="24"/>
          <w:szCs w:val="24"/>
        </w:rPr>
        <w:t>plt.legend() : Affiche la légende pour identifier la courbe tracée.</w:t>
      </w:r>
    </w:p>
    <w:p w:rsidR="00A054BA" w:rsidRDefault="008E0B08" w:rsidP="008E0B08">
      <w:pPr>
        <w:rPr>
          <w:rFonts w:ascii="Times New Roman" w:hAnsi="Times New Roman" w:cs="Times New Roman"/>
          <w:sz w:val="24"/>
          <w:szCs w:val="24"/>
        </w:rPr>
      </w:pPr>
      <w:r w:rsidRPr="008E0B08">
        <w:rPr>
          <w:rFonts w:ascii="Times New Roman" w:hAnsi="Times New Roman" w:cs="Times New Roman"/>
          <w:sz w:val="24"/>
          <w:szCs w:val="24"/>
        </w:rPr>
        <w:t>plt.grid(True) : Ajoute une grille au graphique, facilitant la lecture des valeurs.</w:t>
      </w:r>
    </w:p>
    <w:p w:rsidR="008E0B08" w:rsidRPr="007545CF" w:rsidRDefault="008E0B08" w:rsidP="00BD2D97">
      <w:pPr>
        <w:pStyle w:val="ListParagraph"/>
        <w:numPr>
          <w:ilvl w:val="0"/>
          <w:numId w:val="1"/>
        </w:numPr>
        <w:rPr>
          <w:rFonts w:ascii="Times New Roman" w:hAnsi="Times New Roman" w:cs="Times New Roman"/>
          <w:b/>
          <w:color w:val="7030A0"/>
          <w:sz w:val="28"/>
          <w:szCs w:val="28"/>
        </w:rPr>
      </w:pPr>
      <w:r w:rsidRPr="007545CF">
        <w:rPr>
          <w:rFonts w:ascii="Times New Roman" w:hAnsi="Times New Roman" w:cs="Times New Roman"/>
          <w:b/>
          <w:color w:val="7030A0"/>
          <w:sz w:val="28"/>
          <w:szCs w:val="28"/>
        </w:rPr>
        <w:t xml:space="preserve">Performance des actifs : </w:t>
      </w:r>
    </w:p>
    <w:p w:rsidR="005A4617" w:rsidRDefault="002B68EE">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32905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jpe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90570"/>
                    </a:xfrm>
                    <a:prstGeom prst="rect">
                      <a:avLst/>
                    </a:prstGeom>
                  </pic:spPr>
                </pic:pic>
              </a:graphicData>
            </a:graphic>
          </wp:inline>
        </w:drawing>
      </w:r>
    </w:p>
    <w:p w:rsidR="003A0D66" w:rsidRPr="003A0D66" w:rsidRDefault="003A0D66" w:rsidP="00396B06">
      <w:pPr>
        <w:jc w:val="both"/>
        <w:rPr>
          <w:rFonts w:ascii="Times New Roman" w:hAnsi="Times New Roman" w:cs="Times New Roman"/>
          <w:sz w:val="24"/>
          <w:szCs w:val="24"/>
        </w:rPr>
      </w:pPr>
      <w:r w:rsidRPr="003A0D66">
        <w:rPr>
          <w:rFonts w:ascii="Times New Roman" w:hAnsi="Times New Roman" w:cs="Times New Roman"/>
          <w:sz w:val="24"/>
          <w:szCs w:val="24"/>
        </w:rPr>
        <w:t xml:space="preserve">Le graphique illustre l'évolution des flux entrants dans le secteur public au fil des années, de 1995 à 2020. Les flux entrants sont représentés sur l'axe des y, tandis que </w:t>
      </w:r>
      <w:r w:rsidR="00712B5D">
        <w:rPr>
          <w:rFonts w:ascii="Times New Roman" w:hAnsi="Times New Roman" w:cs="Times New Roman"/>
          <w:sz w:val="24"/>
          <w:szCs w:val="24"/>
        </w:rPr>
        <w:t>l'axe des x indique les années.</w:t>
      </w:r>
    </w:p>
    <w:p w:rsidR="003A0D66" w:rsidRPr="008E0B08" w:rsidRDefault="003A0D66" w:rsidP="008E0B08">
      <w:pPr>
        <w:pStyle w:val="ListParagraph"/>
        <w:numPr>
          <w:ilvl w:val="0"/>
          <w:numId w:val="17"/>
        </w:numPr>
        <w:jc w:val="both"/>
        <w:rPr>
          <w:rFonts w:ascii="Times New Roman" w:hAnsi="Times New Roman" w:cs="Times New Roman"/>
          <w:sz w:val="24"/>
          <w:szCs w:val="24"/>
        </w:rPr>
      </w:pPr>
      <w:r w:rsidRPr="008E0B08">
        <w:rPr>
          <w:rFonts w:ascii="Times New Roman" w:hAnsi="Times New Roman" w:cs="Times New Roman"/>
          <w:sz w:val="24"/>
          <w:szCs w:val="24"/>
        </w:rPr>
        <w:t>Observations</w:t>
      </w:r>
    </w:p>
    <w:p w:rsidR="003A0D66" w:rsidRPr="003A0D66" w:rsidRDefault="003A0D66" w:rsidP="00396B06">
      <w:pPr>
        <w:jc w:val="both"/>
        <w:rPr>
          <w:rFonts w:ascii="Times New Roman" w:hAnsi="Times New Roman" w:cs="Times New Roman"/>
          <w:sz w:val="24"/>
          <w:szCs w:val="24"/>
        </w:rPr>
      </w:pPr>
      <w:r w:rsidRPr="00712B5D">
        <w:rPr>
          <w:rFonts w:ascii="Times New Roman" w:hAnsi="Times New Roman" w:cs="Times New Roman"/>
          <w:sz w:val="24"/>
          <w:szCs w:val="24"/>
          <w:u w:val="single"/>
        </w:rPr>
        <w:t>Tendances générales :</w:t>
      </w:r>
      <w:r w:rsidR="00712B5D">
        <w:rPr>
          <w:rFonts w:ascii="Times New Roman" w:hAnsi="Times New Roman" w:cs="Times New Roman"/>
          <w:sz w:val="24"/>
          <w:szCs w:val="24"/>
        </w:rPr>
        <w:t xml:space="preserve"> </w:t>
      </w:r>
      <w:r w:rsidRPr="003A0D66">
        <w:rPr>
          <w:rFonts w:ascii="Times New Roman" w:hAnsi="Times New Roman" w:cs="Times New Roman"/>
          <w:sz w:val="24"/>
          <w:szCs w:val="24"/>
        </w:rPr>
        <w:t>La plupart des années montrent un volume de flux entrants très faible, avec des valeurs proches de zéro. Cela suggère une stagnation ou un manque d'attractivité pour les investissements dans le secteur public pendant la majorité de cette période.</w:t>
      </w:r>
    </w:p>
    <w:p w:rsidR="003A0D66" w:rsidRPr="00712B5D" w:rsidRDefault="003A0D66" w:rsidP="00396B06">
      <w:pPr>
        <w:jc w:val="both"/>
        <w:rPr>
          <w:rFonts w:ascii="Times New Roman" w:hAnsi="Times New Roman" w:cs="Times New Roman"/>
          <w:sz w:val="24"/>
          <w:szCs w:val="24"/>
          <w:u w:val="single"/>
        </w:rPr>
      </w:pPr>
      <w:r w:rsidRPr="00712B5D">
        <w:rPr>
          <w:rFonts w:ascii="Times New Roman" w:hAnsi="Times New Roman" w:cs="Times New Roman"/>
          <w:sz w:val="24"/>
          <w:szCs w:val="24"/>
          <w:u w:val="single"/>
        </w:rPr>
        <w:lastRenderedPageBreak/>
        <w:t>Pic notable :</w:t>
      </w:r>
    </w:p>
    <w:p w:rsidR="003A0D66" w:rsidRPr="003A0D66" w:rsidRDefault="003A0D66" w:rsidP="00396B06">
      <w:pPr>
        <w:jc w:val="both"/>
        <w:rPr>
          <w:rFonts w:ascii="Times New Roman" w:hAnsi="Times New Roman" w:cs="Times New Roman"/>
          <w:sz w:val="24"/>
          <w:szCs w:val="24"/>
        </w:rPr>
      </w:pPr>
      <w:r w:rsidRPr="003A0D66">
        <w:rPr>
          <w:rFonts w:ascii="Times New Roman" w:hAnsi="Times New Roman" w:cs="Times New Roman"/>
          <w:sz w:val="24"/>
          <w:szCs w:val="24"/>
        </w:rPr>
        <w:t>On observe un pic significatif dans les flux entrants autour de 2010, où le volume atteint presque 3,0. Ce pic pourrait être lié à des initiatives spécifiques, des réformes ou des programmes de financement qui ont stimulé les investissements dans ce secteur à ce moment-là.</w:t>
      </w:r>
    </w:p>
    <w:p w:rsidR="003A0D66" w:rsidRPr="00712B5D" w:rsidRDefault="003A0D66" w:rsidP="00396B06">
      <w:pPr>
        <w:jc w:val="both"/>
        <w:rPr>
          <w:rFonts w:ascii="Times New Roman" w:hAnsi="Times New Roman" w:cs="Times New Roman"/>
          <w:sz w:val="24"/>
          <w:szCs w:val="24"/>
          <w:u w:val="single"/>
        </w:rPr>
      </w:pPr>
      <w:r w:rsidRPr="00712B5D">
        <w:rPr>
          <w:rFonts w:ascii="Times New Roman" w:hAnsi="Times New Roman" w:cs="Times New Roman"/>
          <w:sz w:val="24"/>
          <w:szCs w:val="24"/>
          <w:u w:val="single"/>
        </w:rPr>
        <w:t>Retour à la normale :</w:t>
      </w:r>
    </w:p>
    <w:p w:rsidR="003A0D66" w:rsidRPr="003A0D66" w:rsidRDefault="003A0D66" w:rsidP="00396B06">
      <w:pPr>
        <w:jc w:val="both"/>
        <w:rPr>
          <w:rFonts w:ascii="Times New Roman" w:hAnsi="Times New Roman" w:cs="Times New Roman"/>
          <w:sz w:val="24"/>
          <w:szCs w:val="24"/>
        </w:rPr>
      </w:pPr>
      <w:r w:rsidRPr="003A0D66">
        <w:rPr>
          <w:rFonts w:ascii="Times New Roman" w:hAnsi="Times New Roman" w:cs="Times New Roman"/>
          <w:sz w:val="24"/>
          <w:szCs w:val="24"/>
        </w:rPr>
        <w:t>Après 2010, les flux entrants semblent redescendre rapidement à des niveaux très faibles, ce qui peut indiquer un retour à une situation moins dynamique en termes d'investissements dans le secteur public.</w:t>
      </w:r>
    </w:p>
    <w:p w:rsidR="003A0D66" w:rsidRPr="003A0D66" w:rsidRDefault="003A0D66" w:rsidP="00396B06">
      <w:pPr>
        <w:jc w:val="both"/>
        <w:rPr>
          <w:rFonts w:ascii="Times New Roman" w:hAnsi="Times New Roman" w:cs="Times New Roman"/>
          <w:sz w:val="24"/>
          <w:szCs w:val="24"/>
        </w:rPr>
      </w:pPr>
      <w:r w:rsidRPr="003A0D66">
        <w:rPr>
          <w:rFonts w:ascii="Times New Roman" w:hAnsi="Times New Roman" w:cs="Times New Roman"/>
          <w:sz w:val="24"/>
          <w:szCs w:val="24"/>
        </w:rPr>
        <w:t>Stagnation générale : La faible variation des flux entrants sur la majorité de la période montre une possible stagnation ou un manque d'intérêt pour le secteur public, peut-être dû à divers facteurs économiques, politiques ou institutionnels.</w:t>
      </w:r>
    </w:p>
    <w:p w:rsidR="003A0D66" w:rsidRDefault="003A0D66" w:rsidP="00396B06">
      <w:pPr>
        <w:jc w:val="both"/>
        <w:rPr>
          <w:rFonts w:ascii="Times New Roman" w:hAnsi="Times New Roman" w:cs="Times New Roman"/>
          <w:sz w:val="24"/>
          <w:szCs w:val="24"/>
        </w:rPr>
      </w:pPr>
      <w:r w:rsidRPr="003A0D66">
        <w:rPr>
          <w:rFonts w:ascii="Times New Roman" w:hAnsi="Times New Roman" w:cs="Times New Roman"/>
          <w:sz w:val="24"/>
          <w:szCs w:val="24"/>
        </w:rPr>
        <w:t>Opportunité d'analyse : Le pic de 2010 mérite une attention particulière pour comprendre ce qui a motivé cet afflux et s'il est possible de reproduire de telles conditions pour stimuler de futurs investissements.</w:t>
      </w:r>
    </w:p>
    <w:p w:rsidR="008E0B08" w:rsidRPr="007545CF" w:rsidRDefault="008E0B08" w:rsidP="00BD2D97">
      <w:pPr>
        <w:pStyle w:val="ListParagraph"/>
        <w:numPr>
          <w:ilvl w:val="0"/>
          <w:numId w:val="1"/>
        </w:numPr>
        <w:jc w:val="both"/>
        <w:rPr>
          <w:rFonts w:ascii="Times New Roman" w:hAnsi="Times New Roman" w:cs="Times New Roman"/>
          <w:b/>
          <w:color w:val="7030A0"/>
          <w:sz w:val="28"/>
          <w:szCs w:val="28"/>
        </w:rPr>
      </w:pPr>
      <w:r w:rsidRPr="007545CF">
        <w:rPr>
          <w:rFonts w:ascii="Times New Roman" w:hAnsi="Times New Roman" w:cs="Times New Roman"/>
          <w:b/>
          <w:color w:val="7030A0"/>
          <w:sz w:val="28"/>
          <w:szCs w:val="28"/>
        </w:rPr>
        <w:t xml:space="preserve">Importation des bibliothèques : </w:t>
      </w:r>
    </w:p>
    <w:p w:rsidR="009315A1" w:rsidRDefault="009315A1" w:rsidP="003A0D66">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1272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v.jpeg"/>
                    <pic:cNvPicPr/>
                  </pic:nvPicPr>
                  <pic:blipFill>
                    <a:blip r:embed="rId23">
                      <a:extLst>
                        <a:ext uri="{28A0092B-C50C-407E-A947-70E740481C1C}">
                          <a14:useLocalDpi xmlns:a14="http://schemas.microsoft.com/office/drawing/2010/main" val="0"/>
                        </a:ext>
                      </a:extLst>
                    </a:blip>
                    <a:stretch>
                      <a:fillRect/>
                    </a:stretch>
                  </pic:blipFill>
                  <pic:spPr>
                    <a:xfrm>
                      <a:off x="0" y="0"/>
                      <a:ext cx="5760720" cy="1272540"/>
                    </a:xfrm>
                    <a:prstGeom prst="rect">
                      <a:avLst/>
                    </a:prstGeom>
                  </pic:spPr>
                </pic:pic>
              </a:graphicData>
            </a:graphic>
          </wp:inline>
        </w:drawing>
      </w:r>
    </w:p>
    <w:p w:rsidR="009315A1" w:rsidRDefault="009315A1" w:rsidP="00396B06">
      <w:pPr>
        <w:jc w:val="both"/>
        <w:rPr>
          <w:rFonts w:ascii="Times New Roman" w:hAnsi="Times New Roman" w:cs="Times New Roman"/>
          <w:sz w:val="24"/>
          <w:szCs w:val="24"/>
        </w:rPr>
      </w:pPr>
      <w:r w:rsidRPr="009315A1">
        <w:rPr>
          <w:rFonts w:ascii="Times New Roman" w:hAnsi="Times New Roman" w:cs="Times New Roman"/>
          <w:sz w:val="24"/>
          <w:szCs w:val="24"/>
        </w:rPr>
        <w:t>Importation de matplotlib.pyplot</w:t>
      </w:r>
      <w:r w:rsidR="007F5693">
        <w:rPr>
          <w:rFonts w:ascii="Times New Roman" w:hAnsi="Times New Roman" w:cs="Times New Roman"/>
          <w:sz w:val="24"/>
          <w:szCs w:val="24"/>
        </w:rPr>
        <w:t> :</w:t>
      </w:r>
      <w:r w:rsidR="007F5693" w:rsidRPr="007F5693">
        <w:t xml:space="preserve"> </w:t>
      </w:r>
      <w:r w:rsidR="007F5693" w:rsidRPr="007F5693">
        <w:rPr>
          <w:rFonts w:ascii="Times New Roman" w:hAnsi="Times New Roman" w:cs="Times New Roman"/>
          <w:sz w:val="24"/>
          <w:szCs w:val="24"/>
        </w:rPr>
        <w:t>Cela permet de créer des visualisations graphiques. pyplot est souvent utilisé pour tracer des graphiques et des diagrammes.</w:t>
      </w:r>
    </w:p>
    <w:p w:rsidR="007F5693" w:rsidRDefault="007F5693" w:rsidP="00396B06">
      <w:pPr>
        <w:jc w:val="both"/>
        <w:rPr>
          <w:rFonts w:ascii="Times New Roman" w:hAnsi="Times New Roman" w:cs="Times New Roman"/>
          <w:sz w:val="24"/>
          <w:szCs w:val="24"/>
        </w:rPr>
      </w:pPr>
      <w:r>
        <w:rPr>
          <w:rFonts w:ascii="Times New Roman" w:hAnsi="Times New Roman" w:cs="Times New Roman"/>
          <w:sz w:val="24"/>
          <w:szCs w:val="24"/>
        </w:rPr>
        <w:t xml:space="preserve"> </w:t>
      </w:r>
      <w:r w:rsidRPr="007F5693">
        <w:rPr>
          <w:rFonts w:ascii="Times New Roman" w:hAnsi="Times New Roman" w:cs="Times New Roman"/>
          <w:sz w:val="24"/>
          <w:szCs w:val="24"/>
        </w:rPr>
        <w:t>Cette fonction est utilisée pour diviser un jeu de données en ensembles d'entraînement et de test, ce qui est essentiel pour évaluer la performance d'un modèle.</w:t>
      </w:r>
    </w:p>
    <w:p w:rsidR="007F5693" w:rsidRDefault="007F5693" w:rsidP="00396B06">
      <w:pPr>
        <w:jc w:val="both"/>
        <w:rPr>
          <w:rFonts w:ascii="Times New Roman" w:hAnsi="Times New Roman" w:cs="Times New Roman"/>
          <w:sz w:val="24"/>
          <w:szCs w:val="24"/>
        </w:rPr>
      </w:pPr>
      <w:r w:rsidRPr="007F5693">
        <w:rPr>
          <w:rFonts w:ascii="Times New Roman" w:hAnsi="Times New Roman" w:cs="Times New Roman"/>
          <w:sz w:val="24"/>
          <w:szCs w:val="24"/>
        </w:rPr>
        <w:t>Importation de la régression linéaire</w:t>
      </w:r>
      <w:r>
        <w:rPr>
          <w:rFonts w:ascii="Times New Roman" w:hAnsi="Times New Roman" w:cs="Times New Roman"/>
          <w:sz w:val="24"/>
          <w:szCs w:val="24"/>
        </w:rPr>
        <w:t xml:space="preserve"> : </w:t>
      </w:r>
      <w:r w:rsidRPr="007F5693">
        <w:rPr>
          <w:rFonts w:ascii="Times New Roman" w:hAnsi="Times New Roman" w:cs="Times New Roman"/>
          <w:sz w:val="24"/>
          <w:szCs w:val="24"/>
        </w:rPr>
        <w:t>Cela permet de créer un modèle de régression linéaire, qui est utilisé pour prédire une variable continue à partir d'une ou plusieurs variables indépendantes.</w:t>
      </w:r>
    </w:p>
    <w:p w:rsidR="007F5693" w:rsidRPr="007F5693" w:rsidRDefault="007F5693" w:rsidP="00396B06">
      <w:pPr>
        <w:jc w:val="both"/>
        <w:rPr>
          <w:rFonts w:ascii="Times New Roman" w:hAnsi="Times New Roman" w:cs="Times New Roman"/>
          <w:sz w:val="24"/>
          <w:szCs w:val="24"/>
        </w:rPr>
      </w:pPr>
      <w:r w:rsidRPr="007F5693">
        <w:rPr>
          <w:rFonts w:ascii="Times New Roman" w:hAnsi="Times New Roman" w:cs="Times New Roman"/>
          <w:sz w:val="24"/>
          <w:szCs w:val="24"/>
        </w:rPr>
        <w:t>Importation de métriques pour évaluer le modèle :</w:t>
      </w:r>
      <w:r>
        <w:rPr>
          <w:rFonts w:ascii="Times New Roman" w:hAnsi="Times New Roman" w:cs="Times New Roman"/>
          <w:sz w:val="24"/>
          <w:szCs w:val="24"/>
        </w:rPr>
        <w:t xml:space="preserve"> </w:t>
      </w:r>
      <w:r w:rsidRPr="007F5693">
        <w:rPr>
          <w:rFonts w:ascii="Times New Roman" w:hAnsi="Times New Roman" w:cs="Times New Roman"/>
          <w:sz w:val="24"/>
          <w:szCs w:val="24"/>
        </w:rPr>
        <w:t>mean_squared_error calcule l'erreur quadratique moyenne, mesurant la différence entre les valeurs prédites par le modèle et les valeurs réelles.</w:t>
      </w:r>
    </w:p>
    <w:p w:rsidR="007F5693" w:rsidRDefault="007F5693" w:rsidP="00396B06">
      <w:pPr>
        <w:jc w:val="both"/>
        <w:rPr>
          <w:rFonts w:ascii="Times New Roman" w:hAnsi="Times New Roman" w:cs="Times New Roman"/>
          <w:sz w:val="24"/>
          <w:szCs w:val="24"/>
        </w:rPr>
      </w:pPr>
      <w:r w:rsidRPr="007F5693">
        <w:rPr>
          <w:rFonts w:ascii="Times New Roman" w:hAnsi="Times New Roman" w:cs="Times New Roman"/>
          <w:sz w:val="24"/>
          <w:szCs w:val="24"/>
        </w:rPr>
        <w:t>r2_score mesure la proportion de la variance des résultats qui est prévisible à partir des variables indépendantes.</w:t>
      </w:r>
    </w:p>
    <w:p w:rsidR="007545CF" w:rsidRDefault="007545CF" w:rsidP="00396B06">
      <w:pPr>
        <w:jc w:val="both"/>
        <w:rPr>
          <w:rFonts w:ascii="Times New Roman" w:hAnsi="Times New Roman" w:cs="Times New Roman"/>
          <w:sz w:val="24"/>
          <w:szCs w:val="24"/>
        </w:rPr>
      </w:pPr>
    </w:p>
    <w:p w:rsidR="00E11571" w:rsidRPr="004E02D1" w:rsidRDefault="004E02D1" w:rsidP="00BD2D97">
      <w:pPr>
        <w:pStyle w:val="ListParagraph"/>
        <w:numPr>
          <w:ilvl w:val="0"/>
          <w:numId w:val="1"/>
        </w:numPr>
        <w:jc w:val="both"/>
        <w:rPr>
          <w:rFonts w:ascii="Times New Roman" w:hAnsi="Times New Roman" w:cs="Times New Roman"/>
          <w:b/>
          <w:color w:val="7030A0"/>
          <w:sz w:val="28"/>
          <w:szCs w:val="28"/>
        </w:rPr>
      </w:pPr>
      <w:r w:rsidRPr="004E02D1">
        <w:rPr>
          <w:rFonts w:ascii="Times New Roman" w:hAnsi="Times New Roman" w:cs="Times New Roman"/>
          <w:b/>
          <w:color w:val="7030A0"/>
          <w:sz w:val="28"/>
          <w:szCs w:val="28"/>
        </w:rPr>
        <w:lastRenderedPageBreak/>
        <w:t xml:space="preserve"> </w:t>
      </w:r>
      <w:r w:rsidR="00237859">
        <w:rPr>
          <w:rFonts w:ascii="Times New Roman" w:hAnsi="Times New Roman" w:cs="Times New Roman"/>
          <w:b/>
          <w:color w:val="7030A0"/>
          <w:sz w:val="28"/>
          <w:szCs w:val="28"/>
        </w:rPr>
        <w:t>Traitement de la r</w:t>
      </w:r>
      <w:r w:rsidRPr="004E02D1">
        <w:rPr>
          <w:rFonts w:ascii="Times New Roman" w:hAnsi="Times New Roman" w:cs="Times New Roman"/>
          <w:b/>
          <w:color w:val="7030A0"/>
          <w:sz w:val="28"/>
          <w:szCs w:val="28"/>
        </w:rPr>
        <w:t>égression linéaire : </w:t>
      </w:r>
    </w:p>
    <w:p w:rsidR="00D338E8" w:rsidRDefault="00D338E8" w:rsidP="003A0D66">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7EB3D9E" wp14:editId="66A78ED1">
            <wp:extent cx="5760720" cy="3123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ssenger_creation_920473DF-6588-4FF5-B2BD-B5F539F1D96B.jpeg"/>
                    <pic:cNvPicPr/>
                  </pic:nvPicPr>
                  <pic:blipFill>
                    <a:blip r:embed="rId24">
                      <a:extLst>
                        <a:ext uri="{28A0092B-C50C-407E-A947-70E740481C1C}">
                          <a14:useLocalDpi xmlns:a14="http://schemas.microsoft.com/office/drawing/2010/main" val="0"/>
                        </a:ext>
                      </a:extLst>
                    </a:blip>
                    <a:stretch>
                      <a:fillRect/>
                    </a:stretch>
                  </pic:blipFill>
                  <pic:spPr>
                    <a:xfrm>
                      <a:off x="0" y="0"/>
                      <a:ext cx="5760720" cy="3123565"/>
                    </a:xfrm>
                    <a:prstGeom prst="rect">
                      <a:avLst/>
                    </a:prstGeom>
                  </pic:spPr>
                </pic:pic>
              </a:graphicData>
            </a:graphic>
          </wp:inline>
        </w:drawing>
      </w:r>
    </w:p>
    <w:p w:rsidR="007F5693" w:rsidRDefault="008E0B08" w:rsidP="00396B06">
      <w:pPr>
        <w:jc w:val="both"/>
        <w:rPr>
          <w:rFonts w:ascii="Times New Roman" w:hAnsi="Times New Roman" w:cs="Times New Roman"/>
          <w:sz w:val="24"/>
          <w:szCs w:val="24"/>
        </w:rPr>
      </w:pPr>
      <w:r>
        <w:rPr>
          <w:rFonts w:ascii="Times New Roman" w:hAnsi="Times New Roman" w:cs="Times New Roman"/>
          <w:sz w:val="24"/>
          <w:szCs w:val="24"/>
        </w:rPr>
        <w:t>Sélection</w:t>
      </w:r>
      <w:r w:rsidR="007F5693" w:rsidRPr="007F5693">
        <w:rPr>
          <w:rFonts w:ascii="Times New Roman" w:hAnsi="Times New Roman" w:cs="Times New Roman"/>
          <w:sz w:val="24"/>
          <w:szCs w:val="24"/>
        </w:rPr>
        <w:t xml:space="preserve"> des colonnes pertinentes :</w:t>
      </w:r>
      <w:r w:rsidR="007F5693">
        <w:rPr>
          <w:rFonts w:ascii="Times New Roman" w:hAnsi="Times New Roman" w:cs="Times New Roman"/>
          <w:sz w:val="24"/>
          <w:szCs w:val="24"/>
        </w:rPr>
        <w:t xml:space="preserve"> </w:t>
      </w:r>
      <w:r w:rsidR="007F5693" w:rsidRPr="007F5693">
        <w:rPr>
          <w:rFonts w:ascii="Times New Roman" w:hAnsi="Times New Roman" w:cs="Times New Roman"/>
          <w:sz w:val="24"/>
          <w:szCs w:val="24"/>
        </w:rPr>
        <w:t>Ici, un nouveau DataFrame data_model est créé en sélectionnant uniquement les colonnes year, quarter, et Public_PD_inflows à partir de l'objet data. Cela permet de se concentrer sur les données pertinentes pour l'analyse.</w:t>
      </w:r>
    </w:p>
    <w:p w:rsidR="007F5693" w:rsidRDefault="007F5693" w:rsidP="00396B06">
      <w:pPr>
        <w:jc w:val="both"/>
        <w:rPr>
          <w:rFonts w:ascii="Times New Roman" w:hAnsi="Times New Roman" w:cs="Times New Roman"/>
          <w:sz w:val="24"/>
          <w:szCs w:val="24"/>
        </w:rPr>
      </w:pPr>
      <w:r w:rsidRPr="007F5693">
        <w:rPr>
          <w:rFonts w:ascii="Times New Roman" w:hAnsi="Times New Roman" w:cs="Times New Roman"/>
          <w:sz w:val="24"/>
          <w:szCs w:val="24"/>
        </w:rPr>
        <w:t>Suppression des lignes avec des valeurs manquantes</w:t>
      </w:r>
      <w:r>
        <w:rPr>
          <w:rFonts w:ascii="Times New Roman" w:hAnsi="Times New Roman" w:cs="Times New Roman"/>
          <w:sz w:val="24"/>
          <w:szCs w:val="24"/>
        </w:rPr>
        <w:t xml:space="preserve"> : </w:t>
      </w:r>
      <w:r w:rsidRPr="007F5693">
        <w:rPr>
          <w:rFonts w:ascii="Times New Roman" w:hAnsi="Times New Roman" w:cs="Times New Roman"/>
          <w:sz w:val="24"/>
          <w:szCs w:val="24"/>
        </w:rPr>
        <w:t>Cette ligne supprime toutes les lignes contenant des valeurs manquantes dans data_model, garantissant que le modèle soit entraîné uniquement sur des données complètes.</w:t>
      </w:r>
    </w:p>
    <w:p w:rsidR="007F5693" w:rsidRDefault="007F5693" w:rsidP="00396B06">
      <w:pPr>
        <w:jc w:val="both"/>
        <w:rPr>
          <w:rFonts w:ascii="Times New Roman" w:hAnsi="Times New Roman" w:cs="Times New Roman"/>
          <w:sz w:val="24"/>
          <w:szCs w:val="24"/>
        </w:rPr>
      </w:pPr>
      <w:r w:rsidRPr="007F5693">
        <w:rPr>
          <w:rFonts w:ascii="Times New Roman" w:hAnsi="Times New Roman" w:cs="Times New Roman"/>
          <w:sz w:val="24"/>
          <w:szCs w:val="24"/>
        </w:rPr>
        <w:t>Définir les variables indépendantes et dépendantes :</w:t>
      </w:r>
      <w:r w:rsidRPr="007F5693">
        <w:t xml:space="preserve"> </w:t>
      </w:r>
      <w:r w:rsidRPr="007F5693">
        <w:rPr>
          <w:rFonts w:ascii="Times New Roman" w:hAnsi="Times New Roman" w:cs="Times New Roman"/>
          <w:sz w:val="24"/>
          <w:szCs w:val="24"/>
        </w:rPr>
        <w:t>X contient les variables indépendantes (prédicteurs), ici les colonnes year et quarte</w:t>
      </w:r>
      <w:r w:rsidR="00E11571">
        <w:rPr>
          <w:rFonts w:ascii="Times New Roman" w:hAnsi="Times New Roman" w:cs="Times New Roman"/>
          <w:sz w:val="24"/>
          <w:szCs w:val="24"/>
        </w:rPr>
        <w:t xml:space="preserve">r. </w:t>
      </w:r>
      <w:r w:rsidR="00E11571" w:rsidRPr="007F5693">
        <w:rPr>
          <w:rFonts w:ascii="Times New Roman" w:hAnsi="Times New Roman" w:cs="Times New Roman"/>
          <w:sz w:val="24"/>
          <w:szCs w:val="24"/>
        </w:rPr>
        <w:t>Y</w:t>
      </w:r>
      <w:r w:rsidRPr="007F5693">
        <w:rPr>
          <w:rFonts w:ascii="Times New Roman" w:hAnsi="Times New Roman" w:cs="Times New Roman"/>
          <w:sz w:val="24"/>
          <w:szCs w:val="24"/>
        </w:rPr>
        <w:t xml:space="preserve"> contient la variable dépendante (cible), qui est Public_PD_inflows.</w:t>
      </w:r>
    </w:p>
    <w:p w:rsidR="007F5693" w:rsidRPr="007F5693" w:rsidRDefault="007F5693" w:rsidP="00396B06">
      <w:pPr>
        <w:jc w:val="both"/>
        <w:rPr>
          <w:rFonts w:ascii="Times New Roman" w:hAnsi="Times New Roman" w:cs="Times New Roman"/>
          <w:sz w:val="24"/>
          <w:szCs w:val="24"/>
        </w:rPr>
      </w:pPr>
      <w:r w:rsidRPr="007F5693">
        <w:rPr>
          <w:rFonts w:ascii="Times New Roman" w:hAnsi="Times New Roman" w:cs="Times New Roman"/>
          <w:sz w:val="24"/>
          <w:szCs w:val="24"/>
        </w:rPr>
        <w:t>Diviser les données en ensembles d'entraînement et de test</w:t>
      </w:r>
      <w:r>
        <w:rPr>
          <w:rFonts w:ascii="Times New Roman" w:hAnsi="Times New Roman" w:cs="Times New Roman"/>
          <w:sz w:val="24"/>
          <w:szCs w:val="24"/>
        </w:rPr>
        <w:t xml:space="preserve"> : </w:t>
      </w:r>
      <w:r w:rsidRPr="007F5693">
        <w:rPr>
          <w:rFonts w:ascii="Times New Roman" w:hAnsi="Times New Roman" w:cs="Times New Roman"/>
          <w:sz w:val="24"/>
          <w:szCs w:val="24"/>
        </w:rPr>
        <w:t>Les données sont divisées en ensembles d'entraînement et de test. 80% des données sont utilisées pour entraîner le modèle (X_train et y_train), et 20% pour tester sa performance (X_test et y_test).</w:t>
      </w:r>
    </w:p>
    <w:p w:rsidR="007F5693" w:rsidRDefault="007F5693" w:rsidP="00396B06">
      <w:pPr>
        <w:jc w:val="both"/>
        <w:rPr>
          <w:rFonts w:ascii="Times New Roman" w:hAnsi="Times New Roman" w:cs="Times New Roman"/>
          <w:sz w:val="24"/>
          <w:szCs w:val="24"/>
        </w:rPr>
      </w:pPr>
      <w:r w:rsidRPr="007F5693">
        <w:rPr>
          <w:rFonts w:ascii="Times New Roman" w:hAnsi="Times New Roman" w:cs="Times New Roman"/>
          <w:sz w:val="24"/>
          <w:szCs w:val="24"/>
        </w:rPr>
        <w:t>random_state=42 fixe la graine pour garantir que les résultats soient reproductibles.</w:t>
      </w:r>
    </w:p>
    <w:p w:rsidR="007F5693" w:rsidRDefault="007F5693" w:rsidP="00396B06">
      <w:pPr>
        <w:jc w:val="both"/>
        <w:rPr>
          <w:rFonts w:ascii="Times New Roman" w:hAnsi="Times New Roman" w:cs="Times New Roman"/>
          <w:sz w:val="24"/>
          <w:szCs w:val="24"/>
        </w:rPr>
      </w:pPr>
      <w:r w:rsidRPr="007F5693">
        <w:rPr>
          <w:rFonts w:ascii="Times New Roman" w:hAnsi="Times New Roman" w:cs="Times New Roman"/>
          <w:sz w:val="24"/>
          <w:szCs w:val="24"/>
        </w:rPr>
        <w:t>Créer le modèle de régression linéaire</w:t>
      </w:r>
      <w:r>
        <w:rPr>
          <w:rFonts w:ascii="Times New Roman" w:hAnsi="Times New Roman" w:cs="Times New Roman"/>
          <w:sz w:val="24"/>
          <w:szCs w:val="24"/>
        </w:rPr>
        <w:t xml:space="preserve"> : </w:t>
      </w:r>
      <w:r w:rsidRPr="007F5693">
        <w:rPr>
          <w:rFonts w:ascii="Times New Roman" w:hAnsi="Times New Roman" w:cs="Times New Roman"/>
          <w:sz w:val="24"/>
          <w:szCs w:val="24"/>
        </w:rPr>
        <w:t>Un objet model de type LinearRegression est créé, prêt à être entraîné sur les données.</w:t>
      </w:r>
    </w:p>
    <w:p w:rsidR="007F5693" w:rsidRDefault="007F5693" w:rsidP="00396B06">
      <w:pPr>
        <w:jc w:val="both"/>
        <w:rPr>
          <w:rFonts w:ascii="Times New Roman" w:hAnsi="Times New Roman" w:cs="Times New Roman"/>
          <w:sz w:val="24"/>
          <w:szCs w:val="24"/>
        </w:rPr>
      </w:pPr>
      <w:r w:rsidRPr="007F5693">
        <w:rPr>
          <w:rFonts w:ascii="Times New Roman" w:hAnsi="Times New Roman" w:cs="Times New Roman"/>
          <w:sz w:val="24"/>
          <w:szCs w:val="24"/>
        </w:rPr>
        <w:t>Entraîner le modèle sur les données d'entraînement</w:t>
      </w:r>
      <w:r>
        <w:rPr>
          <w:rFonts w:ascii="Times New Roman" w:hAnsi="Times New Roman" w:cs="Times New Roman"/>
          <w:sz w:val="24"/>
          <w:szCs w:val="24"/>
        </w:rPr>
        <w:t xml:space="preserve"> : </w:t>
      </w:r>
      <w:r w:rsidRPr="007F5693">
        <w:rPr>
          <w:rFonts w:ascii="Times New Roman" w:hAnsi="Times New Roman" w:cs="Times New Roman"/>
          <w:sz w:val="24"/>
          <w:szCs w:val="24"/>
        </w:rPr>
        <w:t>Le modèle est entraîné en ajustant ses paramètres aux données d'entraînement (X_train et y_train).</w:t>
      </w:r>
    </w:p>
    <w:p w:rsidR="007545CF" w:rsidRDefault="007545CF" w:rsidP="00396B06">
      <w:pPr>
        <w:jc w:val="both"/>
        <w:rPr>
          <w:rFonts w:ascii="Times New Roman" w:hAnsi="Times New Roman" w:cs="Times New Roman"/>
          <w:sz w:val="24"/>
          <w:szCs w:val="24"/>
        </w:rPr>
      </w:pPr>
    </w:p>
    <w:p w:rsidR="007545CF" w:rsidRDefault="007545CF" w:rsidP="00396B06">
      <w:pPr>
        <w:jc w:val="both"/>
        <w:rPr>
          <w:rFonts w:ascii="Times New Roman" w:hAnsi="Times New Roman" w:cs="Times New Roman"/>
          <w:sz w:val="24"/>
          <w:szCs w:val="24"/>
        </w:rPr>
      </w:pPr>
    </w:p>
    <w:p w:rsidR="00E11571" w:rsidRDefault="00E11571" w:rsidP="00396B06">
      <w:pPr>
        <w:jc w:val="both"/>
        <w:rPr>
          <w:rFonts w:ascii="Times New Roman" w:hAnsi="Times New Roman" w:cs="Times New Roman"/>
          <w:sz w:val="24"/>
          <w:szCs w:val="24"/>
        </w:rPr>
      </w:pPr>
    </w:p>
    <w:p w:rsidR="00E11571" w:rsidRPr="007545CF" w:rsidRDefault="00E11571" w:rsidP="00BD2D97">
      <w:pPr>
        <w:pStyle w:val="ListParagraph"/>
        <w:numPr>
          <w:ilvl w:val="0"/>
          <w:numId w:val="1"/>
        </w:numPr>
        <w:jc w:val="both"/>
        <w:rPr>
          <w:rFonts w:ascii="Times New Roman" w:hAnsi="Times New Roman" w:cs="Times New Roman"/>
          <w:b/>
          <w:color w:val="7030A0"/>
          <w:sz w:val="28"/>
          <w:szCs w:val="28"/>
        </w:rPr>
      </w:pPr>
      <w:r w:rsidRPr="007545CF">
        <w:rPr>
          <w:rFonts w:ascii="Times New Roman" w:hAnsi="Times New Roman" w:cs="Times New Roman"/>
          <w:b/>
          <w:color w:val="7030A0"/>
          <w:sz w:val="28"/>
          <w:szCs w:val="28"/>
        </w:rPr>
        <w:lastRenderedPageBreak/>
        <w:t xml:space="preserve">Calcul de la Prédiction :  </w:t>
      </w:r>
    </w:p>
    <w:p w:rsidR="007F5693" w:rsidRDefault="00691525" w:rsidP="00D338E8">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21520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ssenger_creation_2F71ED77-8961-4DFC-8107-9F99073DA138.jpeg"/>
                    <pic:cNvPicPr/>
                  </pic:nvPicPr>
                  <pic:blipFill>
                    <a:blip r:embed="rId25">
                      <a:extLst>
                        <a:ext uri="{28A0092B-C50C-407E-A947-70E740481C1C}">
                          <a14:useLocalDpi xmlns:a14="http://schemas.microsoft.com/office/drawing/2010/main" val="0"/>
                        </a:ext>
                      </a:extLst>
                    </a:blip>
                    <a:stretch>
                      <a:fillRect/>
                    </a:stretch>
                  </pic:blipFill>
                  <pic:spPr>
                    <a:xfrm>
                      <a:off x="0" y="0"/>
                      <a:ext cx="5760720" cy="2152015"/>
                    </a:xfrm>
                    <a:prstGeom prst="rect">
                      <a:avLst/>
                    </a:prstGeom>
                  </pic:spPr>
                </pic:pic>
              </a:graphicData>
            </a:graphic>
          </wp:inline>
        </w:drawing>
      </w:r>
    </w:p>
    <w:p w:rsidR="007F5693" w:rsidRDefault="007F5693" w:rsidP="00396B06">
      <w:pPr>
        <w:jc w:val="both"/>
        <w:rPr>
          <w:rFonts w:ascii="Times New Roman" w:hAnsi="Times New Roman" w:cs="Times New Roman"/>
          <w:sz w:val="24"/>
          <w:szCs w:val="24"/>
        </w:rPr>
      </w:pPr>
      <w:r>
        <w:rPr>
          <w:rFonts w:ascii="Times New Roman" w:hAnsi="Times New Roman" w:cs="Times New Roman"/>
          <w:sz w:val="24"/>
          <w:szCs w:val="24"/>
        </w:rPr>
        <w:t>F</w:t>
      </w:r>
      <w:r w:rsidRPr="007F5693">
        <w:rPr>
          <w:rFonts w:ascii="Times New Roman" w:hAnsi="Times New Roman" w:cs="Times New Roman"/>
          <w:sz w:val="24"/>
          <w:szCs w:val="24"/>
        </w:rPr>
        <w:t>aire des prédictions sur les données de test :</w:t>
      </w:r>
      <w:r>
        <w:rPr>
          <w:rFonts w:ascii="Times New Roman" w:hAnsi="Times New Roman" w:cs="Times New Roman"/>
          <w:sz w:val="24"/>
          <w:szCs w:val="24"/>
        </w:rPr>
        <w:t xml:space="preserve"> </w:t>
      </w:r>
      <w:r w:rsidRPr="007F5693">
        <w:rPr>
          <w:rFonts w:ascii="Times New Roman" w:hAnsi="Times New Roman" w:cs="Times New Roman"/>
          <w:sz w:val="24"/>
          <w:szCs w:val="24"/>
        </w:rPr>
        <w:t>Cette ligne utilise le modèle de régression linéaire entraîné pour faire des prédictions sur les données de test (X_test). Les valeurs prédites sont stockées dans la variable y_pred.</w:t>
      </w:r>
    </w:p>
    <w:p w:rsidR="007F5693" w:rsidRPr="007F5693" w:rsidRDefault="007F5693" w:rsidP="00396B06">
      <w:pPr>
        <w:jc w:val="both"/>
        <w:rPr>
          <w:rFonts w:ascii="Times New Roman" w:hAnsi="Times New Roman" w:cs="Times New Roman"/>
          <w:sz w:val="24"/>
          <w:szCs w:val="24"/>
        </w:rPr>
      </w:pPr>
      <w:r w:rsidRPr="007F5693">
        <w:rPr>
          <w:rFonts w:ascii="Times New Roman" w:hAnsi="Times New Roman" w:cs="Times New Roman"/>
          <w:sz w:val="24"/>
          <w:szCs w:val="24"/>
        </w:rPr>
        <w:t>Calculer l'erreur quadratique moyenne (MSE)</w:t>
      </w:r>
      <w:r>
        <w:rPr>
          <w:rFonts w:ascii="Times New Roman" w:hAnsi="Times New Roman" w:cs="Times New Roman"/>
          <w:sz w:val="24"/>
          <w:szCs w:val="24"/>
        </w:rPr>
        <w:t> :</w:t>
      </w:r>
      <w:r w:rsidRPr="007F5693">
        <w:t xml:space="preserve"> </w:t>
      </w:r>
      <w:r w:rsidRPr="007F5693">
        <w:rPr>
          <w:rFonts w:ascii="Times New Roman" w:hAnsi="Times New Roman" w:cs="Times New Roman"/>
          <w:sz w:val="24"/>
          <w:szCs w:val="24"/>
        </w:rPr>
        <w:t>Ici, l'erreur quadratique moyenne (MSE) est calculée en comparant les valeurs réelles (y_test) avec les valeurs prédites (y_pred). Le MSE mesure la moyenne des carrés des erreurs, ce qui indique la qualité des prédictions.</w:t>
      </w:r>
    </w:p>
    <w:p w:rsidR="007F5693" w:rsidRDefault="007F5693" w:rsidP="00396B06">
      <w:pPr>
        <w:jc w:val="both"/>
        <w:rPr>
          <w:rFonts w:ascii="Times New Roman" w:hAnsi="Times New Roman" w:cs="Times New Roman"/>
          <w:sz w:val="24"/>
          <w:szCs w:val="24"/>
        </w:rPr>
      </w:pPr>
      <w:r w:rsidRPr="007F5693">
        <w:rPr>
          <w:rFonts w:ascii="Times New Roman" w:hAnsi="Times New Roman" w:cs="Times New Roman"/>
          <w:sz w:val="24"/>
          <w:szCs w:val="24"/>
        </w:rPr>
        <w:t>La valeur de MSE est ensuite affichée.</w:t>
      </w:r>
    </w:p>
    <w:p w:rsidR="007F5693" w:rsidRPr="007F5693" w:rsidRDefault="007F5693" w:rsidP="00396B06">
      <w:pPr>
        <w:jc w:val="both"/>
        <w:rPr>
          <w:rFonts w:ascii="Times New Roman" w:hAnsi="Times New Roman" w:cs="Times New Roman"/>
          <w:sz w:val="24"/>
          <w:szCs w:val="24"/>
        </w:rPr>
      </w:pPr>
      <w:r w:rsidRPr="007F5693">
        <w:rPr>
          <w:rFonts w:ascii="Times New Roman" w:hAnsi="Times New Roman" w:cs="Times New Roman"/>
          <w:sz w:val="24"/>
          <w:szCs w:val="24"/>
        </w:rPr>
        <w:t>Calculer le coefficient de détermination R</w:t>
      </w:r>
      <w:r>
        <w:rPr>
          <w:rFonts w:ascii="Times New Roman" w:hAnsi="Times New Roman" w:cs="Times New Roman"/>
          <w:sz w:val="24"/>
          <w:szCs w:val="24"/>
        </w:rPr>
        <w:t xml:space="preserve">2 : </w:t>
      </w:r>
      <w:r w:rsidRPr="007F5693">
        <w:rPr>
          <w:rFonts w:ascii="Times New Roman" w:hAnsi="Times New Roman" w:cs="Times New Roman"/>
          <w:sz w:val="24"/>
          <w:szCs w:val="24"/>
        </w:rPr>
        <w:t>L</w:t>
      </w:r>
      <w:r>
        <w:rPr>
          <w:rFonts w:ascii="Times New Roman" w:hAnsi="Times New Roman" w:cs="Times New Roman"/>
          <w:sz w:val="24"/>
          <w:szCs w:val="24"/>
        </w:rPr>
        <w:t xml:space="preserve">e coefficient de détermination </w:t>
      </w:r>
      <w:r w:rsidRPr="007F5693">
        <w:rPr>
          <w:rFonts w:ascii="Cambria Math" w:hAnsi="Cambria Math" w:cs="Cambria Math"/>
          <w:sz w:val="24"/>
          <w:szCs w:val="24"/>
        </w:rPr>
        <w:t>𝑅</w:t>
      </w:r>
      <w:r>
        <w:rPr>
          <w:rFonts w:ascii="Times New Roman" w:hAnsi="Times New Roman" w:cs="Times New Roman"/>
          <w:sz w:val="24"/>
          <w:szCs w:val="24"/>
        </w:rPr>
        <w:t xml:space="preserve">2 </w:t>
      </w:r>
      <w:r w:rsidRPr="007F5693">
        <w:rPr>
          <w:rFonts w:ascii="Times New Roman" w:hAnsi="Times New Roman" w:cs="Times New Roman"/>
          <w:sz w:val="24"/>
          <w:szCs w:val="24"/>
        </w:rPr>
        <w:t>est calculé pour évaluer la proportion de la variance des résultats qui est expliqué</w:t>
      </w:r>
      <w:r>
        <w:rPr>
          <w:rFonts w:ascii="Times New Roman" w:hAnsi="Times New Roman" w:cs="Times New Roman"/>
          <w:sz w:val="24"/>
          <w:szCs w:val="24"/>
        </w:rPr>
        <w:t xml:space="preserve">e par le modèle. Une valeur de </w:t>
      </w:r>
      <w:r w:rsidRPr="007F5693">
        <w:rPr>
          <w:rFonts w:ascii="Cambria Math" w:hAnsi="Cambria Math" w:cs="Cambria Math"/>
          <w:sz w:val="24"/>
          <w:szCs w:val="24"/>
        </w:rPr>
        <w:t>𝑅</w:t>
      </w:r>
      <w:r>
        <w:rPr>
          <w:rFonts w:ascii="Times New Roman" w:hAnsi="Times New Roman" w:cs="Times New Roman"/>
          <w:sz w:val="24"/>
          <w:szCs w:val="24"/>
        </w:rPr>
        <w:t xml:space="preserve">2 </w:t>
      </w:r>
      <w:r w:rsidRPr="007F5693">
        <w:rPr>
          <w:rFonts w:ascii="Times New Roman" w:hAnsi="Times New Roman" w:cs="Times New Roman"/>
          <w:sz w:val="24"/>
          <w:szCs w:val="24"/>
        </w:rPr>
        <w:t>proche de 1 indique un bon ajustement du modèle, tandis qu'une valeur proche de 0 indique que le modèle ne parvient pas à exp</w:t>
      </w:r>
      <w:r>
        <w:rPr>
          <w:rFonts w:ascii="Times New Roman" w:hAnsi="Times New Roman" w:cs="Times New Roman"/>
          <w:sz w:val="24"/>
          <w:szCs w:val="24"/>
        </w:rPr>
        <w:t xml:space="preserve">liquer la variance des données. La valeur de </w:t>
      </w:r>
      <w:r w:rsidRPr="007F5693">
        <w:rPr>
          <w:rFonts w:ascii="Cambria Math" w:hAnsi="Cambria Math" w:cs="Cambria Math"/>
          <w:sz w:val="24"/>
          <w:szCs w:val="24"/>
        </w:rPr>
        <w:t>𝑅</w:t>
      </w:r>
      <w:r>
        <w:rPr>
          <w:rFonts w:ascii="Times New Roman" w:hAnsi="Times New Roman" w:cs="Times New Roman"/>
          <w:sz w:val="24"/>
          <w:szCs w:val="24"/>
        </w:rPr>
        <w:t>2</w:t>
      </w:r>
      <w:r w:rsidRPr="007F5693">
        <w:rPr>
          <w:rFonts w:ascii="Times New Roman" w:hAnsi="Times New Roman" w:cs="Times New Roman"/>
          <w:sz w:val="24"/>
          <w:szCs w:val="24"/>
        </w:rPr>
        <w:t xml:space="preserve"> est ensuite affichée. </w:t>
      </w:r>
    </w:p>
    <w:p w:rsidR="007F5693" w:rsidRPr="007F5693" w:rsidRDefault="007F5693" w:rsidP="00396B06">
      <w:pPr>
        <w:jc w:val="both"/>
        <w:rPr>
          <w:rFonts w:ascii="Times New Roman" w:hAnsi="Times New Roman" w:cs="Times New Roman"/>
          <w:sz w:val="24"/>
          <w:szCs w:val="24"/>
        </w:rPr>
      </w:pPr>
      <w:r w:rsidRPr="007F5693">
        <w:rPr>
          <w:rFonts w:ascii="Times New Roman" w:hAnsi="Times New Roman" w:cs="Times New Roman"/>
          <w:sz w:val="24"/>
          <w:szCs w:val="24"/>
        </w:rPr>
        <w:t>Ce code effectue des prédictions sur les données de test, puis évalue la performance du modèle en calculant l'erreur quadratique moyenne (MSE) et l</w:t>
      </w:r>
      <w:r>
        <w:rPr>
          <w:rFonts w:ascii="Times New Roman" w:hAnsi="Times New Roman" w:cs="Times New Roman"/>
          <w:sz w:val="24"/>
          <w:szCs w:val="24"/>
        </w:rPr>
        <w:t xml:space="preserve">e coefficient de détermination </w:t>
      </w:r>
      <w:r w:rsidRPr="007F5693">
        <w:rPr>
          <w:rFonts w:ascii="Cambria Math" w:hAnsi="Cambria Math" w:cs="Cambria Math"/>
          <w:sz w:val="24"/>
          <w:szCs w:val="24"/>
        </w:rPr>
        <w:t>𝑅</w:t>
      </w:r>
      <w:r>
        <w:rPr>
          <w:rFonts w:ascii="Times New Roman" w:hAnsi="Times New Roman" w:cs="Times New Roman"/>
          <w:sz w:val="24"/>
          <w:szCs w:val="24"/>
        </w:rPr>
        <w:t>2</w:t>
      </w:r>
      <w:r w:rsidRPr="007F5693">
        <w:rPr>
          <w:rFonts w:ascii="Times New Roman" w:hAnsi="Times New Roman" w:cs="Times New Roman"/>
          <w:sz w:val="24"/>
          <w:szCs w:val="24"/>
        </w:rPr>
        <w:t>. Ces métriques aident à comprendre à quel point le modèle est performant dans ses prédictions.</w:t>
      </w:r>
    </w:p>
    <w:p w:rsidR="007F5693" w:rsidRPr="007545CF" w:rsidRDefault="00E11571" w:rsidP="00BD2D97">
      <w:pPr>
        <w:pStyle w:val="ListParagraph"/>
        <w:numPr>
          <w:ilvl w:val="0"/>
          <w:numId w:val="1"/>
        </w:numPr>
        <w:rPr>
          <w:rFonts w:ascii="Times New Roman" w:hAnsi="Times New Roman" w:cs="Times New Roman"/>
          <w:color w:val="7030A0"/>
          <w:sz w:val="28"/>
          <w:szCs w:val="28"/>
        </w:rPr>
      </w:pPr>
      <w:r w:rsidRPr="007545CF">
        <w:rPr>
          <w:rFonts w:ascii="Times New Roman" w:hAnsi="Times New Roman" w:cs="Times New Roman"/>
          <w:color w:val="7030A0"/>
          <w:sz w:val="28"/>
          <w:szCs w:val="28"/>
        </w:rPr>
        <w:t xml:space="preserve">Valeurs réelle vu prédites : </w:t>
      </w:r>
    </w:p>
    <w:p w:rsidR="00D338E8" w:rsidRDefault="00D338E8" w:rsidP="00D338E8">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31447E9" wp14:editId="3C176BBF">
            <wp:extent cx="5760720" cy="1080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ssenger_creation_8FF336D3-30D5-4963-8EAA-39AD2B0AE1CC.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080135"/>
                    </a:xfrm>
                    <a:prstGeom prst="rect">
                      <a:avLst/>
                    </a:prstGeom>
                  </pic:spPr>
                </pic:pic>
              </a:graphicData>
            </a:graphic>
          </wp:inline>
        </w:drawing>
      </w:r>
    </w:p>
    <w:p w:rsidR="00D338E8" w:rsidRDefault="007F5693" w:rsidP="00D338E8">
      <w:pPr>
        <w:rPr>
          <w:rFonts w:ascii="Times New Roman" w:hAnsi="Times New Roman" w:cs="Times New Roman"/>
          <w:sz w:val="24"/>
          <w:szCs w:val="24"/>
        </w:rPr>
      </w:pPr>
      <w:r w:rsidRPr="007F5693">
        <w:rPr>
          <w:rFonts w:ascii="Times New Roman" w:hAnsi="Times New Roman" w:cs="Times New Roman"/>
          <w:sz w:val="24"/>
          <w:szCs w:val="24"/>
        </w:rPr>
        <w:t>Configurer la taille de la figure</w:t>
      </w:r>
      <w:r w:rsidR="001202BA">
        <w:rPr>
          <w:rFonts w:ascii="Times New Roman" w:hAnsi="Times New Roman" w:cs="Times New Roman"/>
          <w:sz w:val="24"/>
          <w:szCs w:val="24"/>
        </w:rPr>
        <w:t xml:space="preserve"> : </w:t>
      </w:r>
      <w:r w:rsidR="001202BA" w:rsidRPr="001202BA">
        <w:rPr>
          <w:rFonts w:ascii="Times New Roman" w:hAnsi="Times New Roman" w:cs="Times New Roman"/>
          <w:sz w:val="24"/>
          <w:szCs w:val="24"/>
        </w:rPr>
        <w:t>Cette ligne crée une nouvelle figure pour le graphique avec une taille de 10 unités de large et 6 unités de haut.</w:t>
      </w:r>
    </w:p>
    <w:p w:rsidR="001202BA" w:rsidRPr="001202BA" w:rsidRDefault="001202BA" w:rsidP="00396B06">
      <w:pPr>
        <w:jc w:val="both"/>
        <w:rPr>
          <w:rFonts w:ascii="Times New Roman" w:hAnsi="Times New Roman" w:cs="Times New Roman"/>
          <w:sz w:val="24"/>
          <w:szCs w:val="24"/>
        </w:rPr>
      </w:pPr>
      <w:r w:rsidRPr="001202BA">
        <w:rPr>
          <w:rFonts w:ascii="Times New Roman" w:hAnsi="Times New Roman" w:cs="Times New Roman"/>
          <w:sz w:val="24"/>
          <w:szCs w:val="24"/>
        </w:rPr>
        <w:t>Tracer les valeurs réelles :</w:t>
      </w:r>
      <w:r>
        <w:rPr>
          <w:rFonts w:ascii="Times New Roman" w:hAnsi="Times New Roman" w:cs="Times New Roman"/>
          <w:sz w:val="24"/>
          <w:szCs w:val="24"/>
        </w:rPr>
        <w:t xml:space="preserve"> </w:t>
      </w:r>
      <w:r w:rsidRPr="001202BA">
        <w:rPr>
          <w:rFonts w:ascii="Times New Roman" w:hAnsi="Times New Roman" w:cs="Times New Roman"/>
          <w:sz w:val="24"/>
          <w:szCs w:val="24"/>
        </w:rPr>
        <w:t>Un nuage de points est créé pour représenter les valeurs réelles (y_test) par rapport aux valeurs prédites (y_pred).</w:t>
      </w:r>
    </w:p>
    <w:p w:rsidR="001202BA" w:rsidRDefault="001202BA" w:rsidP="00396B06">
      <w:pPr>
        <w:jc w:val="both"/>
        <w:rPr>
          <w:rFonts w:ascii="Times New Roman" w:hAnsi="Times New Roman" w:cs="Times New Roman"/>
          <w:sz w:val="24"/>
          <w:szCs w:val="24"/>
        </w:rPr>
      </w:pPr>
      <w:r w:rsidRPr="001202BA">
        <w:rPr>
          <w:rFonts w:ascii="Times New Roman" w:hAnsi="Times New Roman" w:cs="Times New Roman"/>
          <w:sz w:val="24"/>
          <w:szCs w:val="24"/>
        </w:rPr>
        <w:lastRenderedPageBreak/>
        <w:t>Les points sont colorés en bleu avec une transparence de 0.6, ce qui permet une meilleure visualisation. Le label "Prédictions" est également ajouté pour la légende.</w:t>
      </w:r>
    </w:p>
    <w:p w:rsidR="001202BA" w:rsidRDefault="001202BA" w:rsidP="00396B06">
      <w:pPr>
        <w:jc w:val="both"/>
        <w:rPr>
          <w:rFonts w:ascii="Times New Roman" w:hAnsi="Times New Roman" w:cs="Times New Roman"/>
          <w:sz w:val="24"/>
          <w:szCs w:val="24"/>
        </w:rPr>
      </w:pPr>
      <w:r w:rsidRPr="001202BA">
        <w:rPr>
          <w:rFonts w:ascii="Times New Roman" w:hAnsi="Times New Roman" w:cs="Times New Roman"/>
          <w:sz w:val="24"/>
          <w:szCs w:val="24"/>
        </w:rPr>
        <w:t>Tracer la ligne de prédiction idéale</w:t>
      </w:r>
      <w:r>
        <w:rPr>
          <w:rFonts w:ascii="Times New Roman" w:hAnsi="Times New Roman" w:cs="Times New Roman"/>
          <w:sz w:val="24"/>
          <w:szCs w:val="24"/>
        </w:rPr>
        <w:t xml:space="preserve"> : </w:t>
      </w:r>
      <w:r w:rsidRPr="001202BA">
        <w:rPr>
          <w:rFonts w:ascii="Times New Roman" w:hAnsi="Times New Roman" w:cs="Times New Roman"/>
          <w:sz w:val="24"/>
          <w:szCs w:val="24"/>
        </w:rPr>
        <w:t>Une ligne rouge est tracée pour représenter la ligne de prédiction idéale, où les valeurs prédites seraient égales aux valeurs réelles. Cette ligne sert de référence pour évaluer la qualité des prédictions.</w:t>
      </w:r>
    </w:p>
    <w:p w:rsidR="001202BA" w:rsidRPr="001202BA" w:rsidRDefault="001202BA" w:rsidP="00396B06">
      <w:pPr>
        <w:jc w:val="both"/>
        <w:rPr>
          <w:rFonts w:ascii="Times New Roman" w:hAnsi="Times New Roman" w:cs="Times New Roman"/>
          <w:sz w:val="24"/>
          <w:szCs w:val="24"/>
        </w:rPr>
      </w:pPr>
      <w:r w:rsidRPr="001202BA">
        <w:rPr>
          <w:rFonts w:ascii="Times New Roman" w:hAnsi="Times New Roman" w:cs="Times New Roman"/>
          <w:sz w:val="24"/>
          <w:szCs w:val="24"/>
        </w:rPr>
        <w:t>Titre et étiquettes</w:t>
      </w:r>
      <w:r>
        <w:rPr>
          <w:rFonts w:ascii="Times New Roman" w:hAnsi="Times New Roman" w:cs="Times New Roman"/>
          <w:sz w:val="24"/>
          <w:szCs w:val="24"/>
        </w:rPr>
        <w:t xml:space="preserve"> : </w:t>
      </w:r>
      <w:r w:rsidRPr="001202BA">
        <w:rPr>
          <w:rFonts w:ascii="Times New Roman" w:hAnsi="Times New Roman" w:cs="Times New Roman"/>
          <w:sz w:val="24"/>
          <w:szCs w:val="24"/>
        </w:rPr>
        <w:t>Le titre du graphique est défini comme "Régression Linéaire : Prédictions vs Réel".</w:t>
      </w:r>
    </w:p>
    <w:p w:rsidR="001202BA" w:rsidRDefault="001202BA" w:rsidP="00396B06">
      <w:pPr>
        <w:jc w:val="both"/>
        <w:rPr>
          <w:rFonts w:ascii="Times New Roman" w:hAnsi="Times New Roman" w:cs="Times New Roman"/>
          <w:sz w:val="24"/>
          <w:szCs w:val="24"/>
        </w:rPr>
      </w:pPr>
      <w:r w:rsidRPr="001202BA">
        <w:rPr>
          <w:rFonts w:ascii="Times New Roman" w:hAnsi="Times New Roman" w:cs="Times New Roman"/>
          <w:sz w:val="24"/>
          <w:szCs w:val="24"/>
        </w:rPr>
        <w:t>Les axes sont étiquetés, avec "Valeurs réelles" pour l'axe des abscisses et "Valeurs prédites" pour l'axe des ordonnées.</w:t>
      </w:r>
    </w:p>
    <w:p w:rsidR="001202BA" w:rsidRDefault="001202BA" w:rsidP="00396B06">
      <w:pPr>
        <w:jc w:val="both"/>
        <w:rPr>
          <w:rFonts w:ascii="Times New Roman" w:hAnsi="Times New Roman" w:cs="Times New Roman"/>
          <w:sz w:val="24"/>
          <w:szCs w:val="24"/>
        </w:rPr>
      </w:pPr>
      <w:r w:rsidRPr="001202BA">
        <w:rPr>
          <w:rFonts w:ascii="Times New Roman" w:hAnsi="Times New Roman" w:cs="Times New Roman"/>
          <w:sz w:val="24"/>
          <w:szCs w:val="24"/>
        </w:rPr>
        <w:t>Afficher la légende</w:t>
      </w:r>
      <w:r>
        <w:rPr>
          <w:rFonts w:ascii="Times New Roman" w:hAnsi="Times New Roman" w:cs="Times New Roman"/>
          <w:sz w:val="24"/>
          <w:szCs w:val="24"/>
        </w:rPr>
        <w:t> :</w:t>
      </w:r>
      <w:r w:rsidRPr="001202BA">
        <w:t xml:space="preserve"> </w:t>
      </w:r>
      <w:r w:rsidRPr="001202BA">
        <w:rPr>
          <w:rFonts w:ascii="Times New Roman" w:hAnsi="Times New Roman" w:cs="Times New Roman"/>
          <w:sz w:val="24"/>
          <w:szCs w:val="24"/>
        </w:rPr>
        <w:t>Cette ligne affiche la légende du graphique, qui inclut les étiquettes définies précédemment pour les points et la ligne.</w:t>
      </w:r>
    </w:p>
    <w:p w:rsidR="001202BA" w:rsidRPr="00D338E8" w:rsidRDefault="001202BA" w:rsidP="00396B06">
      <w:pPr>
        <w:jc w:val="both"/>
        <w:rPr>
          <w:rFonts w:ascii="Times New Roman" w:hAnsi="Times New Roman" w:cs="Times New Roman"/>
          <w:sz w:val="24"/>
          <w:szCs w:val="24"/>
        </w:rPr>
      </w:pPr>
      <w:r w:rsidRPr="001202BA">
        <w:rPr>
          <w:rFonts w:ascii="Times New Roman" w:hAnsi="Times New Roman" w:cs="Times New Roman"/>
          <w:sz w:val="24"/>
          <w:szCs w:val="24"/>
        </w:rPr>
        <w:t>Afficher le graphique</w:t>
      </w:r>
      <w:r>
        <w:rPr>
          <w:rFonts w:ascii="Times New Roman" w:hAnsi="Times New Roman" w:cs="Times New Roman"/>
          <w:sz w:val="24"/>
          <w:szCs w:val="24"/>
        </w:rPr>
        <w:t> : e</w:t>
      </w:r>
      <w:r w:rsidRPr="001202BA">
        <w:rPr>
          <w:rFonts w:ascii="Times New Roman" w:hAnsi="Times New Roman" w:cs="Times New Roman"/>
          <w:sz w:val="24"/>
          <w:szCs w:val="24"/>
        </w:rPr>
        <w:t>nfin, cette ligne affiche le graphique à l'écran.</w:t>
      </w:r>
    </w:p>
    <w:p w:rsidR="00D338E8" w:rsidRPr="007545CF" w:rsidRDefault="004B2EE6" w:rsidP="00BD2D97">
      <w:pPr>
        <w:pStyle w:val="ListParagraph"/>
        <w:numPr>
          <w:ilvl w:val="0"/>
          <w:numId w:val="1"/>
        </w:numPr>
        <w:rPr>
          <w:rFonts w:ascii="Times New Roman" w:hAnsi="Times New Roman" w:cs="Times New Roman"/>
          <w:b/>
          <w:color w:val="7030A0"/>
          <w:sz w:val="28"/>
          <w:szCs w:val="28"/>
        </w:rPr>
      </w:pPr>
      <w:r>
        <w:rPr>
          <w:rFonts w:ascii="Times New Roman" w:hAnsi="Times New Roman" w:cs="Times New Roman"/>
          <w:b/>
          <w:color w:val="7030A0"/>
          <w:sz w:val="28"/>
          <w:szCs w:val="28"/>
        </w:rPr>
        <w:t>Représentation de la r</w:t>
      </w:r>
      <w:r w:rsidR="00E11571" w:rsidRPr="007545CF">
        <w:rPr>
          <w:rFonts w:ascii="Times New Roman" w:hAnsi="Times New Roman" w:cs="Times New Roman"/>
          <w:b/>
          <w:color w:val="7030A0"/>
          <w:sz w:val="28"/>
          <w:szCs w:val="28"/>
        </w:rPr>
        <w:t xml:space="preserve">égression linéaire : </w:t>
      </w:r>
    </w:p>
    <w:p w:rsidR="008C6AB8" w:rsidRDefault="00D338E8" w:rsidP="00D338E8">
      <w:pPr>
        <w:tabs>
          <w:tab w:val="left" w:pos="33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lang w:val="en-US"/>
        </w:rPr>
        <w:drawing>
          <wp:inline distT="0" distB="0" distL="0" distR="0" wp14:anchorId="38769A5C" wp14:editId="390C84ED">
            <wp:extent cx="5760720" cy="32543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ssenger_creation_58051E16-AD8C-4EF5-B3FA-CA48BAD64340.jpeg"/>
                    <pic:cNvPicPr/>
                  </pic:nvPicPr>
                  <pic:blipFill>
                    <a:blip r:embed="rId27">
                      <a:extLst>
                        <a:ext uri="{28A0092B-C50C-407E-A947-70E740481C1C}">
                          <a14:useLocalDpi xmlns:a14="http://schemas.microsoft.com/office/drawing/2010/main" val="0"/>
                        </a:ext>
                      </a:extLst>
                    </a:blip>
                    <a:stretch>
                      <a:fillRect/>
                    </a:stretch>
                  </pic:blipFill>
                  <pic:spPr>
                    <a:xfrm>
                      <a:off x="0" y="0"/>
                      <a:ext cx="5760720" cy="3254375"/>
                    </a:xfrm>
                    <a:prstGeom prst="rect">
                      <a:avLst/>
                    </a:prstGeom>
                  </pic:spPr>
                </pic:pic>
              </a:graphicData>
            </a:graphic>
          </wp:inline>
        </w:drawing>
      </w:r>
    </w:p>
    <w:p w:rsidR="001202BA" w:rsidRPr="00E11571" w:rsidRDefault="001202BA" w:rsidP="00E11571">
      <w:pPr>
        <w:pStyle w:val="ListParagraph"/>
        <w:numPr>
          <w:ilvl w:val="0"/>
          <w:numId w:val="17"/>
        </w:numPr>
        <w:tabs>
          <w:tab w:val="left" w:pos="3323"/>
        </w:tabs>
        <w:rPr>
          <w:rFonts w:ascii="Times New Roman" w:hAnsi="Times New Roman" w:cs="Times New Roman"/>
          <w:sz w:val="24"/>
          <w:szCs w:val="24"/>
        </w:rPr>
      </w:pPr>
      <w:r w:rsidRPr="00E11571">
        <w:rPr>
          <w:rFonts w:ascii="Times New Roman" w:hAnsi="Times New Roman" w:cs="Times New Roman"/>
          <w:sz w:val="24"/>
          <w:szCs w:val="24"/>
        </w:rPr>
        <w:t>Description du Graphique</w:t>
      </w:r>
      <w:r w:rsidR="00E11571">
        <w:rPr>
          <w:rFonts w:ascii="Times New Roman" w:hAnsi="Times New Roman" w:cs="Times New Roman"/>
          <w:sz w:val="24"/>
          <w:szCs w:val="24"/>
        </w:rPr>
        <w:t> :</w:t>
      </w:r>
    </w:p>
    <w:p w:rsidR="001202BA" w:rsidRPr="001202BA" w:rsidRDefault="001202BA" w:rsidP="001202BA">
      <w:pPr>
        <w:tabs>
          <w:tab w:val="left" w:pos="3323"/>
        </w:tabs>
        <w:rPr>
          <w:rFonts w:ascii="Times New Roman" w:hAnsi="Times New Roman" w:cs="Times New Roman"/>
          <w:sz w:val="24"/>
          <w:szCs w:val="24"/>
          <w:u w:val="single"/>
        </w:rPr>
      </w:pPr>
      <w:r w:rsidRPr="001202BA">
        <w:rPr>
          <w:rFonts w:ascii="Times New Roman" w:hAnsi="Times New Roman" w:cs="Times New Roman"/>
          <w:sz w:val="24"/>
          <w:szCs w:val="24"/>
          <w:u w:val="single"/>
        </w:rPr>
        <w:t>Titre :</w:t>
      </w:r>
    </w:p>
    <w:p w:rsidR="001202BA" w:rsidRPr="001202BA" w:rsidRDefault="001202BA" w:rsidP="00396B06">
      <w:pPr>
        <w:tabs>
          <w:tab w:val="left" w:pos="3323"/>
        </w:tabs>
        <w:jc w:val="both"/>
        <w:rPr>
          <w:rFonts w:ascii="Times New Roman" w:hAnsi="Times New Roman" w:cs="Times New Roman"/>
          <w:sz w:val="24"/>
          <w:szCs w:val="24"/>
        </w:rPr>
      </w:pPr>
      <w:r w:rsidRPr="001202BA">
        <w:rPr>
          <w:rFonts w:ascii="Times New Roman" w:hAnsi="Times New Roman" w:cs="Times New Roman"/>
          <w:sz w:val="24"/>
          <w:szCs w:val="24"/>
        </w:rPr>
        <w:t>Le graphique est intitulé "Régression Linéaire : Prédictions vs Réel", ce qui indique qu'il compare les valeurs prédites par le modèle de régression linéaire avec les valeurs réelles observées.</w:t>
      </w:r>
    </w:p>
    <w:p w:rsidR="001202BA" w:rsidRPr="001202BA" w:rsidRDefault="001202BA" w:rsidP="00396B06">
      <w:pPr>
        <w:tabs>
          <w:tab w:val="left" w:pos="3323"/>
        </w:tabs>
        <w:jc w:val="both"/>
        <w:rPr>
          <w:rFonts w:ascii="Times New Roman" w:hAnsi="Times New Roman" w:cs="Times New Roman"/>
          <w:sz w:val="24"/>
          <w:szCs w:val="24"/>
          <w:u w:val="single"/>
        </w:rPr>
      </w:pPr>
      <w:r w:rsidRPr="001202BA">
        <w:rPr>
          <w:rFonts w:ascii="Times New Roman" w:hAnsi="Times New Roman" w:cs="Times New Roman"/>
          <w:sz w:val="24"/>
          <w:szCs w:val="24"/>
          <w:u w:val="single"/>
        </w:rPr>
        <w:t>Axes :</w:t>
      </w:r>
    </w:p>
    <w:p w:rsidR="001202BA" w:rsidRPr="001202BA" w:rsidRDefault="001202BA" w:rsidP="00396B06">
      <w:pPr>
        <w:tabs>
          <w:tab w:val="left" w:pos="3323"/>
        </w:tabs>
        <w:jc w:val="both"/>
        <w:rPr>
          <w:rFonts w:ascii="Times New Roman" w:hAnsi="Times New Roman" w:cs="Times New Roman"/>
          <w:sz w:val="24"/>
          <w:szCs w:val="24"/>
        </w:rPr>
      </w:pPr>
      <w:r w:rsidRPr="001202BA">
        <w:rPr>
          <w:rFonts w:ascii="Times New Roman" w:hAnsi="Times New Roman" w:cs="Times New Roman"/>
          <w:sz w:val="24"/>
          <w:szCs w:val="24"/>
        </w:rPr>
        <w:lastRenderedPageBreak/>
        <w:t>Axe des abscisses (Valeurs réelles) : Représente les valeurs réelles des données de test.</w:t>
      </w:r>
    </w:p>
    <w:p w:rsidR="001202BA" w:rsidRPr="001202BA" w:rsidRDefault="001202BA" w:rsidP="00396B06">
      <w:pPr>
        <w:tabs>
          <w:tab w:val="left" w:pos="3323"/>
        </w:tabs>
        <w:jc w:val="both"/>
        <w:rPr>
          <w:rFonts w:ascii="Times New Roman" w:hAnsi="Times New Roman" w:cs="Times New Roman"/>
          <w:sz w:val="24"/>
          <w:szCs w:val="24"/>
        </w:rPr>
      </w:pPr>
      <w:r w:rsidRPr="001202BA">
        <w:rPr>
          <w:rFonts w:ascii="Times New Roman" w:hAnsi="Times New Roman" w:cs="Times New Roman"/>
          <w:sz w:val="24"/>
          <w:szCs w:val="24"/>
        </w:rPr>
        <w:t xml:space="preserve">Axe des ordonnées (Valeurs prédites) : Représente les valeurs </w:t>
      </w:r>
      <w:r w:rsidR="005874C6" w:rsidRPr="001202BA">
        <w:rPr>
          <w:rFonts w:ascii="Times New Roman" w:hAnsi="Times New Roman" w:cs="Times New Roman"/>
          <w:sz w:val="24"/>
          <w:szCs w:val="24"/>
        </w:rPr>
        <w:t>prédi</w:t>
      </w:r>
      <w:r w:rsidR="005874C6">
        <w:rPr>
          <w:rFonts w:ascii="Times New Roman" w:hAnsi="Times New Roman" w:cs="Times New Roman"/>
          <w:sz w:val="24"/>
          <w:szCs w:val="24"/>
        </w:rPr>
        <w:t>c</w:t>
      </w:r>
      <w:r w:rsidR="005874C6" w:rsidRPr="001202BA">
        <w:rPr>
          <w:rFonts w:ascii="Times New Roman" w:hAnsi="Times New Roman" w:cs="Times New Roman"/>
          <w:sz w:val="24"/>
          <w:szCs w:val="24"/>
        </w:rPr>
        <w:t>tes</w:t>
      </w:r>
      <w:r w:rsidRPr="001202BA">
        <w:rPr>
          <w:rFonts w:ascii="Times New Roman" w:hAnsi="Times New Roman" w:cs="Times New Roman"/>
          <w:sz w:val="24"/>
          <w:szCs w:val="24"/>
        </w:rPr>
        <w:t xml:space="preserve"> par le modèle.</w:t>
      </w:r>
    </w:p>
    <w:p w:rsidR="001202BA" w:rsidRPr="001202BA" w:rsidRDefault="001202BA" w:rsidP="00396B06">
      <w:pPr>
        <w:tabs>
          <w:tab w:val="left" w:pos="3323"/>
        </w:tabs>
        <w:jc w:val="both"/>
        <w:rPr>
          <w:rFonts w:ascii="Times New Roman" w:hAnsi="Times New Roman" w:cs="Times New Roman"/>
          <w:sz w:val="24"/>
          <w:szCs w:val="24"/>
          <w:u w:val="single"/>
        </w:rPr>
      </w:pPr>
      <w:r w:rsidRPr="001202BA">
        <w:rPr>
          <w:rFonts w:ascii="Times New Roman" w:hAnsi="Times New Roman" w:cs="Times New Roman"/>
          <w:sz w:val="24"/>
          <w:szCs w:val="24"/>
          <w:u w:val="single"/>
        </w:rPr>
        <w:t>Points bleus :</w:t>
      </w:r>
    </w:p>
    <w:p w:rsidR="001202BA" w:rsidRPr="001202BA" w:rsidRDefault="001202BA" w:rsidP="00396B06">
      <w:pPr>
        <w:tabs>
          <w:tab w:val="left" w:pos="3323"/>
        </w:tabs>
        <w:jc w:val="both"/>
        <w:rPr>
          <w:rFonts w:ascii="Times New Roman" w:hAnsi="Times New Roman" w:cs="Times New Roman"/>
          <w:sz w:val="24"/>
          <w:szCs w:val="24"/>
        </w:rPr>
      </w:pPr>
      <w:r w:rsidRPr="001202BA">
        <w:rPr>
          <w:rFonts w:ascii="Times New Roman" w:hAnsi="Times New Roman" w:cs="Times New Roman"/>
          <w:sz w:val="24"/>
          <w:szCs w:val="24"/>
        </w:rPr>
        <w:t>Les points bleus représentent les valeurs prédites pour chaque valeur réelle. Dans ce graphique, tous les points semblent alignés verticalement, ce qui indique qu'il y a très peu de variation dans les valeurs prédites, indépendamment des valeurs réelles.</w:t>
      </w:r>
    </w:p>
    <w:p w:rsidR="001202BA" w:rsidRPr="001202BA" w:rsidRDefault="001202BA" w:rsidP="00396B06">
      <w:pPr>
        <w:tabs>
          <w:tab w:val="left" w:pos="3323"/>
        </w:tabs>
        <w:jc w:val="both"/>
        <w:rPr>
          <w:rFonts w:ascii="Times New Roman" w:hAnsi="Times New Roman" w:cs="Times New Roman"/>
          <w:sz w:val="24"/>
          <w:szCs w:val="24"/>
          <w:u w:val="single"/>
        </w:rPr>
      </w:pPr>
      <w:r w:rsidRPr="001202BA">
        <w:rPr>
          <w:rFonts w:ascii="Times New Roman" w:hAnsi="Times New Roman" w:cs="Times New Roman"/>
          <w:sz w:val="24"/>
          <w:szCs w:val="24"/>
          <w:u w:val="single"/>
        </w:rPr>
        <w:t>Ligne rouge :</w:t>
      </w:r>
    </w:p>
    <w:p w:rsidR="001202BA" w:rsidRPr="001202BA" w:rsidRDefault="001202BA" w:rsidP="00396B06">
      <w:pPr>
        <w:tabs>
          <w:tab w:val="left" w:pos="3323"/>
        </w:tabs>
        <w:jc w:val="both"/>
        <w:rPr>
          <w:rFonts w:ascii="Times New Roman" w:hAnsi="Times New Roman" w:cs="Times New Roman"/>
          <w:sz w:val="24"/>
          <w:szCs w:val="24"/>
        </w:rPr>
      </w:pPr>
      <w:r w:rsidRPr="001202BA">
        <w:rPr>
          <w:rFonts w:ascii="Times New Roman" w:hAnsi="Times New Roman" w:cs="Times New Roman"/>
          <w:sz w:val="24"/>
          <w:szCs w:val="24"/>
        </w:rPr>
        <w:t>La ligne rouge représente la "Ligne de prédiction idéale", où les valeurs prédites seraient égales aux valeurs réelles. Idéalement, tous les points devraient se situer sur cette ligne pour indiquer que le modèle fait des prédictions parfaites.</w:t>
      </w:r>
    </w:p>
    <w:p w:rsidR="001202BA" w:rsidRPr="001202BA" w:rsidRDefault="001202BA" w:rsidP="00396B06">
      <w:pPr>
        <w:tabs>
          <w:tab w:val="left" w:pos="3323"/>
        </w:tabs>
        <w:jc w:val="both"/>
        <w:rPr>
          <w:rFonts w:ascii="Times New Roman" w:hAnsi="Times New Roman" w:cs="Times New Roman"/>
          <w:sz w:val="24"/>
          <w:szCs w:val="24"/>
          <w:u w:val="single"/>
        </w:rPr>
      </w:pPr>
      <w:r w:rsidRPr="001202BA">
        <w:rPr>
          <w:rFonts w:ascii="Times New Roman" w:hAnsi="Times New Roman" w:cs="Times New Roman"/>
          <w:sz w:val="24"/>
          <w:szCs w:val="24"/>
          <w:u w:val="single"/>
        </w:rPr>
        <w:t>Légende :</w:t>
      </w:r>
    </w:p>
    <w:p w:rsidR="001202BA" w:rsidRPr="001202BA" w:rsidRDefault="001202BA" w:rsidP="00396B06">
      <w:pPr>
        <w:tabs>
          <w:tab w:val="left" w:pos="3323"/>
        </w:tabs>
        <w:jc w:val="both"/>
        <w:rPr>
          <w:rFonts w:ascii="Times New Roman" w:hAnsi="Times New Roman" w:cs="Times New Roman"/>
          <w:sz w:val="24"/>
          <w:szCs w:val="24"/>
        </w:rPr>
      </w:pPr>
      <w:r w:rsidRPr="001202BA">
        <w:rPr>
          <w:rFonts w:ascii="Times New Roman" w:hAnsi="Times New Roman" w:cs="Times New Roman"/>
          <w:sz w:val="24"/>
          <w:szCs w:val="24"/>
        </w:rPr>
        <w:t>La légende indique que les points bleus correspondent aux "Prédictions" et que la ligne rouge est la "Ligne de prédiction idéale".</w:t>
      </w:r>
    </w:p>
    <w:p w:rsidR="001202BA" w:rsidRPr="001202BA" w:rsidRDefault="001202BA" w:rsidP="00396B06">
      <w:pPr>
        <w:tabs>
          <w:tab w:val="left" w:pos="3323"/>
        </w:tabs>
        <w:jc w:val="both"/>
        <w:rPr>
          <w:rFonts w:ascii="Times New Roman" w:hAnsi="Times New Roman" w:cs="Times New Roman"/>
          <w:sz w:val="24"/>
          <w:szCs w:val="24"/>
          <w:u w:val="single"/>
        </w:rPr>
      </w:pPr>
      <w:r w:rsidRPr="001202BA">
        <w:rPr>
          <w:rFonts w:ascii="Times New Roman" w:hAnsi="Times New Roman" w:cs="Times New Roman"/>
          <w:sz w:val="24"/>
          <w:szCs w:val="24"/>
          <w:u w:val="single"/>
        </w:rPr>
        <w:t>Interprétation</w:t>
      </w:r>
    </w:p>
    <w:p w:rsidR="001202BA" w:rsidRPr="001202BA" w:rsidRDefault="001202BA" w:rsidP="00396B06">
      <w:pPr>
        <w:pStyle w:val="ListParagraph"/>
        <w:numPr>
          <w:ilvl w:val="0"/>
          <w:numId w:val="14"/>
        </w:numPr>
        <w:tabs>
          <w:tab w:val="left" w:pos="3323"/>
        </w:tabs>
        <w:jc w:val="both"/>
        <w:rPr>
          <w:rFonts w:ascii="Times New Roman" w:hAnsi="Times New Roman" w:cs="Times New Roman"/>
          <w:sz w:val="24"/>
          <w:szCs w:val="24"/>
        </w:rPr>
      </w:pPr>
      <w:r w:rsidRPr="001202BA">
        <w:rPr>
          <w:rFonts w:ascii="Times New Roman" w:hAnsi="Times New Roman" w:cs="Times New Roman"/>
          <w:sz w:val="24"/>
          <w:szCs w:val="24"/>
        </w:rPr>
        <w:t>Proximité des points à la ligne idéale :</w:t>
      </w:r>
    </w:p>
    <w:p w:rsidR="001202BA" w:rsidRPr="001202BA" w:rsidRDefault="001202BA" w:rsidP="00396B06">
      <w:pPr>
        <w:tabs>
          <w:tab w:val="left" w:pos="3323"/>
        </w:tabs>
        <w:jc w:val="both"/>
        <w:rPr>
          <w:rFonts w:ascii="Times New Roman" w:hAnsi="Times New Roman" w:cs="Times New Roman"/>
          <w:sz w:val="24"/>
          <w:szCs w:val="24"/>
        </w:rPr>
      </w:pPr>
      <w:r w:rsidRPr="001202BA">
        <w:rPr>
          <w:rFonts w:ascii="Times New Roman" w:hAnsi="Times New Roman" w:cs="Times New Roman"/>
          <w:sz w:val="24"/>
          <w:szCs w:val="24"/>
        </w:rPr>
        <w:t>Les points ne sont pas proches de la ligne rouge, ce qui suggère que les prédictions du modèle ne sont pas satisfaisantes. Cela pourrait signifier que le modèle ne capture pas bien la relation entre les variables, ou qu'il y a un problème avec les données.</w:t>
      </w:r>
    </w:p>
    <w:p w:rsidR="001202BA" w:rsidRPr="001202BA" w:rsidRDefault="001202BA" w:rsidP="00396B06">
      <w:pPr>
        <w:pStyle w:val="ListParagraph"/>
        <w:numPr>
          <w:ilvl w:val="0"/>
          <w:numId w:val="14"/>
        </w:numPr>
        <w:tabs>
          <w:tab w:val="left" w:pos="3323"/>
        </w:tabs>
        <w:jc w:val="both"/>
        <w:rPr>
          <w:rFonts w:ascii="Times New Roman" w:hAnsi="Times New Roman" w:cs="Times New Roman"/>
          <w:sz w:val="24"/>
          <w:szCs w:val="24"/>
        </w:rPr>
      </w:pPr>
      <w:r w:rsidRPr="001202BA">
        <w:rPr>
          <w:rFonts w:ascii="Times New Roman" w:hAnsi="Times New Roman" w:cs="Times New Roman"/>
          <w:sz w:val="24"/>
          <w:szCs w:val="24"/>
        </w:rPr>
        <w:t>Variabilité des valeurs prédites :</w:t>
      </w:r>
    </w:p>
    <w:p w:rsidR="001202BA" w:rsidRPr="001202BA" w:rsidRDefault="001202BA" w:rsidP="00396B06">
      <w:pPr>
        <w:tabs>
          <w:tab w:val="left" w:pos="3323"/>
        </w:tabs>
        <w:jc w:val="both"/>
        <w:rPr>
          <w:rFonts w:ascii="Times New Roman" w:hAnsi="Times New Roman" w:cs="Times New Roman"/>
          <w:sz w:val="24"/>
          <w:szCs w:val="24"/>
        </w:rPr>
      </w:pPr>
      <w:r w:rsidRPr="001202BA">
        <w:rPr>
          <w:rFonts w:ascii="Times New Roman" w:hAnsi="Times New Roman" w:cs="Times New Roman"/>
          <w:sz w:val="24"/>
          <w:szCs w:val="24"/>
        </w:rPr>
        <w:t>Le fait que les points soient presque tous alignés verticalement sur un intervalle très étroit indique une faible variabilité dans les prédictions. Cela pourrait être un signe de sur</w:t>
      </w:r>
      <w:r w:rsidR="005874C6">
        <w:rPr>
          <w:rFonts w:ascii="Times New Roman" w:hAnsi="Times New Roman" w:cs="Times New Roman"/>
          <w:sz w:val="24"/>
          <w:szCs w:val="24"/>
        </w:rPr>
        <w:t xml:space="preserve"> </w:t>
      </w:r>
      <w:r w:rsidRPr="001202BA">
        <w:rPr>
          <w:rFonts w:ascii="Times New Roman" w:hAnsi="Times New Roman" w:cs="Times New Roman"/>
          <w:sz w:val="24"/>
          <w:szCs w:val="24"/>
        </w:rPr>
        <w:t>ajustement, où le modèle a appris trop de détails spécifiques des données d'entraînement, mais échoue à généraliser.</w:t>
      </w:r>
    </w:p>
    <w:p w:rsidR="001202BA" w:rsidRPr="001202BA" w:rsidRDefault="001202BA" w:rsidP="00396B06">
      <w:pPr>
        <w:pStyle w:val="ListParagraph"/>
        <w:numPr>
          <w:ilvl w:val="0"/>
          <w:numId w:val="14"/>
        </w:numPr>
        <w:tabs>
          <w:tab w:val="left" w:pos="3323"/>
        </w:tabs>
        <w:jc w:val="both"/>
        <w:rPr>
          <w:rFonts w:ascii="Times New Roman" w:hAnsi="Times New Roman" w:cs="Times New Roman"/>
          <w:sz w:val="24"/>
          <w:szCs w:val="24"/>
        </w:rPr>
      </w:pPr>
      <w:r w:rsidRPr="001202BA">
        <w:rPr>
          <w:rFonts w:ascii="Times New Roman" w:hAnsi="Times New Roman" w:cs="Times New Roman"/>
          <w:sz w:val="24"/>
          <w:szCs w:val="24"/>
        </w:rPr>
        <w:t>Analyse des performances :</w:t>
      </w:r>
    </w:p>
    <w:p w:rsidR="001202BA" w:rsidRDefault="001202BA" w:rsidP="00396B06">
      <w:pPr>
        <w:tabs>
          <w:tab w:val="left" w:pos="3323"/>
        </w:tabs>
        <w:jc w:val="both"/>
        <w:rPr>
          <w:rFonts w:ascii="Times New Roman" w:hAnsi="Times New Roman" w:cs="Times New Roman"/>
          <w:sz w:val="24"/>
          <w:szCs w:val="24"/>
        </w:rPr>
      </w:pPr>
      <w:r w:rsidRPr="001202BA">
        <w:rPr>
          <w:rFonts w:ascii="Times New Roman" w:hAnsi="Times New Roman" w:cs="Times New Roman"/>
          <w:sz w:val="24"/>
          <w:szCs w:val="24"/>
        </w:rPr>
        <w:t>Ce graphique met en évidence une performance médiocre du modèle de régression linéaire. Une meilleure représentation des prédictions serait celle où les points seraient dispersés autour de la ligne rouge, indiquant que le modèle fait des prédictions raisonnablement proches des valeurs réelles.</w:t>
      </w:r>
    </w:p>
    <w:p w:rsidR="00CD06D4" w:rsidRDefault="00CD06D4">
      <w:pPr>
        <w:rPr>
          <w:rFonts w:ascii="Times New Roman" w:hAnsi="Times New Roman" w:cs="Times New Roman"/>
          <w:sz w:val="24"/>
          <w:szCs w:val="24"/>
        </w:rPr>
      </w:pPr>
      <w:r>
        <w:rPr>
          <w:rFonts w:ascii="Times New Roman" w:hAnsi="Times New Roman" w:cs="Times New Roman"/>
          <w:sz w:val="24"/>
          <w:szCs w:val="24"/>
        </w:rPr>
        <w:br w:type="page"/>
      </w:r>
    </w:p>
    <w:p w:rsidR="00CD06D4" w:rsidRPr="00CD06D4" w:rsidRDefault="00CD06D4" w:rsidP="00CD06D4">
      <w:pPr>
        <w:tabs>
          <w:tab w:val="left" w:pos="3323"/>
        </w:tabs>
        <w:jc w:val="both"/>
        <w:rPr>
          <w:rFonts w:ascii="Times New Roman" w:hAnsi="Times New Roman" w:cs="Times New Roman"/>
          <w:b/>
          <w:sz w:val="32"/>
          <w:szCs w:val="32"/>
        </w:rPr>
      </w:pPr>
      <w:r w:rsidRPr="00CD06D4">
        <w:rPr>
          <w:rFonts w:ascii="Times New Roman" w:hAnsi="Times New Roman" w:cs="Times New Roman"/>
          <w:b/>
          <w:sz w:val="32"/>
          <w:szCs w:val="32"/>
        </w:rPr>
        <w:lastRenderedPageBreak/>
        <w:t xml:space="preserve">Conclusion </w:t>
      </w:r>
    </w:p>
    <w:p w:rsidR="00CD06D4" w:rsidRPr="00CD06D4" w:rsidRDefault="00CD06D4" w:rsidP="00CD06D4">
      <w:pPr>
        <w:tabs>
          <w:tab w:val="left" w:pos="3323"/>
        </w:tabs>
        <w:jc w:val="both"/>
        <w:rPr>
          <w:rFonts w:ascii="Times New Roman" w:hAnsi="Times New Roman" w:cs="Times New Roman"/>
          <w:sz w:val="24"/>
          <w:szCs w:val="24"/>
        </w:rPr>
      </w:pPr>
      <w:r w:rsidRPr="00CD06D4">
        <w:rPr>
          <w:rFonts w:ascii="Times New Roman" w:hAnsi="Times New Roman" w:cs="Times New Roman"/>
          <w:sz w:val="24"/>
          <w:szCs w:val="24"/>
        </w:rPr>
        <w:t>Ce projet sur l'analyse des flux de capitaux internationaux en Tunisie a permis d'identifier des tendances et des problématiques clés dans le domaine économique et financier. À travers l'utilisation de techniques statistiques et de visualisation de données, nous avons pu explorer les inflows et outflows de capitaux, en mettant en lumière les valeurs manquantes et les anomal</w:t>
      </w:r>
      <w:r>
        <w:rPr>
          <w:rFonts w:ascii="Times New Roman" w:hAnsi="Times New Roman" w:cs="Times New Roman"/>
          <w:sz w:val="24"/>
          <w:szCs w:val="24"/>
        </w:rPr>
        <w:t>ies présentes dans les données.</w:t>
      </w:r>
    </w:p>
    <w:p w:rsidR="00CD06D4" w:rsidRPr="00CD06D4" w:rsidRDefault="00CD06D4" w:rsidP="00CD06D4">
      <w:pPr>
        <w:tabs>
          <w:tab w:val="left" w:pos="3323"/>
        </w:tabs>
        <w:jc w:val="both"/>
        <w:rPr>
          <w:rFonts w:ascii="Times New Roman" w:hAnsi="Times New Roman" w:cs="Times New Roman"/>
          <w:sz w:val="24"/>
          <w:szCs w:val="24"/>
        </w:rPr>
      </w:pPr>
      <w:r w:rsidRPr="00CD06D4">
        <w:rPr>
          <w:rFonts w:ascii="Times New Roman" w:hAnsi="Times New Roman" w:cs="Times New Roman"/>
          <w:sz w:val="24"/>
          <w:szCs w:val="24"/>
        </w:rPr>
        <w:t>Synthèse des résultats</w:t>
      </w:r>
    </w:p>
    <w:p w:rsidR="00CD06D4" w:rsidRPr="00CD06D4" w:rsidRDefault="00CD06D4" w:rsidP="00CD06D4">
      <w:pPr>
        <w:tabs>
          <w:tab w:val="left" w:pos="3323"/>
        </w:tabs>
        <w:jc w:val="both"/>
        <w:rPr>
          <w:rFonts w:ascii="Times New Roman" w:hAnsi="Times New Roman" w:cs="Times New Roman"/>
          <w:sz w:val="24"/>
          <w:szCs w:val="24"/>
        </w:rPr>
      </w:pPr>
      <w:r w:rsidRPr="00CD06D4">
        <w:rPr>
          <w:rFonts w:ascii="Times New Roman" w:hAnsi="Times New Roman" w:cs="Times New Roman"/>
          <w:sz w:val="24"/>
          <w:szCs w:val="24"/>
        </w:rPr>
        <w:t>Analyse des Données : La majorité des flux d'inflows et d'outflows étaient faibles ou absents, ce qui soulève des questions sur l'activité économique et l'attractivité des investissements en Tunisie. Les valeurs nulles ou manquantes indiquent un manque de données fiables, nécessitant un nettoyage approfondi.</w:t>
      </w:r>
    </w:p>
    <w:p w:rsidR="00CD06D4" w:rsidRPr="00CD06D4" w:rsidRDefault="00CD06D4" w:rsidP="00CD06D4">
      <w:pPr>
        <w:tabs>
          <w:tab w:val="left" w:pos="3323"/>
        </w:tabs>
        <w:jc w:val="both"/>
        <w:rPr>
          <w:rFonts w:ascii="Times New Roman" w:hAnsi="Times New Roman" w:cs="Times New Roman"/>
          <w:sz w:val="24"/>
          <w:szCs w:val="24"/>
        </w:rPr>
      </w:pPr>
      <w:r w:rsidRPr="00CD06D4">
        <w:rPr>
          <w:rFonts w:ascii="Times New Roman" w:hAnsi="Times New Roman" w:cs="Times New Roman"/>
          <w:sz w:val="24"/>
          <w:szCs w:val="24"/>
        </w:rPr>
        <w:t>Implications Économiques : Les résultats montrent que la Tunisie est majoritairement un importateur net de capitaux, ce qui peut refléter une dépendance économique à l'égard des investissements étrangers. Les secteurs avec des inflows significatifs pourraient représenter des opportunités de croissance, tandis que ceux avec des outflows négatifs nécessitent une attention particulière.</w:t>
      </w:r>
    </w:p>
    <w:p w:rsidR="00CD06D4" w:rsidRPr="00D338E8" w:rsidRDefault="00CD06D4" w:rsidP="00CD06D4">
      <w:pPr>
        <w:tabs>
          <w:tab w:val="left" w:pos="3323"/>
        </w:tabs>
        <w:jc w:val="both"/>
        <w:rPr>
          <w:rFonts w:ascii="Times New Roman" w:hAnsi="Times New Roman" w:cs="Times New Roman"/>
          <w:sz w:val="24"/>
          <w:szCs w:val="24"/>
        </w:rPr>
      </w:pPr>
      <w:r w:rsidRPr="00CD06D4">
        <w:rPr>
          <w:rFonts w:ascii="Times New Roman" w:hAnsi="Times New Roman" w:cs="Times New Roman"/>
          <w:sz w:val="24"/>
          <w:szCs w:val="24"/>
        </w:rPr>
        <w:t xml:space="preserve">Modélisation et Prédictions : L'application de modèles de régression linéaire a révélé des limites dans la capacité de prédiction, soulignant la nécessité d'améliorer la qualité des données et d'explorer des modèles plus complexes pour </w:t>
      </w:r>
      <w:bookmarkStart w:id="0" w:name="_GoBack"/>
      <w:bookmarkEnd w:id="0"/>
      <w:r w:rsidRPr="00CD06D4">
        <w:rPr>
          <w:rFonts w:ascii="Times New Roman" w:hAnsi="Times New Roman" w:cs="Times New Roman"/>
          <w:sz w:val="24"/>
          <w:szCs w:val="24"/>
        </w:rPr>
        <w:t>capturer les dynamiques des flux de capitaux.</w:t>
      </w:r>
    </w:p>
    <w:sectPr w:rsidR="00CD06D4" w:rsidRPr="00D338E8" w:rsidSect="000D4B26">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1BAA" w:rsidRDefault="00C01BAA" w:rsidP="00C11A55">
      <w:pPr>
        <w:spacing w:after="0" w:line="240" w:lineRule="auto"/>
      </w:pPr>
      <w:r>
        <w:separator/>
      </w:r>
    </w:p>
  </w:endnote>
  <w:endnote w:type="continuationSeparator" w:id="0">
    <w:p w:rsidR="00C01BAA" w:rsidRDefault="00C01BAA" w:rsidP="00C11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1BAA" w:rsidRDefault="00C01BAA" w:rsidP="00C11A55">
      <w:pPr>
        <w:spacing w:after="0" w:line="240" w:lineRule="auto"/>
      </w:pPr>
      <w:r>
        <w:separator/>
      </w:r>
    </w:p>
  </w:footnote>
  <w:footnote w:type="continuationSeparator" w:id="0">
    <w:p w:rsidR="00C01BAA" w:rsidRDefault="00C01BAA" w:rsidP="00C11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367E0"/>
    <w:multiLevelType w:val="hybridMultilevel"/>
    <w:tmpl w:val="3BAA317C"/>
    <w:lvl w:ilvl="0" w:tplc="C352C52A">
      <w:start w:val="143"/>
      <w:numFmt w:val="decimal"/>
      <w:lvlText w:val="%1"/>
      <w:lvlJc w:val="left"/>
      <w:pPr>
        <w:ind w:left="720" w:hanging="360"/>
      </w:pPr>
      <w:rPr>
        <w:rFonts w:hint="default"/>
        <w:b/>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5262B8"/>
    <w:multiLevelType w:val="hybridMultilevel"/>
    <w:tmpl w:val="A3A81354"/>
    <w:lvl w:ilvl="0" w:tplc="FE8624B6">
      <w:start w:val="7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277700"/>
    <w:multiLevelType w:val="multilevel"/>
    <w:tmpl w:val="3DC05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EE0821"/>
    <w:multiLevelType w:val="hybridMultilevel"/>
    <w:tmpl w:val="191C932A"/>
    <w:lvl w:ilvl="0" w:tplc="0D0838D2">
      <w:start w:val="14"/>
      <w:numFmt w:val="decimal"/>
      <w:lvlText w:val="%1."/>
      <w:lvlJc w:val="left"/>
      <w:pPr>
        <w:ind w:left="720" w:hanging="360"/>
      </w:pPr>
      <w:rPr>
        <w:rFonts w:eastAsia="Times New Roman" w:hint="default"/>
        <w:b/>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54093C"/>
    <w:multiLevelType w:val="hybridMultilevel"/>
    <w:tmpl w:val="371C8DD2"/>
    <w:lvl w:ilvl="0" w:tplc="582ACED4">
      <w:start w:val="9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A17B99"/>
    <w:multiLevelType w:val="hybridMultilevel"/>
    <w:tmpl w:val="85A45EA2"/>
    <w:lvl w:ilvl="0" w:tplc="12B88C4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770E49"/>
    <w:multiLevelType w:val="hybridMultilevel"/>
    <w:tmpl w:val="96D87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D8447E"/>
    <w:multiLevelType w:val="hybridMultilevel"/>
    <w:tmpl w:val="38708EC6"/>
    <w:lvl w:ilvl="0" w:tplc="7F30CA6C">
      <w:start w:val="7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7C7B91"/>
    <w:multiLevelType w:val="hybridMultilevel"/>
    <w:tmpl w:val="3C2CEE54"/>
    <w:lvl w:ilvl="0" w:tplc="C910E852">
      <w:start w:val="143"/>
      <w:numFmt w:val="decimal"/>
      <w:lvlText w:val="%1"/>
      <w:lvlJc w:val="left"/>
      <w:pPr>
        <w:ind w:left="720" w:hanging="360"/>
      </w:pPr>
      <w:rPr>
        <w:rFonts w:eastAsiaTheme="minorHAnsi"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4619E8"/>
    <w:multiLevelType w:val="hybridMultilevel"/>
    <w:tmpl w:val="4724B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46436A"/>
    <w:multiLevelType w:val="hybridMultilevel"/>
    <w:tmpl w:val="CF8E1B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27E79"/>
    <w:multiLevelType w:val="hybridMultilevel"/>
    <w:tmpl w:val="39A6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0E7FCD"/>
    <w:multiLevelType w:val="hybridMultilevel"/>
    <w:tmpl w:val="56A2D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050B59"/>
    <w:multiLevelType w:val="hybridMultilevel"/>
    <w:tmpl w:val="8ABE1E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285BB2"/>
    <w:multiLevelType w:val="hybridMultilevel"/>
    <w:tmpl w:val="FF760F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A05574"/>
    <w:multiLevelType w:val="hybridMultilevel"/>
    <w:tmpl w:val="ECFE9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EC5A0F"/>
    <w:multiLevelType w:val="hybridMultilevel"/>
    <w:tmpl w:val="E32C9B8C"/>
    <w:lvl w:ilvl="0" w:tplc="728E4532">
      <w:start w:val="76"/>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5767026"/>
    <w:multiLevelType w:val="hybridMultilevel"/>
    <w:tmpl w:val="437A1D72"/>
    <w:lvl w:ilvl="0" w:tplc="473C3824">
      <w:start w:val="76"/>
      <w:numFmt w:val="decimal"/>
      <w:lvlText w:val="%1"/>
      <w:lvlJc w:val="left"/>
      <w:pPr>
        <w:ind w:left="420" w:hanging="360"/>
      </w:pPr>
      <w:rPr>
        <w:rFonts w:hint="default"/>
        <w:b/>
        <w:color w:val="00B05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7D0C12F8"/>
    <w:multiLevelType w:val="hybridMultilevel"/>
    <w:tmpl w:val="E50CA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13"/>
  </w:num>
  <w:num w:numId="4">
    <w:abstractNumId w:val="14"/>
  </w:num>
  <w:num w:numId="5">
    <w:abstractNumId w:val="8"/>
  </w:num>
  <w:num w:numId="6">
    <w:abstractNumId w:val="4"/>
  </w:num>
  <w:num w:numId="7">
    <w:abstractNumId w:val="16"/>
  </w:num>
  <w:num w:numId="8">
    <w:abstractNumId w:val="7"/>
  </w:num>
  <w:num w:numId="9">
    <w:abstractNumId w:val="1"/>
  </w:num>
  <w:num w:numId="10">
    <w:abstractNumId w:val="0"/>
  </w:num>
  <w:num w:numId="11">
    <w:abstractNumId w:val="2"/>
  </w:num>
  <w:num w:numId="12">
    <w:abstractNumId w:val="17"/>
  </w:num>
  <w:num w:numId="13">
    <w:abstractNumId w:val="18"/>
  </w:num>
  <w:num w:numId="14">
    <w:abstractNumId w:val="11"/>
  </w:num>
  <w:num w:numId="15">
    <w:abstractNumId w:val="9"/>
  </w:num>
  <w:num w:numId="16">
    <w:abstractNumId w:val="12"/>
  </w:num>
  <w:num w:numId="17">
    <w:abstractNumId w:val="10"/>
  </w:num>
  <w:num w:numId="18">
    <w:abstractNumId w:val="15"/>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F46"/>
    <w:rsid w:val="000058F9"/>
    <w:rsid w:val="00083ECF"/>
    <w:rsid w:val="000C5E07"/>
    <w:rsid w:val="000D4B26"/>
    <w:rsid w:val="001202BA"/>
    <w:rsid w:val="0015666D"/>
    <w:rsid w:val="00237859"/>
    <w:rsid w:val="002B68EE"/>
    <w:rsid w:val="00370E18"/>
    <w:rsid w:val="00396B06"/>
    <w:rsid w:val="003A0D66"/>
    <w:rsid w:val="003E4B6A"/>
    <w:rsid w:val="003F0341"/>
    <w:rsid w:val="003F082A"/>
    <w:rsid w:val="004800DB"/>
    <w:rsid w:val="004B2EE6"/>
    <w:rsid w:val="004E02D1"/>
    <w:rsid w:val="004E5F6D"/>
    <w:rsid w:val="00526D92"/>
    <w:rsid w:val="005874C6"/>
    <w:rsid w:val="005A4617"/>
    <w:rsid w:val="006849E4"/>
    <w:rsid w:val="00691525"/>
    <w:rsid w:val="006E6BB8"/>
    <w:rsid w:val="007063FA"/>
    <w:rsid w:val="0071233F"/>
    <w:rsid w:val="00712B5D"/>
    <w:rsid w:val="00712E4E"/>
    <w:rsid w:val="007545CF"/>
    <w:rsid w:val="007F5693"/>
    <w:rsid w:val="00852675"/>
    <w:rsid w:val="00865111"/>
    <w:rsid w:val="00887F46"/>
    <w:rsid w:val="008C6AB8"/>
    <w:rsid w:val="008D6EA4"/>
    <w:rsid w:val="008E0B08"/>
    <w:rsid w:val="008E7DE9"/>
    <w:rsid w:val="009315A1"/>
    <w:rsid w:val="00965804"/>
    <w:rsid w:val="00A054BA"/>
    <w:rsid w:val="00A6712F"/>
    <w:rsid w:val="00B61CB2"/>
    <w:rsid w:val="00BD2D97"/>
    <w:rsid w:val="00BD3586"/>
    <w:rsid w:val="00C01BAA"/>
    <w:rsid w:val="00C101A3"/>
    <w:rsid w:val="00C11A55"/>
    <w:rsid w:val="00C80EC9"/>
    <w:rsid w:val="00CD06D4"/>
    <w:rsid w:val="00D338E8"/>
    <w:rsid w:val="00D45622"/>
    <w:rsid w:val="00DA7153"/>
    <w:rsid w:val="00DF3089"/>
    <w:rsid w:val="00E11571"/>
    <w:rsid w:val="00E12A3C"/>
    <w:rsid w:val="00E73E9A"/>
    <w:rsid w:val="00EB2BCA"/>
    <w:rsid w:val="00F244E5"/>
    <w:rsid w:val="00F56219"/>
    <w:rsid w:val="00F63B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9FF03"/>
  <w15:chartTrackingRefBased/>
  <w15:docId w15:val="{9BEEA13D-C362-4F32-BB46-7C795C87C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0341"/>
    <w:pPr>
      <w:ind w:left="720"/>
      <w:contextualSpacing/>
    </w:pPr>
  </w:style>
  <w:style w:type="character" w:styleId="Strong">
    <w:name w:val="Strong"/>
    <w:basedOn w:val="DefaultParagraphFont"/>
    <w:uiPriority w:val="22"/>
    <w:qFormat/>
    <w:rsid w:val="00852675"/>
    <w:rPr>
      <w:b/>
      <w:bCs/>
    </w:rPr>
  </w:style>
  <w:style w:type="paragraph" w:styleId="Header">
    <w:name w:val="header"/>
    <w:basedOn w:val="Normal"/>
    <w:link w:val="HeaderChar"/>
    <w:uiPriority w:val="99"/>
    <w:unhideWhenUsed/>
    <w:rsid w:val="00C11A55"/>
    <w:pPr>
      <w:tabs>
        <w:tab w:val="center" w:pos="4703"/>
        <w:tab w:val="right" w:pos="9406"/>
      </w:tabs>
      <w:spacing w:after="0" w:line="240" w:lineRule="auto"/>
    </w:pPr>
  </w:style>
  <w:style w:type="character" w:customStyle="1" w:styleId="HeaderChar">
    <w:name w:val="Header Char"/>
    <w:basedOn w:val="DefaultParagraphFont"/>
    <w:link w:val="Header"/>
    <w:uiPriority w:val="99"/>
    <w:rsid w:val="00C11A55"/>
  </w:style>
  <w:style w:type="paragraph" w:styleId="Footer">
    <w:name w:val="footer"/>
    <w:basedOn w:val="Normal"/>
    <w:link w:val="FooterChar"/>
    <w:uiPriority w:val="99"/>
    <w:unhideWhenUsed/>
    <w:rsid w:val="00C11A55"/>
    <w:pPr>
      <w:tabs>
        <w:tab w:val="center" w:pos="4703"/>
        <w:tab w:val="right" w:pos="9406"/>
      </w:tabs>
      <w:spacing w:after="0" w:line="240" w:lineRule="auto"/>
    </w:pPr>
  </w:style>
  <w:style w:type="character" w:customStyle="1" w:styleId="FooterChar">
    <w:name w:val="Footer Char"/>
    <w:basedOn w:val="DefaultParagraphFont"/>
    <w:link w:val="Footer"/>
    <w:uiPriority w:val="99"/>
    <w:rsid w:val="00C11A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395151">
      <w:bodyDiv w:val="1"/>
      <w:marLeft w:val="0"/>
      <w:marRight w:val="0"/>
      <w:marTop w:val="0"/>
      <w:marBottom w:val="0"/>
      <w:divBdr>
        <w:top w:val="none" w:sz="0" w:space="0" w:color="auto"/>
        <w:left w:val="none" w:sz="0" w:space="0" w:color="auto"/>
        <w:bottom w:val="none" w:sz="0" w:space="0" w:color="auto"/>
        <w:right w:val="none" w:sz="0" w:space="0" w:color="auto"/>
      </w:divBdr>
    </w:div>
    <w:div w:id="284314738">
      <w:bodyDiv w:val="1"/>
      <w:marLeft w:val="0"/>
      <w:marRight w:val="0"/>
      <w:marTop w:val="0"/>
      <w:marBottom w:val="0"/>
      <w:divBdr>
        <w:top w:val="none" w:sz="0" w:space="0" w:color="auto"/>
        <w:left w:val="none" w:sz="0" w:space="0" w:color="auto"/>
        <w:bottom w:val="none" w:sz="0" w:space="0" w:color="auto"/>
        <w:right w:val="none" w:sz="0" w:space="0" w:color="auto"/>
      </w:divBdr>
    </w:div>
    <w:div w:id="532350657">
      <w:bodyDiv w:val="1"/>
      <w:marLeft w:val="0"/>
      <w:marRight w:val="0"/>
      <w:marTop w:val="0"/>
      <w:marBottom w:val="0"/>
      <w:divBdr>
        <w:top w:val="none" w:sz="0" w:space="0" w:color="auto"/>
        <w:left w:val="none" w:sz="0" w:space="0" w:color="auto"/>
        <w:bottom w:val="none" w:sz="0" w:space="0" w:color="auto"/>
        <w:right w:val="none" w:sz="0" w:space="0" w:color="auto"/>
      </w:divBdr>
    </w:div>
    <w:div w:id="546374391">
      <w:bodyDiv w:val="1"/>
      <w:marLeft w:val="0"/>
      <w:marRight w:val="0"/>
      <w:marTop w:val="0"/>
      <w:marBottom w:val="0"/>
      <w:divBdr>
        <w:top w:val="none" w:sz="0" w:space="0" w:color="auto"/>
        <w:left w:val="none" w:sz="0" w:space="0" w:color="auto"/>
        <w:bottom w:val="none" w:sz="0" w:space="0" w:color="auto"/>
        <w:right w:val="none" w:sz="0" w:space="0" w:color="auto"/>
      </w:divBdr>
    </w:div>
    <w:div w:id="899439002">
      <w:bodyDiv w:val="1"/>
      <w:marLeft w:val="0"/>
      <w:marRight w:val="0"/>
      <w:marTop w:val="0"/>
      <w:marBottom w:val="0"/>
      <w:divBdr>
        <w:top w:val="none" w:sz="0" w:space="0" w:color="auto"/>
        <w:left w:val="none" w:sz="0" w:space="0" w:color="auto"/>
        <w:bottom w:val="none" w:sz="0" w:space="0" w:color="auto"/>
        <w:right w:val="none" w:sz="0" w:space="0" w:color="auto"/>
      </w:divBdr>
    </w:div>
    <w:div w:id="967399799">
      <w:bodyDiv w:val="1"/>
      <w:marLeft w:val="0"/>
      <w:marRight w:val="0"/>
      <w:marTop w:val="0"/>
      <w:marBottom w:val="0"/>
      <w:divBdr>
        <w:top w:val="none" w:sz="0" w:space="0" w:color="auto"/>
        <w:left w:val="none" w:sz="0" w:space="0" w:color="auto"/>
        <w:bottom w:val="none" w:sz="0" w:space="0" w:color="auto"/>
        <w:right w:val="none" w:sz="0" w:space="0" w:color="auto"/>
      </w:divBdr>
    </w:div>
    <w:div w:id="1080055665">
      <w:bodyDiv w:val="1"/>
      <w:marLeft w:val="0"/>
      <w:marRight w:val="0"/>
      <w:marTop w:val="0"/>
      <w:marBottom w:val="0"/>
      <w:divBdr>
        <w:top w:val="none" w:sz="0" w:space="0" w:color="auto"/>
        <w:left w:val="none" w:sz="0" w:space="0" w:color="auto"/>
        <w:bottom w:val="none" w:sz="0" w:space="0" w:color="auto"/>
        <w:right w:val="none" w:sz="0" w:space="0" w:color="auto"/>
      </w:divBdr>
    </w:div>
    <w:div w:id="1355769462">
      <w:bodyDiv w:val="1"/>
      <w:marLeft w:val="0"/>
      <w:marRight w:val="0"/>
      <w:marTop w:val="0"/>
      <w:marBottom w:val="0"/>
      <w:divBdr>
        <w:top w:val="none" w:sz="0" w:space="0" w:color="auto"/>
        <w:left w:val="none" w:sz="0" w:space="0" w:color="auto"/>
        <w:bottom w:val="none" w:sz="0" w:space="0" w:color="auto"/>
        <w:right w:val="none" w:sz="0" w:space="0" w:color="auto"/>
      </w:divBdr>
    </w:div>
    <w:div w:id="1378162013">
      <w:bodyDiv w:val="1"/>
      <w:marLeft w:val="0"/>
      <w:marRight w:val="0"/>
      <w:marTop w:val="0"/>
      <w:marBottom w:val="0"/>
      <w:divBdr>
        <w:top w:val="none" w:sz="0" w:space="0" w:color="auto"/>
        <w:left w:val="none" w:sz="0" w:space="0" w:color="auto"/>
        <w:bottom w:val="none" w:sz="0" w:space="0" w:color="auto"/>
        <w:right w:val="none" w:sz="0" w:space="0" w:color="auto"/>
      </w:divBdr>
    </w:div>
    <w:div w:id="1454061907">
      <w:bodyDiv w:val="1"/>
      <w:marLeft w:val="0"/>
      <w:marRight w:val="0"/>
      <w:marTop w:val="0"/>
      <w:marBottom w:val="0"/>
      <w:divBdr>
        <w:top w:val="none" w:sz="0" w:space="0" w:color="auto"/>
        <w:left w:val="none" w:sz="0" w:space="0" w:color="auto"/>
        <w:bottom w:val="none" w:sz="0" w:space="0" w:color="auto"/>
        <w:right w:val="none" w:sz="0" w:space="0" w:color="auto"/>
      </w:divBdr>
    </w:div>
    <w:div w:id="1489328073">
      <w:bodyDiv w:val="1"/>
      <w:marLeft w:val="0"/>
      <w:marRight w:val="0"/>
      <w:marTop w:val="0"/>
      <w:marBottom w:val="0"/>
      <w:divBdr>
        <w:top w:val="none" w:sz="0" w:space="0" w:color="auto"/>
        <w:left w:val="none" w:sz="0" w:space="0" w:color="auto"/>
        <w:bottom w:val="none" w:sz="0" w:space="0" w:color="auto"/>
        <w:right w:val="none" w:sz="0" w:space="0" w:color="auto"/>
      </w:divBdr>
    </w:div>
    <w:div w:id="1494682760">
      <w:bodyDiv w:val="1"/>
      <w:marLeft w:val="0"/>
      <w:marRight w:val="0"/>
      <w:marTop w:val="0"/>
      <w:marBottom w:val="0"/>
      <w:divBdr>
        <w:top w:val="none" w:sz="0" w:space="0" w:color="auto"/>
        <w:left w:val="none" w:sz="0" w:space="0" w:color="auto"/>
        <w:bottom w:val="none" w:sz="0" w:space="0" w:color="auto"/>
        <w:right w:val="none" w:sz="0" w:space="0" w:color="auto"/>
      </w:divBdr>
    </w:div>
    <w:div w:id="1517227089">
      <w:bodyDiv w:val="1"/>
      <w:marLeft w:val="0"/>
      <w:marRight w:val="0"/>
      <w:marTop w:val="0"/>
      <w:marBottom w:val="0"/>
      <w:divBdr>
        <w:top w:val="none" w:sz="0" w:space="0" w:color="auto"/>
        <w:left w:val="none" w:sz="0" w:space="0" w:color="auto"/>
        <w:bottom w:val="none" w:sz="0" w:space="0" w:color="auto"/>
        <w:right w:val="none" w:sz="0" w:space="0" w:color="auto"/>
      </w:divBdr>
    </w:div>
    <w:div w:id="1597521240">
      <w:bodyDiv w:val="1"/>
      <w:marLeft w:val="0"/>
      <w:marRight w:val="0"/>
      <w:marTop w:val="0"/>
      <w:marBottom w:val="0"/>
      <w:divBdr>
        <w:top w:val="none" w:sz="0" w:space="0" w:color="auto"/>
        <w:left w:val="none" w:sz="0" w:space="0" w:color="auto"/>
        <w:bottom w:val="none" w:sz="0" w:space="0" w:color="auto"/>
        <w:right w:val="none" w:sz="0" w:space="0" w:color="auto"/>
      </w:divBdr>
    </w:div>
    <w:div w:id="1636062806">
      <w:bodyDiv w:val="1"/>
      <w:marLeft w:val="0"/>
      <w:marRight w:val="0"/>
      <w:marTop w:val="0"/>
      <w:marBottom w:val="0"/>
      <w:divBdr>
        <w:top w:val="none" w:sz="0" w:space="0" w:color="auto"/>
        <w:left w:val="none" w:sz="0" w:space="0" w:color="auto"/>
        <w:bottom w:val="none" w:sz="0" w:space="0" w:color="auto"/>
        <w:right w:val="none" w:sz="0" w:space="0" w:color="auto"/>
      </w:divBdr>
    </w:div>
    <w:div w:id="1746879141">
      <w:bodyDiv w:val="1"/>
      <w:marLeft w:val="0"/>
      <w:marRight w:val="0"/>
      <w:marTop w:val="0"/>
      <w:marBottom w:val="0"/>
      <w:divBdr>
        <w:top w:val="none" w:sz="0" w:space="0" w:color="auto"/>
        <w:left w:val="none" w:sz="0" w:space="0" w:color="auto"/>
        <w:bottom w:val="none" w:sz="0" w:space="0" w:color="auto"/>
        <w:right w:val="none" w:sz="0" w:space="0" w:color="auto"/>
      </w:divBdr>
    </w:div>
    <w:div w:id="1760907225">
      <w:bodyDiv w:val="1"/>
      <w:marLeft w:val="0"/>
      <w:marRight w:val="0"/>
      <w:marTop w:val="0"/>
      <w:marBottom w:val="0"/>
      <w:divBdr>
        <w:top w:val="none" w:sz="0" w:space="0" w:color="auto"/>
        <w:left w:val="none" w:sz="0" w:space="0" w:color="auto"/>
        <w:bottom w:val="none" w:sz="0" w:space="0" w:color="auto"/>
        <w:right w:val="none" w:sz="0" w:space="0" w:color="auto"/>
      </w:divBdr>
    </w:div>
    <w:div w:id="1774394384">
      <w:bodyDiv w:val="1"/>
      <w:marLeft w:val="0"/>
      <w:marRight w:val="0"/>
      <w:marTop w:val="0"/>
      <w:marBottom w:val="0"/>
      <w:divBdr>
        <w:top w:val="none" w:sz="0" w:space="0" w:color="auto"/>
        <w:left w:val="none" w:sz="0" w:space="0" w:color="auto"/>
        <w:bottom w:val="none" w:sz="0" w:space="0" w:color="auto"/>
        <w:right w:val="none" w:sz="0" w:space="0" w:color="auto"/>
      </w:divBdr>
    </w:div>
    <w:div w:id="1803379936">
      <w:bodyDiv w:val="1"/>
      <w:marLeft w:val="0"/>
      <w:marRight w:val="0"/>
      <w:marTop w:val="0"/>
      <w:marBottom w:val="0"/>
      <w:divBdr>
        <w:top w:val="none" w:sz="0" w:space="0" w:color="auto"/>
        <w:left w:val="none" w:sz="0" w:space="0" w:color="auto"/>
        <w:bottom w:val="none" w:sz="0" w:space="0" w:color="auto"/>
        <w:right w:val="none" w:sz="0" w:space="0" w:color="auto"/>
      </w:divBdr>
    </w:div>
    <w:div w:id="2004772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8E663-69C3-4D4E-86F6-22A423104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23</Pages>
  <Words>4298</Words>
  <Characters>24502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32</cp:revision>
  <dcterms:created xsi:type="dcterms:W3CDTF">2025-01-10T18:01:00Z</dcterms:created>
  <dcterms:modified xsi:type="dcterms:W3CDTF">2025-01-12T10:17:00Z</dcterms:modified>
</cp:coreProperties>
</file>