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JARKOMDAT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LOG WEEK 02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  <w:b w:val="1"/>
          <w:color w:val="01857b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TASYA PUTRI 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SHABIRA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1857b"/>
          <w:rtl w:val="0"/>
        </w:rPr>
        <w:t xml:space="preserve"> - 1806191616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56"/>
          <w:szCs w:val="56"/>
        </w:rPr>
      </w:pPr>
      <w:bookmarkStart w:colFirst="0" w:colLast="0" w:name="_g6nr81xnwjj7" w:id="0"/>
      <w:bookmarkEnd w:id="0"/>
      <w:r w:rsidDel="00000000" w:rsidR="00000000" w:rsidRPr="00000000">
        <w:rPr>
          <w:rtl w:val="0"/>
        </w:rPr>
        <w:t xml:space="preserve">NETWORK CORE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sz w:val="56"/>
          <w:szCs w:val="56"/>
          <w:rtl w:val="0"/>
        </w:rPr>
        <w:t xml:space="preserve">PROTOCOL LAYERS AND DELAY, LOSS, AND THROUGHPUT IN PACKET-SWITCHED NETWORKS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shd w:fill="fff9ed" w:val="clear"/>
        </w:rPr>
      </w:pPr>
      <w:bookmarkStart w:colFirst="0" w:colLast="0" w:name="_ezioxomjx0vv" w:id="1"/>
      <w:bookmarkEnd w:id="1"/>
      <w:r w:rsidDel="00000000" w:rsidR="00000000" w:rsidRPr="00000000">
        <w:rPr>
          <w:shd w:fill="fff9ed" w:val="clear"/>
          <w:rtl w:val="0"/>
        </w:rPr>
        <w:t xml:space="preserve">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0" w:firstLine="0"/>
        <w:rPr/>
      </w:pPr>
      <w:bookmarkStart w:colFirst="0" w:colLast="0" w:name="_z58kkj7y8yu6" w:id="2"/>
      <w:bookmarkEnd w:id="2"/>
      <w:r w:rsidDel="00000000" w:rsidR="00000000" w:rsidRPr="00000000">
        <w:rPr>
          <w:rtl w:val="0"/>
        </w:rPr>
        <w:t xml:space="preserve">Network terdiri dari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i w:val="1"/>
          <w:rtl w:val="0"/>
        </w:rPr>
        <w:t xml:space="preserve">Interconnected Router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Router-router </w:t>
      </w:r>
      <w:r w:rsidDel="00000000" w:rsidR="00000000" w:rsidRPr="00000000">
        <w:rPr>
          <w:rtl w:val="0"/>
        </w:rPr>
        <w:t xml:space="preserve">terhubung satu sama lain secara </w:t>
      </w:r>
      <w:r w:rsidDel="00000000" w:rsidR="00000000" w:rsidRPr="00000000">
        <w:rPr>
          <w:i w:val="1"/>
          <w:rtl w:val="0"/>
        </w:rPr>
        <w:t xml:space="preserve">mesh</w:t>
      </w:r>
      <w:r w:rsidDel="00000000" w:rsidR="00000000" w:rsidRPr="00000000">
        <w:rPr>
          <w:rtl w:val="0"/>
        </w:rPr>
        <w:t xml:space="preserve"> (seperti jala; jaring).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0" w:firstLine="0"/>
        <w:rPr/>
      </w:pPr>
      <w:bookmarkStart w:colFirst="0" w:colLast="0" w:name="_i27sju9nmnbk" w:id="3"/>
      <w:bookmarkEnd w:id="3"/>
      <w:r w:rsidDel="00000000" w:rsidR="00000000" w:rsidRPr="00000000">
        <w:rPr>
          <w:rtl w:val="0"/>
        </w:rPr>
        <w:t xml:space="preserve">Packet Switching vs Circuit Switching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i w:val="1"/>
          <w:rtl w:val="0"/>
        </w:rPr>
        <w:t xml:space="preserve">Packet Switching</w:t>
      </w:r>
      <w:r w:rsidDel="00000000" w:rsidR="00000000" w:rsidRPr="00000000">
        <w:rPr>
          <w:rtl w:val="0"/>
        </w:rPr>
        <w:t xml:space="preserve"> melalui jalur yang sama (</w:t>
      </w:r>
      <w:r w:rsidDel="00000000" w:rsidR="00000000" w:rsidRPr="00000000">
        <w:rPr>
          <w:i w:val="1"/>
          <w:rtl w:val="0"/>
        </w:rPr>
        <w:t xml:space="preserve">shared route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Circuit Switching</w:t>
      </w:r>
      <w:r w:rsidDel="00000000" w:rsidR="00000000" w:rsidRPr="00000000">
        <w:rPr>
          <w:rtl w:val="0"/>
        </w:rPr>
        <w:t xml:space="preserve"> melalui jalur yang berbeda (</w:t>
      </w:r>
      <w:r w:rsidDel="00000000" w:rsidR="00000000" w:rsidRPr="00000000">
        <w:rPr>
          <w:i w:val="1"/>
          <w:rtl w:val="0"/>
        </w:rPr>
        <w:t xml:space="preserve">dedicated route</w:t>
      </w:r>
      <w:r w:rsidDel="00000000" w:rsidR="00000000" w:rsidRPr="00000000">
        <w:rPr>
          <w:rtl w:val="0"/>
        </w:rPr>
        <w:t xml:space="preserve">) untuk tiap </w:t>
      </w:r>
      <w:r w:rsidDel="00000000" w:rsidR="00000000" w:rsidRPr="00000000">
        <w:rPr>
          <w:i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yang terhubung dengan 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0" w:firstLine="0"/>
        <w:rPr/>
      </w:pPr>
      <w:bookmarkStart w:colFirst="0" w:colLast="0" w:name="_srfexgppikfz" w:id="4"/>
      <w:bookmarkEnd w:id="4"/>
      <w:r w:rsidDel="00000000" w:rsidR="00000000" w:rsidRPr="00000000">
        <w:rPr>
          <w:rtl w:val="0"/>
        </w:rPr>
        <w:t xml:space="preserve">Jenis Network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Beberapa jenis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pada sebuah sistem </w:t>
      </w:r>
      <w:r w:rsidDel="00000000" w:rsidR="00000000" w:rsidRPr="00000000">
        <w:rPr>
          <w:i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yaitu </w:t>
      </w:r>
      <w:r w:rsidDel="00000000" w:rsidR="00000000" w:rsidRPr="00000000">
        <w:rPr>
          <w:i w:val="1"/>
          <w:rtl w:val="0"/>
        </w:rPr>
        <w:t xml:space="preserve">Application Layer, Presentation Layer, Session Layer, Transport Layer, Network Layer,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Physical Layer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0" w:firstLine="0"/>
        <w:rPr/>
      </w:pPr>
      <w:bookmarkStart w:colFirst="0" w:colLast="0" w:name="_mnftht9nd928" w:id="5"/>
      <w:bookmarkEnd w:id="5"/>
      <w:r w:rsidDel="00000000" w:rsidR="00000000" w:rsidRPr="00000000">
        <w:rPr>
          <w:rtl w:val="0"/>
        </w:rPr>
        <w:t xml:space="preserve">Mengapa ada Delay?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merupakan waktu yang diperlukan untuk melakukan pengiriman data. Adanya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dipengaruhi beberapa hal seperti adanya antrian, pemrosesan data, dan waktu yang dibutuhkan untuk mentransmisikan data melalui suatu medium.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>
          <w:shd w:fill="fff9ed" w:val="clear"/>
        </w:rPr>
      </w:pPr>
      <w:bookmarkStart w:colFirst="0" w:colLast="0" w:name="_e88tgcnkvahw" w:id="6"/>
      <w:bookmarkEnd w:id="6"/>
      <w:r w:rsidDel="00000000" w:rsidR="00000000" w:rsidRPr="00000000">
        <w:rPr>
          <w:shd w:fill="fff9ed" w:val="clear"/>
          <w:rtl w:val="0"/>
        </w:rPr>
        <w:t xml:space="preserve">NETWORK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Network terdiri dari </w:t>
      </w:r>
      <w:r w:rsidDel="00000000" w:rsidR="00000000" w:rsidRPr="00000000">
        <w:rPr>
          <w:b w:val="1"/>
          <w:i w:val="1"/>
          <w:color w:val="01857b"/>
          <w:rtl w:val="0"/>
        </w:rPr>
        <w:t xml:space="preserve">router</w:t>
      </w:r>
      <w:r w:rsidDel="00000000" w:rsidR="00000000" w:rsidRPr="00000000">
        <w:rPr>
          <w:b w:val="1"/>
          <w:color w:val="01857b"/>
          <w:rtl w:val="0"/>
        </w:rPr>
        <w:t xml:space="preserve"> yang terhubung</w:t>
      </w:r>
      <w:r w:rsidDel="00000000" w:rsidR="00000000" w:rsidRPr="00000000">
        <w:rPr>
          <w:rtl w:val="0"/>
        </w:rPr>
        <w:t xml:space="preserve"> satu sama lain (</w:t>
      </w:r>
      <w:r w:rsidDel="00000000" w:rsidR="00000000" w:rsidRPr="00000000">
        <w:rPr>
          <w:i w:val="1"/>
          <w:rtl w:val="0"/>
        </w:rPr>
        <w:t xml:space="preserve">mesh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Fungsi utama Router: </w:t>
      </w:r>
      <w:r w:rsidDel="00000000" w:rsidR="00000000" w:rsidRPr="00000000">
        <w:rPr>
          <w:b w:val="1"/>
          <w:i w:val="1"/>
          <w:color w:val="01857b"/>
          <w:rtl w:val="0"/>
        </w:rPr>
        <w:t xml:space="preserve">routing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color w:val="01857b"/>
          <w:rtl w:val="0"/>
        </w:rPr>
        <w:t xml:space="preserve">forwarding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: menentukan rute yang akan diambil oleh </w:t>
      </w:r>
      <w:r w:rsidDel="00000000" w:rsidR="00000000" w:rsidRPr="00000000">
        <w:rPr>
          <w:i w:val="1"/>
          <w:rtl w:val="0"/>
        </w:rPr>
        <w:t xml:space="preserve">packet</w:t>
      </w:r>
      <w:r w:rsidDel="00000000" w:rsidR="00000000" w:rsidRPr="00000000">
        <w:rPr>
          <w:rtl w:val="0"/>
        </w:rPr>
        <w:t xml:space="preserve">, dihitung menggunakan </w:t>
      </w:r>
      <w:r w:rsidDel="00000000" w:rsidR="00000000" w:rsidRPr="00000000">
        <w:rPr>
          <w:i w:val="1"/>
          <w:rtl w:val="0"/>
        </w:rPr>
        <w:t xml:space="preserve">routing algorithm</w:t>
      </w:r>
      <w:r w:rsidDel="00000000" w:rsidR="00000000" w:rsidRPr="00000000">
        <w:rPr>
          <w:rtl w:val="0"/>
        </w:rPr>
        <w:t xml:space="preserve"> berdasarkan data yang ada di 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tiap </w:t>
      </w:r>
      <w:r w:rsidDel="00000000" w:rsidR="00000000" w:rsidRPr="00000000">
        <w:rPr>
          <w:i w:val="1"/>
          <w:rtl w:val="0"/>
        </w:rPr>
        <w:t xml:space="preserve">packets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Forwarding</w:t>
      </w:r>
      <w:r w:rsidDel="00000000" w:rsidR="00000000" w:rsidRPr="00000000">
        <w:rPr>
          <w:rtl w:val="0"/>
        </w:rPr>
        <w:t xml:space="preserve">: memindahkan </w:t>
      </w:r>
      <w:r w:rsidDel="00000000" w:rsidR="00000000" w:rsidRPr="00000000">
        <w:rPr>
          <w:i w:val="1"/>
          <w:rtl w:val="0"/>
        </w:rPr>
        <w:t xml:space="preserve">packet</w:t>
      </w:r>
      <w:r w:rsidDel="00000000" w:rsidR="00000000" w:rsidRPr="00000000">
        <w:rPr>
          <w:rtl w:val="0"/>
        </w:rPr>
        <w:t xml:space="preserve"> dari 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ke 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yang sesuai.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9ed" w:val="clear"/>
        </w:rPr>
      </w:pPr>
      <w:bookmarkStart w:colFirst="0" w:colLast="0" w:name="_7ucxaf5zvszr" w:id="7"/>
      <w:bookmarkEnd w:id="7"/>
      <w:r w:rsidDel="00000000" w:rsidR="00000000" w:rsidRPr="00000000">
        <w:rPr>
          <w:shd w:fill="fff9ed" w:val="clear"/>
          <w:rtl w:val="0"/>
        </w:rPr>
        <w:t xml:space="preserve">Packet Switching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i w:val="1"/>
          <w:rtl w:val="0"/>
        </w:rPr>
        <w:t xml:space="preserve">Hosts</w:t>
      </w:r>
      <w:r w:rsidDel="00000000" w:rsidR="00000000" w:rsidRPr="00000000">
        <w:rPr>
          <w:rtl w:val="0"/>
        </w:rPr>
        <w:t xml:space="preserve"> akan membagi </w:t>
      </w:r>
      <w:r w:rsidDel="00000000" w:rsidR="00000000" w:rsidRPr="00000000">
        <w:rPr>
          <w:i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yang akan dikirim ke dalam bentuk paket dalam </w:t>
      </w:r>
      <w:r w:rsidDel="00000000" w:rsidR="00000000" w:rsidRPr="00000000">
        <w:rPr>
          <w:i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Paket di-</w:t>
      </w:r>
      <w:r w:rsidDel="00000000" w:rsidR="00000000" w:rsidRPr="00000000">
        <w:rPr>
          <w:i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dari suatu 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ke 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lain (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sebagai pengarah).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Mekanisme utama: </w:t>
      </w:r>
      <w:r w:rsidDel="00000000" w:rsidR="00000000" w:rsidRPr="00000000">
        <w:rPr>
          <w:i w:val="1"/>
          <w:rtl w:val="0"/>
        </w:rPr>
        <w:t xml:space="preserve">store and forward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Menerima data kemudian dikirimkan lagi melalui interface lainnya.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</w:t>
      </w:r>
      <w:r w:rsidDel="00000000" w:rsidR="00000000" w:rsidRPr="00000000">
        <w:rPr>
          <w:i w:val="1"/>
          <w:rtl w:val="0"/>
        </w:rPr>
        <w:t xml:space="preserve">hosts </w:t>
      </w:r>
      <w:r w:rsidDel="00000000" w:rsidR="00000000" w:rsidRPr="00000000">
        <w:rPr>
          <w:rtl w:val="0"/>
        </w:rPr>
        <w:t xml:space="preserve">yang terhubung dengan 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yang sama menggunakan jalur yang sama sehingga dibagi-bagi menjadi paket-paket yang akan mengantri untuk dikirimkan (</w:t>
      </w:r>
      <w:r w:rsidDel="00000000" w:rsidR="00000000" w:rsidRPr="00000000">
        <w:rPr>
          <w:b w:val="1"/>
          <w:i w:val="1"/>
          <w:color w:val="01857b"/>
          <w:rtl w:val="0"/>
        </w:rPr>
        <w:t xml:space="preserve">shared route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pStyle w:val="Heading2"/>
        <w:rPr>
          <w:shd w:fill="fff9ed" w:val="clear"/>
        </w:rPr>
      </w:pPr>
      <w:bookmarkStart w:colFirst="0" w:colLast="0" w:name="_2lvc92eu8wqv" w:id="8"/>
      <w:bookmarkEnd w:id="8"/>
      <w:r w:rsidDel="00000000" w:rsidR="00000000" w:rsidRPr="00000000">
        <w:rPr>
          <w:shd w:fill="fff9ed" w:val="clear"/>
          <w:rtl w:val="0"/>
        </w:rPr>
        <w:t xml:space="preserve">Circuit Switching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</w:t>
      </w:r>
      <w:r w:rsidDel="00000000" w:rsidR="00000000" w:rsidRPr="00000000">
        <w:rPr>
          <w:i w:val="1"/>
          <w:rtl w:val="0"/>
        </w:rPr>
        <w:t xml:space="preserve">hosts</w:t>
      </w:r>
      <w:r w:rsidDel="00000000" w:rsidR="00000000" w:rsidRPr="00000000">
        <w:rPr>
          <w:rtl w:val="0"/>
        </w:rPr>
        <w:t xml:space="preserve"> yang terhubung ke Router yang sama akan menggunakan jalur yang berbeda (</w:t>
      </w:r>
      <w:r w:rsidDel="00000000" w:rsidR="00000000" w:rsidRPr="00000000">
        <w:rPr>
          <w:b w:val="1"/>
          <w:i w:val="1"/>
          <w:color w:val="01857b"/>
          <w:rtl w:val="0"/>
        </w:rPr>
        <w:t xml:space="preserve">dedicated route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Kualitas </w:t>
      </w:r>
      <w:r w:rsidDel="00000000" w:rsidR="00000000" w:rsidRPr="00000000">
        <w:rPr>
          <w:i w:val="1"/>
          <w:rtl w:val="0"/>
        </w:rPr>
        <w:t xml:space="preserve">circuit switching</w:t>
      </w:r>
      <w:r w:rsidDel="00000000" w:rsidR="00000000" w:rsidRPr="00000000">
        <w:rPr>
          <w:rtl w:val="0"/>
        </w:rPr>
        <w:t xml:space="preserve"> lebih bagus daripada </w:t>
      </w:r>
      <w:r w:rsidDel="00000000" w:rsidR="00000000" w:rsidRPr="00000000">
        <w:rPr>
          <w:i w:val="1"/>
          <w:rtl w:val="0"/>
        </w:rPr>
        <w:t xml:space="preserve">packet switching</w:t>
      </w:r>
      <w:r w:rsidDel="00000000" w:rsidR="00000000" w:rsidRPr="00000000">
        <w:rPr>
          <w:rtl w:val="0"/>
        </w:rPr>
        <w:t xml:space="preserve"> karena pengiriman yang </w:t>
      </w:r>
      <w:r w:rsidDel="00000000" w:rsidR="00000000" w:rsidRPr="00000000">
        <w:rPr>
          <w:i w:val="1"/>
          <w:rtl w:val="0"/>
        </w:rPr>
        <w:t xml:space="preserve">dedicated</w:t>
      </w:r>
      <w:r w:rsidDel="00000000" w:rsidR="00000000" w:rsidRPr="00000000">
        <w:rPr>
          <w:rtl w:val="0"/>
        </w:rPr>
        <w:t xml:space="preserve">, tidak tercampur dengan data dari </w:t>
      </w:r>
      <w:r w:rsidDel="00000000" w:rsidR="00000000" w:rsidRPr="00000000">
        <w:rPr>
          <w:i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lain dan tidak mengantri.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umumnya pada jaringan telepon GSM. Seseorang tidak dapat menerima telepon dari orang lain jika sedang terhubung melalui telepon.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Pembagian </w:t>
      </w:r>
      <w:r w:rsidDel="00000000" w:rsidR="00000000" w:rsidRPr="00000000">
        <w:rPr>
          <w:i w:val="1"/>
          <w:rtl w:val="0"/>
        </w:rPr>
        <w:t xml:space="preserve">route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color w:val="01857b"/>
          <w:rtl w:val="0"/>
        </w:rPr>
        <w:t xml:space="preserve">FDM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Frequency Division Multiplexing</w:t>
      </w:r>
      <w:r w:rsidDel="00000000" w:rsidR="00000000" w:rsidRPr="00000000">
        <w:rPr>
          <w:rtl w:val="0"/>
        </w:rPr>
        <w:t xml:space="preserve">): membagi frekuensi secara </w:t>
      </w:r>
      <w:r w:rsidDel="00000000" w:rsidR="00000000" w:rsidRPr="00000000">
        <w:rPr>
          <w:i w:val="1"/>
          <w:rtl w:val="0"/>
        </w:rPr>
        <w:t xml:space="preserve">dedicated</w:t>
      </w:r>
      <w:r w:rsidDel="00000000" w:rsidR="00000000" w:rsidRPr="00000000">
        <w:rPr>
          <w:rtl w:val="0"/>
        </w:rPr>
        <w:t xml:space="preserve"> untuk tiap user.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color w:val="01857b"/>
          <w:rtl w:val="0"/>
        </w:rPr>
        <w:t xml:space="preserve">TDM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Time Division Multiplexing</w:t>
      </w:r>
      <w:r w:rsidDel="00000000" w:rsidR="00000000" w:rsidRPr="00000000">
        <w:rPr>
          <w:rtl w:val="0"/>
        </w:rPr>
        <w:t xml:space="preserve">): membagi slot waktu untuk tiap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9ed" w:val="clear"/>
        </w:rPr>
      </w:pPr>
      <w:bookmarkStart w:colFirst="0" w:colLast="0" w:name="_e1wfyp7szeh3" w:id="9"/>
      <w:bookmarkEnd w:id="9"/>
      <w:r w:rsidDel="00000000" w:rsidR="00000000" w:rsidRPr="00000000">
        <w:rPr>
          <w:shd w:fill="fff9ed" w:val="clear"/>
          <w:rtl w:val="0"/>
        </w:rPr>
        <w:t xml:space="preserve">ISP (Internet Service Provider)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ISP: penyedia layanan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Jenis-jenis ISP: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Tier</w:t>
      </w:r>
      <w:r w:rsidDel="00000000" w:rsidR="00000000" w:rsidRPr="00000000">
        <w:rPr>
          <w:b w:val="1"/>
          <w:color w:val="01857b"/>
          <w:rtl w:val="0"/>
        </w:rPr>
        <w:t xml:space="preserve"> 1</w:t>
      </w:r>
      <w:r w:rsidDel="00000000" w:rsidR="00000000" w:rsidRPr="00000000">
        <w:rPr>
          <w:rtl w:val="0"/>
        </w:rPr>
        <w:t xml:space="preserve">: ISP yang merupakan perusahaan besar, penyedia internet untuk semua ISP, saling berinteraksi dengan </w:t>
      </w:r>
      <w:r w:rsidDel="00000000" w:rsidR="00000000" w:rsidRPr="00000000">
        <w:rPr>
          <w:i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 1 lainnya hingga membentuk </w:t>
      </w:r>
      <w:r w:rsidDel="00000000" w:rsidR="00000000" w:rsidRPr="00000000">
        <w:rPr>
          <w:rtl w:val="0"/>
        </w:rPr>
        <w:t xml:space="preserve">IXP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Internet Exchange Point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b w:val="1"/>
          <w:color w:val="01857b"/>
          <w:rtl w:val="0"/>
        </w:rPr>
        <w:t xml:space="preserve">IXP</w:t>
      </w:r>
      <w:r w:rsidDel="00000000" w:rsidR="00000000" w:rsidRPr="00000000">
        <w:rPr>
          <w:rtl w:val="0"/>
        </w:rPr>
        <w:t xml:space="preserve">: meeting point yang akan dipakai oleh </w:t>
      </w:r>
      <w:r w:rsidDel="00000000" w:rsidR="00000000" w:rsidRPr="00000000">
        <w:rPr>
          <w:i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 2 dan 3.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 2 dan 3</w:t>
      </w:r>
      <w:r w:rsidDel="00000000" w:rsidR="00000000" w:rsidRPr="00000000">
        <w:rPr>
          <w:rtl w:val="0"/>
        </w:rPr>
        <w:t xml:space="preserve"> membeli IXP untuk disalurkan hingga pelanggan bisa mengakses internet.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Tier</w:t>
      </w:r>
      <w:r w:rsidDel="00000000" w:rsidR="00000000" w:rsidRPr="00000000">
        <w:rPr>
          <w:b w:val="1"/>
          <w:color w:val="01857b"/>
          <w:rtl w:val="0"/>
        </w:rPr>
        <w:t xml:space="preserve"> 2</w:t>
      </w:r>
      <w:r w:rsidDel="00000000" w:rsidR="00000000" w:rsidRPr="00000000">
        <w:rPr>
          <w:rtl w:val="0"/>
        </w:rPr>
        <w:t xml:space="preserve">: ISP yang lebih kecil daripada </w:t>
      </w:r>
      <w:r w:rsidDel="00000000" w:rsidR="00000000" w:rsidRPr="00000000">
        <w:rPr>
          <w:i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 1 dan tidak memiliki infrastruktur yang besar seperti </w:t>
      </w:r>
      <w:r w:rsidDel="00000000" w:rsidR="00000000" w:rsidRPr="00000000">
        <w:rPr>
          <w:i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 1, terkadang membangun jaringan dengan </w:t>
      </w:r>
      <w:r w:rsidDel="00000000" w:rsidR="00000000" w:rsidRPr="00000000">
        <w:rPr>
          <w:i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 2 lainnya.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Tier</w:t>
      </w:r>
      <w:r w:rsidDel="00000000" w:rsidR="00000000" w:rsidRPr="00000000">
        <w:rPr>
          <w:b w:val="1"/>
          <w:color w:val="01857b"/>
          <w:rtl w:val="0"/>
        </w:rPr>
        <w:t xml:space="preserve"> 3</w:t>
      </w:r>
      <w:r w:rsidDel="00000000" w:rsidR="00000000" w:rsidRPr="00000000">
        <w:rPr>
          <w:rtl w:val="0"/>
        </w:rPr>
        <w:t xml:space="preserve">: ISP yang mendapatkan internet dengan cara membeli dari </w:t>
      </w:r>
      <w:r w:rsidDel="00000000" w:rsidR="00000000" w:rsidRPr="00000000">
        <w:rPr>
          <w:i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 1 dan 2 kemudian disalurkan ke pelanggan.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>
          <w:shd w:fill="fff9ed" w:val="clear"/>
        </w:rPr>
      </w:pPr>
      <w:bookmarkStart w:colFirst="0" w:colLast="0" w:name="_oo7lfvwejd1d" w:id="10"/>
      <w:bookmarkEnd w:id="10"/>
      <w:r w:rsidDel="00000000" w:rsidR="00000000" w:rsidRPr="00000000">
        <w:rPr>
          <w:shd w:fill="fff9ed" w:val="clear"/>
          <w:rtl w:val="0"/>
        </w:rPr>
        <w:t xml:space="preserve">PROTOCOL LAYERS, DELAY, LOSS, AND THROUGHPUT IN PACKET-SWITCHED NETWORKS</w:t>
      </w:r>
    </w:p>
    <w:p w:rsidR="00000000" w:rsidDel="00000000" w:rsidP="00000000" w:rsidRDefault="00000000" w:rsidRPr="00000000" w14:paraId="0000002B">
      <w:pPr>
        <w:pStyle w:val="Heading2"/>
        <w:ind w:left="0" w:firstLine="0"/>
        <w:rPr>
          <w:shd w:fill="fff9ed" w:val="clear"/>
        </w:rPr>
      </w:pPr>
      <w:bookmarkStart w:colFirst="0" w:colLast="0" w:name="_19eg69xy6w9c" w:id="11"/>
      <w:bookmarkEnd w:id="11"/>
      <w:r w:rsidDel="00000000" w:rsidR="00000000" w:rsidRPr="00000000">
        <w:rPr>
          <w:shd w:fill="fff9ed" w:val="clear"/>
          <w:rtl w:val="0"/>
        </w:rPr>
        <w:t xml:space="preserve">Network Layers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tempat pengguna berinteraksi dengan aplikasi.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tempat terjadinya proses format data seperti </w:t>
      </w:r>
      <w:r w:rsidDel="00000000" w:rsidR="00000000" w:rsidRPr="00000000">
        <w:rPr>
          <w:i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decryption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Session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tempat terjadinya proses </w:t>
      </w:r>
      <w:r w:rsidDel="00000000" w:rsidR="00000000" w:rsidRPr="00000000">
        <w:rPr>
          <w:i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reconnection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Transport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pengiriman data ke network lain. Layer ini bertanggung jawab atas seberapa banyak dan seberapa cepat data akan dikirim, serta </w:t>
      </w:r>
      <w:r w:rsidDel="00000000" w:rsidR="00000000" w:rsidRPr="00000000">
        <w:rPr>
          <w:rtl w:val="0"/>
        </w:rPr>
        <w:t xml:space="preserve">ke mana</w:t>
      </w:r>
      <w:r w:rsidDel="00000000" w:rsidR="00000000" w:rsidRPr="00000000">
        <w:rPr>
          <w:rtl w:val="0"/>
        </w:rPr>
        <w:t xml:space="preserve"> akan dikirim.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Protokol Transport Layer: </w:t>
      </w:r>
      <w:r w:rsidDel="00000000" w:rsidR="00000000" w:rsidRPr="00000000">
        <w:rPr>
          <w:b w:val="1"/>
          <w:color w:val="01857b"/>
          <w:rtl w:val="0"/>
        </w:rPr>
        <w:t xml:space="preserve">TCP</w:t>
      </w:r>
      <w:r w:rsidDel="00000000" w:rsidR="00000000" w:rsidRPr="00000000">
        <w:rPr>
          <w:rtl w:val="0"/>
        </w:rPr>
        <w:t xml:space="preserve"> (Transmission Control Protocol) dan </w:t>
      </w:r>
      <w:r w:rsidDel="00000000" w:rsidR="00000000" w:rsidRPr="00000000">
        <w:rPr>
          <w:b w:val="1"/>
          <w:color w:val="01857b"/>
          <w:rtl w:val="0"/>
        </w:rPr>
        <w:t xml:space="preserve">UDP</w:t>
      </w:r>
      <w:r w:rsidDel="00000000" w:rsidR="00000000" w:rsidRPr="00000000">
        <w:rPr>
          <w:rtl w:val="0"/>
        </w:rPr>
        <w:t xml:space="preserve"> (User Datagram Protocol).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Network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jaringan tempat menerima dan mengirim transmisi data ke dalam dan ke luar Router.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Protokol Network Layer: </w:t>
      </w:r>
      <w:r w:rsidDel="00000000" w:rsidR="00000000" w:rsidRPr="00000000">
        <w:rPr>
          <w:b w:val="1"/>
          <w:color w:val="01857b"/>
          <w:rtl w:val="0"/>
        </w:rPr>
        <w:t xml:space="preserve">IP</w:t>
      </w:r>
      <w:r w:rsidDel="00000000" w:rsidR="00000000" w:rsidRPr="00000000">
        <w:rPr>
          <w:rtl w:val="0"/>
        </w:rPr>
        <w:t xml:space="preserve"> (Internet Protocol).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Link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tempat terjadinya </w:t>
      </w:r>
      <w:r w:rsidDel="00000000" w:rsidR="00000000" w:rsidRPr="00000000">
        <w:rPr>
          <w:i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 data menjadi </w:t>
      </w:r>
      <w:r w:rsidDel="00000000" w:rsidR="00000000" w:rsidRPr="00000000">
        <w:rPr>
          <w:i w:val="1"/>
          <w:rtl w:val="0"/>
        </w:rPr>
        <w:t xml:space="preserve">data frame</w:t>
      </w:r>
      <w:r w:rsidDel="00000000" w:rsidR="00000000" w:rsidRPr="00000000">
        <w:rPr>
          <w:rtl w:val="0"/>
        </w:rPr>
        <w:t xml:space="preserve">, serta melakukan pengecekan ketika menerima data dari </w:t>
      </w:r>
      <w:r w:rsidDel="00000000" w:rsidR="00000000" w:rsidRPr="00000000">
        <w:rPr>
          <w:i w:val="1"/>
          <w:rtl w:val="0"/>
        </w:rPr>
        <w:t xml:space="preserve">Physical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Link Layer</w:t>
      </w:r>
      <w:r w:rsidDel="00000000" w:rsidR="00000000" w:rsidRPr="00000000">
        <w:rPr>
          <w:rtl w:val="0"/>
        </w:rPr>
        <w:t xml:space="preserve"> terbagi menjadi </w:t>
      </w:r>
      <w:r w:rsidDel="00000000" w:rsidR="00000000" w:rsidRPr="00000000">
        <w:rPr>
          <w:b w:val="1"/>
          <w:color w:val="01857b"/>
          <w:rtl w:val="0"/>
        </w:rPr>
        <w:t xml:space="preserve">MAC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Media Access Control</w:t>
      </w:r>
      <w:r w:rsidDel="00000000" w:rsidR="00000000" w:rsidRPr="00000000">
        <w:rPr>
          <w:rtl w:val="0"/>
        </w:rPr>
        <w:t xml:space="preserve">) dan </w:t>
      </w:r>
      <w:r w:rsidDel="00000000" w:rsidR="00000000" w:rsidRPr="00000000">
        <w:rPr>
          <w:b w:val="1"/>
          <w:color w:val="01857b"/>
          <w:rtl w:val="0"/>
        </w:rPr>
        <w:t xml:space="preserve">LLC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Logical Link Control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color w:val="01857b"/>
          <w:rtl w:val="0"/>
        </w:rPr>
        <w:t xml:space="preserve">Physical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fisik seperti kabel, </w:t>
      </w:r>
      <w:r w:rsidDel="00000000" w:rsidR="00000000" w:rsidRPr="00000000">
        <w:rPr>
          <w:i w:val="1"/>
          <w:rtl w:val="0"/>
        </w:rPr>
        <w:t xml:space="preserve">wireless radio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transceiver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ind w:left="0" w:firstLine="0"/>
        <w:rPr>
          <w:shd w:fill="fff9ed" w:val="clear"/>
        </w:rPr>
      </w:pPr>
      <w:bookmarkStart w:colFirst="0" w:colLast="0" w:name="_p19oubigfen1" w:id="12"/>
      <w:bookmarkEnd w:id="12"/>
      <w:r w:rsidDel="00000000" w:rsidR="00000000" w:rsidRPr="00000000">
        <w:rPr>
          <w:shd w:fill="fff9ed" w:val="clear"/>
          <w:rtl w:val="0"/>
        </w:rPr>
        <w:t xml:space="preserve">Delay and Throughput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adalah waktu yang dibutuhkan untuk melakukan pengiriman data.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Jenis-jenis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b w:val="1"/>
          <w:i w:val="1"/>
          <w:color w:val="01857b"/>
          <w:rtl w:val="0"/>
        </w:rPr>
        <w:t xml:space="preserve">Queueing Delay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waktu yang diperlukan untuk mengantri/</w:t>
      </w:r>
      <w:r w:rsidDel="00000000" w:rsidR="00000000" w:rsidRPr="00000000">
        <w:rPr>
          <w:i w:val="1"/>
          <w:rtl w:val="0"/>
        </w:rPr>
        <w:t xml:space="preserve">queueing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(umum terjadi ketika </w:t>
      </w:r>
      <w:r w:rsidDel="00000000" w:rsidR="00000000" w:rsidRPr="00000000">
        <w:rPr>
          <w:i w:val="1"/>
          <w:rtl w:val="0"/>
        </w:rPr>
        <w:t xml:space="preserve">bitrate</w:t>
      </w:r>
      <w:r w:rsidDel="00000000" w:rsidR="00000000" w:rsidRPr="00000000">
        <w:rPr>
          <w:rtl w:val="0"/>
        </w:rPr>
        <w:t xml:space="preserve"> data yang masuk lebih tinggi daripada </w:t>
      </w:r>
      <w:r w:rsidDel="00000000" w:rsidR="00000000" w:rsidRPr="00000000">
        <w:rPr>
          <w:i w:val="1"/>
          <w:rtl w:val="0"/>
        </w:rPr>
        <w:t xml:space="preserve">bandwidth</w:t>
      </w:r>
      <w:r w:rsidDel="00000000" w:rsidR="00000000" w:rsidRPr="00000000">
        <w:rPr>
          <w:rtl w:val="0"/>
        </w:rPr>
        <w:t xml:space="preserve"> router).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b w:val="1"/>
          <w:i w:val="1"/>
          <w:color w:val="01857b"/>
          <w:rtl w:val="0"/>
        </w:rPr>
        <w:t xml:space="preserve">Processing Delay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waktu yang diperlukan untuk memproses data pada </w:t>
      </w:r>
      <w:r w:rsidDel="00000000" w:rsidR="00000000" w:rsidRPr="00000000">
        <w:rPr>
          <w:i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b w:val="1"/>
          <w:i w:val="1"/>
          <w:color w:val="01857b"/>
          <w:rtl w:val="0"/>
        </w:rPr>
        <w:t xml:space="preserve">Transmission Delay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waktu yang diperlukan untuk transmisi data dengan </w:t>
      </w:r>
      <w:r w:rsidDel="00000000" w:rsidR="00000000" w:rsidRPr="00000000">
        <w:rPr>
          <w:i w:val="1"/>
          <w:rtl w:val="0"/>
        </w:rPr>
        <w:t xml:space="preserve">rate</w:t>
      </w:r>
      <w:r w:rsidDel="00000000" w:rsidR="00000000" w:rsidRPr="00000000">
        <w:rPr>
          <w:rtl w:val="0"/>
        </w:rPr>
        <w:t xml:space="preserve"> tertentu.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b w:val="1"/>
          <w:i w:val="1"/>
          <w:color w:val="01857b"/>
          <w:rtl w:val="0"/>
        </w:rPr>
        <w:t xml:space="preserve">Propagation Delay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waktu yang diperlukan untuk melewati suatu medium.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b w:val="1"/>
          <w:i w:val="1"/>
          <w:color w:val="01857b"/>
          <w:rtl w:val="0"/>
        </w:rPr>
        <w:t xml:space="preserve">End-to-end Delay</w:t>
      </w:r>
      <w:r w:rsidDel="00000000" w:rsidR="00000000" w:rsidRPr="00000000">
        <w:rPr>
          <w:rtl w:val="0"/>
        </w:rPr>
        <w:t xml:space="preserve">: total dari keempat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yang ada.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 merupakan kecepatan bit yang dikirim per detik (bit/s).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 menghitung </w:t>
      </w:r>
      <w:r w:rsidDel="00000000" w:rsidR="00000000" w:rsidRPr="00000000">
        <w:rPr>
          <w:i w:val="1"/>
          <w:rtl w:val="0"/>
        </w:rPr>
        <w:t xml:space="preserve">average throughput</w:t>
      </w:r>
      <w:r w:rsidDel="00000000" w:rsidR="00000000" w:rsidRPr="00000000">
        <w:rPr>
          <w:rtl w:val="0"/>
        </w:rPr>
        <w:t xml:space="preserve">: membagi total bit yang dikirim dengan total </w:t>
      </w:r>
      <w:r w:rsidDel="00000000" w:rsidR="00000000" w:rsidRPr="00000000">
        <w:rPr>
          <w:i w:val="1"/>
          <w:rtl w:val="0"/>
        </w:rPr>
        <w:t xml:space="preserve">end-to-end delay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default"/>
      <w:footerReference r:id="rId9" w:type="first"/>
      <w:pgSz w:h="15840" w:w="12240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>
        <w:color w:val="01857b"/>
      </w:rPr>
    </w:pPr>
    <w:r w:rsidDel="00000000" w:rsidR="00000000" w:rsidRPr="00000000">
      <w:rPr>
        <w:color w:val="01857b"/>
        <w:rtl w:val="0"/>
      </w:rPr>
      <w:t xml:space="preserve">1806191616_tasya_week_2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13"/>
    <w:bookmarkEnd w:id="13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3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trHeight w:val="160" w:hRule="atLeast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pStyle w:val="Heading5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14"/>
          <w:bookmarkEnd w:id="14"/>
          <w:r w:rsidDel="00000000" w:rsidR="00000000" w:rsidRPr="00000000">
            <w:rPr>
              <w:rtl w:val="0"/>
            </w:rPr>
          </w:r>
        </w:p>
      </w:tc>
    </w:tr>
    <w:tr>
      <w:trPr>
        <w:trHeight w:val="900" w:hRule="atLeast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pStyle w:val="Heading4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14"/>
          <w:bookmarkEnd w:id="14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16"/>
    <w:bookmarkEnd w:id="16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i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