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Spec="center" w:tblpYSpec="top"/>
        <w:tblW w:w="10439.81102362204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79.8110236220473"/>
        <w:gridCol w:w="3480"/>
        <w:tblGridChange w:id="0">
          <w:tblGrid>
            <w:gridCol w:w="3480"/>
            <w:gridCol w:w="3479.8110236220473"/>
            <w:gridCol w:w="3480"/>
          </w:tblGrid>
        </w:tblGridChange>
      </w:tblGrid>
      <w:tr>
        <w:trPr>
          <w:cantSplit w:val="0"/>
          <w:trHeight w:val="420.09448818897636" w:hRule="atLeast"/>
          <w:tblHeader w:val="0"/>
        </w:trPr>
        <w:tc>
          <w:tcPr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2125" cy="78105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86250" cy="4191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Professor(a):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Turma: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Disciplina: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Turno: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290"/>
        <w:gridCol w:w="585"/>
        <w:gridCol w:w="600"/>
        <w:gridCol w:w="585"/>
        <w:tblGridChange w:id="0">
          <w:tblGrid>
            <w:gridCol w:w="7290"/>
            <w:gridCol w:w="585"/>
            <w:gridCol w:w="600"/>
            <w:gridCol w:w="58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F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INDICADORES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0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2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Aplica o conceito do "Pêndulo de Schopenhauer" para analisar situações da vida pessoal em que a relação entre desejo e tédio estão presentes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-1095374</wp:posOffset>
            </wp:positionH>
            <wp:positionV relativeFrom="paragraph">
              <wp:posOffset>142875</wp:posOffset>
            </wp:positionV>
            <wp:extent cx="2413652" cy="192405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652" cy="192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3819525</wp:posOffset>
            </wp:positionH>
            <wp:positionV relativeFrom="paragraph">
              <wp:posOffset>228600</wp:posOffset>
            </wp:positionV>
            <wp:extent cx="3185217" cy="183832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5217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PÊNDULO DE SCHOPENHAUER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1381125</wp:posOffset>
            </wp:positionH>
            <wp:positionV relativeFrom="paragraph">
              <wp:posOffset>438150</wp:posOffset>
            </wp:positionV>
            <wp:extent cx="2532698" cy="1841962"/>
            <wp:effectExtent b="0" l="0" r="0" t="0"/>
            <wp:wrapNone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2698" cy="18419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center"/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74ea7"/>
                <w:sz w:val="24"/>
                <w:szCs w:val="24"/>
                <w:rtl w:val="0"/>
              </w:rPr>
              <w:t xml:space="preserve">DESEJO</w:t>
            </w: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(O QUE NÃO TENHO)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69138"/>
                <w:sz w:val="24"/>
                <w:szCs w:val="24"/>
                <w:rtl w:val="0"/>
              </w:rPr>
              <w:t xml:space="preserve">TENHO</w:t>
            </w: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(NÃO DESEJO MAIS)</w:t>
            </w:r>
          </w:p>
        </w:tc>
      </w:tr>
    </w:tbl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Busque em suas memórias e experiências, desejos que façam você pensar que seria feliz se os satisfizesse (mínimo 5)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Organize esses desejos na tabela abaixo por nível de felicidade que cada desejo possivelmente proporciona</w:t>
      </w:r>
      <w:r w:rsidDel="00000000" w:rsidR="00000000" w:rsidRPr="00000000">
        <w:rPr>
          <w:sz w:val="24"/>
          <w:szCs w:val="24"/>
          <w:rtl w:val="0"/>
        </w:rPr>
        <w:t xml:space="preserve">rá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Busque justificativas para esse mesmo desejo se tornar em tédio ao ser saciado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 2 desejos (novos ou não), que não se </w:t>
      </w:r>
      <w:r w:rsidDel="00000000" w:rsidR="00000000" w:rsidRPr="00000000">
        <w:rPr>
          <w:sz w:val="24"/>
          <w:szCs w:val="24"/>
          <w:rtl w:val="0"/>
        </w:rPr>
        <w:t xml:space="preserve">tornariam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tédio mesmo que fossem saciados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fim, justifique a razão deles não se tornarem em tédio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TABELA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Desejos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Justificativa.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Comentários.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TABELA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Desejos.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Justificativa.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Comentários.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48619C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F107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12" Type="http://schemas.openxmlformats.org/officeDocument/2006/relationships/header" Target="header1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image" Target="media/image1.gif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gUZJLsBbPPQtAmfHOXNFYdYFBQ==">CgMxLjA4AHIhMUV5a3hCczQzckpKQS1QMW0wUDNMSDd5ZlJjb0szcVA2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93CB2720B7BD4D844EF4AB8CEB4601" ma:contentTypeVersion="5" ma:contentTypeDescription="Crie um novo documento." ma:contentTypeScope="" ma:versionID="2338bf662bbc70ad52afe4d86102e631">
  <xsd:schema xmlns:xsd="http://www.w3.org/2001/XMLSchema" xmlns:xs="http://www.w3.org/2001/XMLSchema" xmlns:p="http://schemas.microsoft.com/office/2006/metadata/properties" xmlns:ns2="caded774-54e7-4bbf-af5a-2b27824e2164" targetNamespace="http://schemas.microsoft.com/office/2006/metadata/properties" ma:root="true" ma:fieldsID="c93453060ae92d7b43f84d0f8eb1e46f" ns2:_="">
    <xsd:import namespace="caded774-54e7-4bbf-af5a-2b27824e21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ed774-54e7-4bbf-af5a-2b27824e21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A8488E1-AECC-4CEE-9371-879BF527FCCB}"/>
</file>

<file path=customXML/itemProps3.xml><?xml version="1.0" encoding="utf-8"?>
<ds:datastoreItem xmlns:ds="http://schemas.openxmlformats.org/officeDocument/2006/customXml" ds:itemID="{B0C6F1A9-1503-47DF-9DD1-BD8219C68272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2021-06-30T10:03:00Z</dcterms:created>
  <dc:creator>Árlan Dias Sá</dc:creator>
</cp:coreProperties>
</file>