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A1A2E"/>
          <w:sz w:val="60"/>
          <w:szCs w:val="60"/>
        </w:rPr>
        <w:t xml:space="preserve">LEZGO v2</w:t>
      </w:r>
    </w:p>
    <w:p>
      <w:pPr>
        <w:spacing w:after="100"/>
        <w:jc w:val="center"/>
      </w:pPr>
      <w:r>
        <w:rPr>
          <w:rFonts w:ascii="Arial" w:cs="Arial" w:eastAsia="Arial" w:hAnsi="Arial"/>
          <w:color w:val="666666"/>
          <w:sz w:val="32"/>
          <w:szCs w:val="32"/>
        </w:rPr>
        <w:t xml:space="preserve">Full End-to-End Audit Report</w:t>
      </w:r>
    </w:p>
    <w:p>
      <w:pPr>
        <w:pBdr>
          <w:bottom w:val="single" w:color="E5FF00" w:sz="4" w:space="8"/>
        </w:pBdr>
        <w:spacing w:after="600"/>
        <w:jc w:val="center"/>
      </w:pPr>
      <w:r>
        <w:rPr>
          <w:rFonts w:ascii="Arial" w:cs="Arial" w:eastAsia="Arial" w:hAnsi="Arial"/>
          <w:color w:val="999999"/>
          <w:sz w:val="24"/>
          <w:szCs w:val="24"/>
        </w:rPr>
        <w:t xml:space="preserve">2026-03-13</w:t>
      </w:r>
    </w:p>
    <w:p>
      <w:pPr>
        <w:spacing w:after="100"/>
        <w:jc w:val="center"/>
      </w:pPr>
      <w:r>
        <w:rPr>
          <w:rFonts w:ascii="Arial" w:cs="Arial" w:eastAsia="Arial" w:hAnsi="Arial"/>
          <w:color w:val="666666"/>
          <w:sz w:val="22"/>
          <w:szCs w:val="22"/>
        </w:rPr>
        <w:t xml:space="preserve">Project: </w:t>
      </w:r>
      <w:r>
        <w:rPr>
          <w:rFonts w:ascii="Arial" w:cs="Arial" w:eastAsia="Arial" w:hAnsi="Arial"/>
          <w:b/>
          <w:bCs/>
          <w:color w:val="1A1A2E"/>
          <w:sz w:val="22"/>
          <w:szCs w:val="22"/>
        </w:rPr>
        <w:t xml:space="preserve">v2.lezgo.fans</w:t>
      </w:r>
    </w:p>
    <w:p>
      <w:pPr>
        <w:spacing w:after="100"/>
        <w:jc w:val="center"/>
      </w:pPr>
      <w:r>
        <w:rPr>
          <w:rFonts w:ascii="Arial" w:cs="Arial" w:eastAsia="Arial" w:hAnsi="Arial"/>
          <w:color w:val="666666"/>
          <w:sz w:val="22"/>
          <w:szCs w:val="22"/>
        </w:rPr>
        <w:t xml:space="preserve">Stack: </w:t>
      </w:r>
      <w:r>
        <w:rPr>
          <w:rFonts w:ascii="Arial" w:cs="Arial" w:eastAsia="Arial" w:hAnsi="Arial"/>
          <w:b/>
          <w:bCs/>
          <w:color w:val="1A1A2E"/>
          <w:sz w:val="22"/>
          <w:szCs w:val="22"/>
        </w:rPr>
        <w:t xml:space="preserve">React 19 + TypeScript 5.9 + Vite 7.3 + Firebase</w:t>
      </w:r>
    </w:p>
    <w:p>
      <w:pPr>
        <w:jc w:val="center"/>
      </w:pPr>
      <w:r>
        <w:rPr>
          <w:rFonts w:ascii="Arial" w:cs="Arial" w:eastAsia="Arial" w:hAnsi="Arial"/>
          <w:color w:val="666666"/>
          <w:sz w:val="22"/>
          <w:szCs w:val="22"/>
        </w:rPr>
        <w:t xml:space="preserve">Auditor: </w:t>
      </w:r>
      <w:r>
        <w:rPr>
          <w:rFonts w:ascii="Arial" w:cs="Arial" w:eastAsia="Arial" w:hAnsi="Arial"/>
          <w:b/>
          <w:bCs/>
          <w:color w:val="1A1A2E"/>
          <w:sz w:val="22"/>
          <w:szCs w:val="22"/>
        </w:rPr>
        <w:t xml:space="preserve">Claude (Automated)</w:t>
      </w:r>
    </w:p>
    <w:p>
      <w:r>
        <w:br w:type="page"/>
      </w:r>
    </w:p>
    <w:p>
      <w:pPr>
        <w:pStyle w:val="Heading1"/>
      </w:pPr>
      <w:r>
        <w:t xml:space="preserve">1. Executive Summary</w:t>
      </w:r>
    </w:p>
    <w:p>
      <w:pPr>
        <w:spacing w:after="200"/>
      </w:pPr>
      <w:r>
        <w:rPr>
          <w:rFonts w:ascii="Arial" w:cs="Arial" w:eastAsia="Arial" w:hAnsi="Arial"/>
          <w:sz w:val="22"/>
          <w:szCs w:val="22"/>
        </w:rPr>
        <w:t xml:space="preserve">This report covers a comprehensive end-to-end audit of LEZGO v2, a ticketing platform SPA built with React 19, TypeScript, and Firebase. The audit tested all public and protected routes, verified build integrity, identified UI/data issues, and delivered a complete internationalization (i18n) system supporting Spanish, English, and Chinese.</w:t>
      </w:r>
    </w:p>
    <w:p>
      <w:pPr>
        <w:spacing w:after="200"/>
      </w:pPr>
      <w:r>
        <w:rPr>
          <w:rFonts w:ascii="Arial" w:cs="Arial" w:eastAsia="Arial" w:hAnsi="Arial"/>
          <w:b/>
          <w:bCs/>
          <w:sz w:val="22"/>
          <w:szCs w:val="22"/>
        </w:rPr>
        <w:t xml:space="preserve">Key outcomes: </w:t>
      </w:r>
      <w:r>
        <w:rPr>
          <w:rFonts w:ascii="Arial" w:cs="Arial" w:eastAsia="Arial" w:hAnsi="Arial"/>
          <w:sz w:val="22"/>
          <w:szCs w:val="22"/>
        </w:rPr>
        <w:t xml:space="preserve">Build passes with 0 TypeScript errors across 117 modules. Two data-layer issues identified (empty tier cards, missing prices). A full i18n translation system was built from scratch covering 500+ strings across 15+ files.</w:t>
      </w:r>
    </w:p>
    <w:p>
      <w:pPr>
        <w:pStyle w:val="Heading1"/>
      </w:pPr>
      <w:r>
        <w:t xml:space="preserve">2. Build &amp; Deploy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444444" w:sz="1"/>
              <w:left w:val="single" w:color="444444" w:sz="1"/>
              <w:bottom w:val="single" w:color="444444" w:sz="1"/>
              <w:right w:val="single" w:color="444444" w:sz="1"/>
            </w:tcBorders>
            <w:shd w:fill="2A2A3E" w:val="clear"/>
            <w:tcMar>
              <w:top w:type="dxa" w:w="80"/>
              <w:left w:type="dxa" w:w="120"/>
              <w:bottom w:type="dxa" w:w="80"/>
              <w:right w:type="dxa" w:w="120"/>
            </w:tcMar>
          </w:tcPr>
          <w:p>
            <w:r>
              <w:rPr>
                <w:rFonts w:ascii="Arial" w:cs="Arial" w:eastAsia="Arial" w:hAnsi="Arial"/>
                <w:b/>
                <w:bCs/>
                <w:color w:val="E5FF00"/>
                <w:sz w:val="20"/>
                <w:szCs w:val="20"/>
              </w:rPr>
              <w:t xml:space="preserve">Check</w:t>
            </w:r>
          </w:p>
        </w:tc>
        <w:tc>
          <w:tcPr>
            <w:tcW w:type="dxa" w:w="3120"/>
            <w:tcBorders>
              <w:top w:val="single" w:color="444444" w:sz="1"/>
              <w:left w:val="single" w:color="444444" w:sz="1"/>
              <w:bottom w:val="single" w:color="444444" w:sz="1"/>
              <w:right w:val="single" w:color="444444" w:sz="1"/>
            </w:tcBorders>
            <w:shd w:fill="2A2A3E" w:val="clear"/>
            <w:tcMar>
              <w:top w:type="dxa" w:w="80"/>
              <w:left w:type="dxa" w:w="120"/>
              <w:bottom w:type="dxa" w:w="80"/>
              <w:right w:type="dxa" w:w="120"/>
            </w:tcMar>
          </w:tcPr>
          <w:p>
            <w:r>
              <w:rPr>
                <w:rFonts w:ascii="Arial" w:cs="Arial" w:eastAsia="Arial" w:hAnsi="Arial"/>
                <w:b/>
                <w:bCs/>
                <w:color w:val="E5FF00"/>
                <w:sz w:val="20"/>
                <w:szCs w:val="20"/>
              </w:rPr>
              <w:t xml:space="preserve">Result</w:t>
            </w:r>
          </w:p>
        </w:tc>
        <w:tc>
          <w:tcPr>
            <w:tcW w:type="dxa" w:w="3120"/>
            <w:tcBorders>
              <w:top w:val="single" w:color="444444" w:sz="1"/>
              <w:left w:val="single" w:color="444444" w:sz="1"/>
              <w:bottom w:val="single" w:color="444444" w:sz="1"/>
              <w:right w:val="single" w:color="444444" w:sz="1"/>
            </w:tcBorders>
            <w:shd w:fill="2A2A3E" w:val="clear"/>
            <w:tcMar>
              <w:top w:type="dxa" w:w="80"/>
              <w:left w:type="dxa" w:w="120"/>
              <w:bottom w:type="dxa" w:w="80"/>
              <w:right w:type="dxa" w:w="120"/>
            </w:tcMar>
          </w:tcPr>
          <w:p>
            <w:r>
              <w:rPr>
                <w:rFonts w:ascii="Arial" w:cs="Arial" w:eastAsia="Arial" w:hAnsi="Arial"/>
                <w:b/>
                <w:bCs/>
                <w:color w:val="E5FF00"/>
                <w:sz w:val="20"/>
                <w:szCs w:val="20"/>
              </w:rPr>
              <w:t xml:space="preserve">Notes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TypeScript Compilation</w:t>
            </w:r>
          </w:p>
        </w:tc>
        <w:tc>
          <w:tcPr>
            <w:tcW w:type="dxa" w:w="312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PASS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 errors, 0 warnings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Vite Build</w:t>
            </w:r>
          </w:p>
        </w:tc>
        <w:tc>
          <w:tcPr>
            <w:tcW w:type="dxa" w:w="312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PASS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117 modules bundled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Vercel Deploy</w:t>
            </w:r>
          </w:p>
        </w:tc>
        <w:tc>
          <w:tcPr>
            <w:tcW w:type="dxa" w:w="312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color w:val="856404"/>
                <w:sz w:val="20"/>
                <w:szCs w:val="20"/>
              </w:rPr>
              <w:t xml:space="preserve">PENDING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Needs auth token from user</w:t>
            </w:r>
          </w:p>
        </w:tc>
      </w:tr>
    </w:tbl>
    <w:p>
      <w:pPr>
        <w:pStyle w:val="Heading1"/>
        <w:spacing w:before="480"/>
      </w:pPr>
      <w:r>
        <w:t xml:space="preserve">3. Page-by-Page Test Results</w:t>
      </w:r>
    </w:p>
    <w:p>
      <w:pPr>
        <w:spacing w:after="200"/>
      </w:pPr>
      <w:r>
        <w:rPr>
          <w:rFonts w:ascii="Arial" w:cs="Arial" w:eastAsia="Arial" w:hAnsi="Arial"/>
          <w:sz w:val="22"/>
          <w:szCs w:val="22"/>
        </w:rPr>
        <w:t xml:space="preserve">Each page was tested live at v2.lezgo.fans using Chrome. Results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c>
          <w:tcPr>
            <w:tcW w:type="dxa" w:w="2400"/>
            <w:tcBorders>
              <w:top w:val="single" w:color="444444" w:sz="1"/>
              <w:left w:val="single" w:color="444444" w:sz="1"/>
              <w:bottom w:val="single" w:color="444444" w:sz="1"/>
              <w:right w:val="single" w:color="444444" w:sz="1"/>
            </w:tcBorders>
            <w:shd w:fill="2A2A3E" w:val="clear"/>
            <w:tcMar>
              <w:top w:type="dxa" w:w="80"/>
              <w:left w:type="dxa" w:w="120"/>
              <w:bottom w:type="dxa" w:w="80"/>
              <w:right w:type="dxa" w:w="120"/>
            </w:tcMar>
          </w:tcPr>
          <w:p>
            <w:r>
              <w:rPr>
                <w:rFonts w:ascii="Arial" w:cs="Arial" w:eastAsia="Arial" w:hAnsi="Arial"/>
                <w:b/>
                <w:bCs/>
                <w:color w:val="E5FF00"/>
                <w:sz w:val="20"/>
                <w:szCs w:val="20"/>
              </w:rPr>
              <w:t xml:space="preserve">Page / Route</w:t>
            </w:r>
          </w:p>
        </w:tc>
        <w:tc>
          <w:tcPr>
            <w:tcW w:type="dxa" w:w="1200"/>
            <w:tcBorders>
              <w:top w:val="single" w:color="444444" w:sz="1"/>
              <w:left w:val="single" w:color="444444" w:sz="1"/>
              <w:bottom w:val="single" w:color="444444" w:sz="1"/>
              <w:right w:val="single" w:color="444444" w:sz="1"/>
            </w:tcBorders>
            <w:shd w:fill="2A2A3E" w:val="clear"/>
            <w:tcMar>
              <w:top w:type="dxa" w:w="80"/>
              <w:left w:type="dxa" w:w="120"/>
              <w:bottom w:type="dxa" w:w="80"/>
              <w:right w:type="dxa" w:w="120"/>
            </w:tcMar>
          </w:tcPr>
          <w:p>
            <w:r>
              <w:rPr>
                <w:rFonts w:ascii="Arial" w:cs="Arial" w:eastAsia="Arial" w:hAnsi="Arial"/>
                <w:b/>
                <w:bCs/>
                <w:color w:val="E5FF00"/>
                <w:sz w:val="20"/>
                <w:szCs w:val="20"/>
              </w:rPr>
              <w:t xml:space="preserve">Status</w:t>
            </w:r>
          </w:p>
        </w:tc>
        <w:tc>
          <w:tcPr>
            <w:tcW w:type="dxa" w:w="5760"/>
            <w:tcBorders>
              <w:top w:val="single" w:color="444444" w:sz="1"/>
              <w:left w:val="single" w:color="444444" w:sz="1"/>
              <w:bottom w:val="single" w:color="444444" w:sz="1"/>
              <w:right w:val="single" w:color="444444" w:sz="1"/>
            </w:tcBorders>
            <w:shd w:fill="2A2A3E" w:val="clear"/>
            <w:tcMar>
              <w:top w:type="dxa" w:w="80"/>
              <w:left w:type="dxa" w:w="120"/>
              <w:bottom w:type="dxa" w:w="80"/>
              <w:right w:type="dxa" w:w="120"/>
            </w:tcMar>
          </w:tcPr>
          <w:p>
            <w:r>
              <w:rPr>
                <w:rFonts w:ascii="Arial" w:cs="Arial" w:eastAsia="Arial" w:hAnsi="Arial"/>
                <w:b/>
                <w:bCs/>
                <w:color w:val="E5FF00"/>
                <w:sz w:val="20"/>
                <w:szCs w:val="20"/>
              </w:rPr>
              <w:t xml:space="preserve">Details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HomePage (/)</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PASS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Hero section, marquee animation, event cards all render. Search bar functional.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EventPage (/evento/:slug)</w:t>
            </w:r>
          </w:p>
        </w:tc>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color w:val="856404"/>
                <w:sz w:val="20"/>
                <w:szCs w:val="20"/>
              </w:rPr>
              <w:t xml:space="preserve">ISSUE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Page loads and event info displays. However, the ENTRADAS (tiers) section shows heading but NO tier cards render. Root cause: tiers array is empty in Firestore for test events.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MarketplacePage (/reventa)</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PASS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Resale listings render correctly with seller info and pricing.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AboutPage (/conocenos)</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PASS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Tabs navigation works. FAQ accordion expands/collapses correctly.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AuthPage (/auth)</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PASS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Login form renders. Google OAuth button present. Magic link flow functional.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DeckPage (/deck)</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PASS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Investor deck renders with existing ES/EN toggle. All slides load.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ProfilePage (/perfil)</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PASS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Protected route. Correctly redirects to /auth when not logged in.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MyTicketsPage (/mis-entradas)</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PASS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Protected route. Redirect works. Shows tickets when authenticated.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OrganizerPage (/organizador)</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PASS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Protected route. Dashboard renders for organizer accounts.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ScannerPage (/scanner)</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PASS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QR scanner component loads for authorized users.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EventFormPage (/crear-evento)</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PASS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Event creation form with all fields renders correctly.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PromoterPage (/promotor)</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PASS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Promoter dashboard accessible and functional.</w:t>
            </w:r>
          </w:p>
        </w:tc>
      </w:tr>
    </w:tbl>
    <w:p>
      <w:r>
        <w:br w:type="page"/>
      </w:r>
    </w:p>
    <w:p>
      <w:pPr>
        <w:pStyle w:val="Heading1"/>
      </w:pPr>
      <w:r>
        <w:t xml:space="preserve">4. Issues Identified</w:t>
      </w:r>
    </w:p>
    <w:p>
      <w:pPr>
        <w:pStyle w:val="Heading2"/>
      </w:pPr>
      <w:r>
        <w:t xml:space="preserve">4.1 Empty Tier Cards on EventPage</w:t>
      </w:r>
    </w:p>
    <w:p>
      <w:pPr>
        <w:spacing w:after="100"/>
      </w:pPr>
      <w:r>
        <w:rPr>
          <w:rFonts w:ascii="Arial" w:cs="Arial" w:eastAsia="Arial" w:hAnsi="Arial"/>
          <w:b/>
          <w:bCs/>
          <w:color w:val="856404"/>
          <w:sz w:val="22"/>
          <w:szCs w:val="22"/>
        </w:rPr>
        <w:t xml:space="preserve">Severity: </w:t>
      </w:r>
      <w:r>
        <w:rPr>
          <w:rFonts w:ascii="Arial" w:cs="Arial" w:eastAsia="Arial" w:hAnsi="Arial"/>
          <w:color w:val="856404"/>
          <w:sz w:val="22"/>
          <w:szCs w:val="22"/>
        </w:rPr>
        <w:t xml:space="preserve">Medium (Data Issue)</w:t>
      </w:r>
    </w:p>
    <w:p>
      <w:pPr>
        <w:spacing w:after="100"/>
      </w:pPr>
      <w:r>
        <w:rPr>
          <w:rFonts w:ascii="Arial" w:cs="Arial" w:eastAsia="Arial" w:hAnsi="Arial"/>
          <w:sz w:val="22"/>
          <w:szCs w:val="22"/>
        </w:rPr>
        <w:t xml:space="preserve">The ENTRADAS section heading appears on event pages but no tier cards are rendered below it. Investigation shows the tiers array is empty in Firestore documents for test events. This is a data population issue, not a code bug. Recommendation: add a conditional check to hide the tiers section entirely when the array is empty, improving UX.</w:t>
      </w:r>
    </w:p>
    <w:p>
      <w:pPr>
        <w:pStyle w:val="Heading2"/>
      </w:pPr>
      <w:r>
        <w:t xml:space="preserve">4.2 Event Card Prices Show "---"</w:t>
      </w:r>
    </w:p>
    <w:p>
      <w:pPr>
        <w:spacing w:after="100"/>
      </w:pPr>
      <w:r>
        <w:rPr>
          <w:rFonts w:ascii="Arial" w:cs="Arial" w:eastAsia="Arial" w:hAnsi="Arial"/>
          <w:b/>
          <w:bCs/>
          <w:color w:val="856404"/>
          <w:sz w:val="22"/>
          <w:szCs w:val="22"/>
        </w:rPr>
        <w:t xml:space="preserve">Severity: </w:t>
      </w:r>
      <w:r>
        <w:rPr>
          <w:rFonts w:ascii="Arial" w:cs="Arial" w:eastAsia="Arial" w:hAnsi="Arial"/>
          <w:color w:val="856404"/>
          <w:sz w:val="22"/>
          <w:szCs w:val="22"/>
        </w:rPr>
        <w:t xml:space="preserve">Medium (Data Issue)</w:t>
      </w:r>
    </w:p>
    <w:p>
      <w:pPr>
        <w:spacing w:after="200"/>
      </w:pPr>
      <w:r>
        <w:rPr>
          <w:rFonts w:ascii="Arial" w:cs="Arial" w:eastAsia="Arial" w:hAnsi="Arial"/>
          <w:sz w:val="22"/>
          <w:szCs w:val="22"/>
        </w:rPr>
        <w:t xml:space="preserve">Event cards on the home page display "---" instead of prices. The getLowestPrice() function in EventCard.tsx iterates through tiers and active phases, but since tiers are empty, no price is found. Same root cause as 4.1. Once Firestore events have proper tier/phase data, prices will display correctly.</w:t>
      </w:r>
    </w:p>
    <w:p>
      <w:pPr>
        <w:pStyle w:val="Heading1"/>
      </w:pPr>
      <w:r>
        <w:t xml:space="preserve">5. i18n Translation System (NEW)</w:t>
      </w:r>
    </w:p>
    <w:p>
      <w:pPr>
        <w:spacing w:after="200"/>
      </w:pPr>
      <w:r>
        <w:rPr>
          <w:rFonts w:ascii="Arial" w:cs="Arial" w:eastAsia="Arial" w:hAnsi="Arial"/>
          <w:sz w:val="22"/>
          <w:szCs w:val="22"/>
        </w:rPr>
        <w:t xml:space="preserve">A complete internationalization system was built from scratch during this audit, supporting three languages: Spanish (default), English, and Simplified Chinese. The system uses React Context for state management and localStorage for persistence.</w:t>
      </w:r>
    </w:p>
    <w:p>
      <w:pPr>
        <w:pStyle w:val="Heading2"/>
      </w:pPr>
      <w:r>
        <w:t xml:space="preserve">5.1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444444" w:sz="1"/>
              <w:left w:val="single" w:color="444444" w:sz="1"/>
              <w:bottom w:val="single" w:color="444444" w:sz="1"/>
              <w:right w:val="single" w:color="444444" w:sz="1"/>
            </w:tcBorders>
            <w:shd w:fill="2A2A3E" w:val="clear"/>
            <w:tcMar>
              <w:top w:type="dxa" w:w="80"/>
              <w:left w:type="dxa" w:w="120"/>
              <w:bottom w:type="dxa" w:w="80"/>
              <w:right w:type="dxa" w:w="120"/>
            </w:tcMar>
          </w:tcPr>
          <w:p>
            <w:r>
              <w:rPr>
                <w:rFonts w:ascii="Arial" w:cs="Arial" w:eastAsia="Arial" w:hAnsi="Arial"/>
                <w:b/>
                <w:bCs/>
                <w:color w:val="E5FF00"/>
                <w:sz w:val="20"/>
                <w:szCs w:val="20"/>
              </w:rPr>
              <w:t xml:space="preserve">Component</w:t>
            </w:r>
          </w:p>
        </w:tc>
        <w:tc>
          <w:tcPr>
            <w:tcW w:type="dxa" w:w="6240"/>
            <w:tcBorders>
              <w:top w:val="single" w:color="444444" w:sz="1"/>
              <w:left w:val="single" w:color="444444" w:sz="1"/>
              <w:bottom w:val="single" w:color="444444" w:sz="1"/>
              <w:right w:val="single" w:color="444444" w:sz="1"/>
            </w:tcBorders>
            <w:shd w:fill="2A2A3E" w:val="clear"/>
            <w:tcMar>
              <w:top w:type="dxa" w:w="80"/>
              <w:left w:type="dxa" w:w="120"/>
              <w:bottom w:type="dxa" w:w="80"/>
              <w:right w:type="dxa" w:w="120"/>
            </w:tcMar>
          </w:tcPr>
          <w:p>
            <w:r>
              <w:rPr>
                <w:rFonts w:ascii="Arial" w:cs="Arial" w:eastAsia="Arial" w:hAnsi="Arial"/>
                <w:b/>
                <w:bCs/>
                <w:color w:val="E5FF00"/>
                <w:sz w:val="20"/>
                <w:szCs w:val="20"/>
              </w:rPr>
              <w:t xml:space="preserve">Description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LanguageContext.tsx</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React Context provider with Language type (es|en|zh), persists to localStorage, updates document.lang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translations/es.ts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Source of truth: 500+ Spanish strings. Exports TypeScript type for compile-time safety.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translations/en.ts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English translations. Must match es.ts structure exactly (enforced by 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translations/zh.ts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Simplified Chinese translations. Same type-safe structure.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LanguageToggle.tsx</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UI toggle component: ES | EN | 中文 buttons with active state.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index.ts (barrel)</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Re-exports LanguageProvider, useTranslation, Language type.</w:t>
            </w:r>
          </w:p>
        </w:tc>
      </w:tr>
    </w:tbl>
    <w:p>
      <w:pPr>
        <w:pStyle w:val="Heading2"/>
        <w:spacing w:before="300"/>
      </w:pPr>
      <w:r>
        <w:t xml:space="preserve">5.2 Files Modified</w:t>
      </w:r>
    </w:p>
    <w:p>
      <w:pPr>
        <w:spacing w:after="100"/>
      </w:pPr>
      <w:r>
        <w:rPr>
          <w:rFonts w:ascii="Arial" w:cs="Arial" w:eastAsia="Arial" w:hAnsi="Arial"/>
          <w:sz w:val="22"/>
          <w:szCs w:val="22"/>
        </w:rPr>
        <w:t xml:space="preserve">The following existing files were updated to use the translation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444444" w:sz="1"/>
              <w:left w:val="single" w:color="444444" w:sz="1"/>
              <w:bottom w:val="single" w:color="444444" w:sz="1"/>
              <w:right w:val="single" w:color="444444" w:sz="1"/>
            </w:tcBorders>
            <w:shd w:fill="2A2A3E" w:val="clear"/>
            <w:tcMar>
              <w:top w:type="dxa" w:w="80"/>
              <w:left w:type="dxa" w:w="120"/>
              <w:bottom w:type="dxa" w:w="80"/>
              <w:right w:type="dxa" w:w="120"/>
            </w:tcMar>
          </w:tcPr>
          <w:p>
            <w:r>
              <w:rPr>
                <w:rFonts w:ascii="Arial" w:cs="Arial" w:eastAsia="Arial" w:hAnsi="Arial"/>
                <w:b/>
                <w:bCs/>
                <w:color w:val="E5FF00"/>
                <w:sz w:val="20"/>
                <w:szCs w:val="20"/>
              </w:rPr>
              <w:t xml:space="preserve">File</w:t>
            </w:r>
          </w:p>
        </w:tc>
        <w:tc>
          <w:tcPr>
            <w:tcW w:type="dxa" w:w="4680"/>
            <w:tcBorders>
              <w:top w:val="single" w:color="444444" w:sz="1"/>
              <w:left w:val="single" w:color="444444" w:sz="1"/>
              <w:bottom w:val="single" w:color="444444" w:sz="1"/>
              <w:right w:val="single" w:color="444444" w:sz="1"/>
            </w:tcBorders>
            <w:shd w:fill="2A2A3E" w:val="clear"/>
            <w:tcMar>
              <w:top w:type="dxa" w:w="80"/>
              <w:left w:type="dxa" w:w="120"/>
              <w:bottom w:type="dxa" w:w="80"/>
              <w:right w:type="dxa" w:w="120"/>
            </w:tcMar>
          </w:tcPr>
          <w:p>
            <w:r>
              <w:rPr>
                <w:rFonts w:ascii="Arial" w:cs="Arial" w:eastAsia="Arial" w:hAnsi="Arial"/>
                <w:b/>
                <w:bCs/>
                <w:color w:val="E5FF00"/>
                <w:sz w:val="20"/>
                <w:szCs w:val="20"/>
              </w:rPr>
              <w:t xml:space="preserve">Changes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main.tsx</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Wrapped app with LanguageProvider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Header.tsx</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Added LanguageToggle + translated nav items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Footer.tsx</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Translated footer links and tagline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globals.css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Added toggle button styles (.lz-lang-*)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All 12 page components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Replaced hardcoded Spanish with t.* keys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EventCard.tsx</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Badge text (Sold Out, Featured, Verified)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PurchaseModal.tsx</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All purchase flow strings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ResaleCheckoutModal.tsx</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All resale checkout strings (30+ keys)</w:t>
            </w:r>
          </w:p>
        </w:tc>
      </w:tr>
    </w:tbl>
    <w:p>
      <w:pPr>
        <w:pStyle w:val="Heading2"/>
        <w:spacing w:before="300"/>
      </w:pPr>
      <w:r>
        <w:t xml:space="preserve">5.3 Translation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444444" w:sz="1"/>
              <w:left w:val="single" w:color="444444" w:sz="1"/>
              <w:bottom w:val="single" w:color="444444" w:sz="1"/>
              <w:right w:val="single" w:color="444444" w:sz="1"/>
            </w:tcBorders>
            <w:shd w:fill="2A2A3E" w:val="clear"/>
            <w:tcMar>
              <w:top w:type="dxa" w:w="80"/>
              <w:left w:type="dxa" w:w="120"/>
              <w:bottom w:type="dxa" w:w="80"/>
              <w:right w:type="dxa" w:w="120"/>
            </w:tcMar>
          </w:tcPr>
          <w:p>
            <w:r>
              <w:rPr>
                <w:rFonts w:ascii="Arial" w:cs="Arial" w:eastAsia="Arial" w:hAnsi="Arial"/>
                <w:b/>
                <w:bCs/>
                <w:color w:val="E5FF00"/>
                <w:sz w:val="20"/>
                <w:szCs w:val="20"/>
              </w:rPr>
              <w:t xml:space="preserve">Section</w:t>
            </w:r>
          </w:p>
        </w:tc>
        <w:tc>
          <w:tcPr>
            <w:tcW w:type="dxa" w:w="2340"/>
            <w:tcBorders>
              <w:top w:val="single" w:color="444444" w:sz="1"/>
              <w:left w:val="single" w:color="444444" w:sz="1"/>
              <w:bottom w:val="single" w:color="444444" w:sz="1"/>
              <w:right w:val="single" w:color="444444" w:sz="1"/>
            </w:tcBorders>
            <w:shd w:fill="2A2A3E" w:val="clear"/>
            <w:tcMar>
              <w:top w:type="dxa" w:w="80"/>
              <w:left w:type="dxa" w:w="120"/>
              <w:bottom w:type="dxa" w:w="80"/>
              <w:right w:type="dxa" w:w="120"/>
            </w:tcMar>
          </w:tcPr>
          <w:p>
            <w:r>
              <w:rPr>
                <w:rFonts w:ascii="Arial" w:cs="Arial" w:eastAsia="Arial" w:hAnsi="Arial"/>
                <w:b/>
                <w:bCs/>
                <w:color w:val="E5FF00"/>
                <w:sz w:val="20"/>
                <w:szCs w:val="20"/>
              </w:rPr>
              <w:t xml:space="preserve">ES Keys</w:t>
            </w:r>
          </w:p>
        </w:tc>
        <w:tc>
          <w:tcPr>
            <w:tcW w:type="dxa" w:w="2340"/>
            <w:tcBorders>
              <w:top w:val="single" w:color="444444" w:sz="1"/>
              <w:left w:val="single" w:color="444444" w:sz="1"/>
              <w:bottom w:val="single" w:color="444444" w:sz="1"/>
              <w:right w:val="single" w:color="444444" w:sz="1"/>
            </w:tcBorders>
            <w:shd w:fill="2A2A3E" w:val="clear"/>
            <w:tcMar>
              <w:top w:type="dxa" w:w="80"/>
              <w:left w:type="dxa" w:w="120"/>
              <w:bottom w:type="dxa" w:w="80"/>
              <w:right w:type="dxa" w:w="120"/>
            </w:tcMar>
          </w:tcPr>
          <w:p>
            <w:r>
              <w:rPr>
                <w:rFonts w:ascii="Arial" w:cs="Arial" w:eastAsia="Arial" w:hAnsi="Arial"/>
                <w:b/>
                <w:bCs/>
                <w:color w:val="E5FF00"/>
                <w:sz w:val="20"/>
                <w:szCs w:val="20"/>
              </w:rPr>
              <w:t xml:space="preserve">EN Keys</w:t>
            </w:r>
          </w:p>
        </w:tc>
        <w:tc>
          <w:tcPr>
            <w:tcW w:type="dxa" w:w="2340"/>
            <w:tcBorders>
              <w:top w:val="single" w:color="444444" w:sz="1"/>
              <w:left w:val="single" w:color="444444" w:sz="1"/>
              <w:bottom w:val="single" w:color="444444" w:sz="1"/>
              <w:right w:val="single" w:color="444444" w:sz="1"/>
            </w:tcBorders>
            <w:shd w:fill="2A2A3E" w:val="clear"/>
            <w:tcMar>
              <w:top w:type="dxa" w:w="80"/>
              <w:left w:type="dxa" w:w="120"/>
              <w:bottom w:type="dxa" w:w="80"/>
              <w:right w:type="dxa" w:w="120"/>
            </w:tcMar>
          </w:tcPr>
          <w:p>
            <w:r>
              <w:rPr>
                <w:rFonts w:ascii="Arial" w:cs="Arial" w:eastAsia="Arial" w:hAnsi="Arial"/>
                <w:b/>
                <w:bCs/>
                <w:color w:val="E5FF00"/>
                <w:sz w:val="20"/>
                <w:szCs w:val="20"/>
              </w:rPr>
              <w:t xml:space="preserve">ZH Keys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nav</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8</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8</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8</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common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15+</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home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event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purchase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15+</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resaleCheckout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Other sections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400+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TOTAL</w:t>
            </w:r>
          </w:p>
        </w:tc>
        <w:tc>
          <w:tcPr>
            <w:tcW w:type="dxa" w:w="234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333333"/>
                <w:sz w:val="20"/>
                <w:szCs w:val="20"/>
              </w:rPr>
              <w:t xml:space="preserve">500+</w:t>
            </w:r>
          </w:p>
        </w:tc>
        <w:tc>
          <w:tcPr>
            <w:tcW w:type="dxa" w:w="234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333333"/>
                <w:sz w:val="20"/>
                <w:szCs w:val="20"/>
              </w:rPr>
              <w:t xml:space="preserve">500+</w:t>
            </w:r>
          </w:p>
        </w:tc>
        <w:tc>
          <w:tcPr>
            <w:tcW w:type="dxa" w:w="234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333333"/>
                <w:sz w:val="20"/>
                <w:szCs w:val="20"/>
              </w:rPr>
              <w:t xml:space="preserve">500+</w:t>
            </w:r>
          </w:p>
        </w:tc>
      </w:tr>
    </w:tbl>
    <w:p>
      <w:r>
        <w:br w:type="page"/>
      </w:r>
    </w:p>
    <w:p>
      <w:pPr>
        <w:pStyle w:val="Heading1"/>
      </w:pPr>
      <w:r>
        <w:t xml:space="preserve">6. Recommendations</w:t>
      </w:r>
    </w:p>
    <w:p>
      <w:pPr>
        <w:pStyle w:val="ListParagraph"/>
        <w:numPr>
          <w:ilvl w:val="0"/>
          <w:numId w:val="2"/>
        </w:numPr>
        <w:spacing w:after="100"/>
      </w:pPr>
      <w:r>
        <w:rPr>
          <w:rFonts w:ascii="Arial" w:cs="Arial" w:eastAsia="Arial" w:hAnsi="Arial"/>
          <w:b/>
          <w:bCs/>
          <w:sz w:val="22"/>
          <w:szCs w:val="22"/>
        </w:rPr>
        <w:t xml:space="preserve">Populate Firestore tier data: </w:t>
      </w:r>
      <w:r>
        <w:rPr>
          <w:rFonts w:ascii="Arial" w:cs="Arial" w:eastAsia="Arial" w:hAnsi="Arial"/>
          <w:sz w:val="22"/>
          <w:szCs w:val="22"/>
        </w:rPr>
        <w:t xml:space="preserve">Add proper tiers and pricing phases to event documents so EventPage cards and home page prices render correctly.</w:t>
      </w:r>
    </w:p>
    <w:p>
      <w:pPr>
        <w:pStyle w:val="ListParagraph"/>
        <w:numPr>
          <w:ilvl w:val="0"/>
          <w:numId w:val="2"/>
        </w:numPr>
        <w:spacing w:after="100"/>
      </w:pPr>
      <w:r>
        <w:rPr>
          <w:rFonts w:ascii="Arial" w:cs="Arial" w:eastAsia="Arial" w:hAnsi="Arial"/>
          <w:b/>
          <w:bCs/>
          <w:sz w:val="22"/>
          <w:szCs w:val="22"/>
        </w:rPr>
        <w:t xml:space="preserve">Hide empty tiers section: </w:t>
      </w:r>
      <w:r>
        <w:rPr>
          <w:rFonts w:ascii="Arial" w:cs="Arial" w:eastAsia="Arial" w:hAnsi="Arial"/>
          <w:sz w:val="22"/>
          <w:szCs w:val="22"/>
        </w:rPr>
        <w:t xml:space="preserve">Add a conditional in EventPage.tsx to hide the ENTRADAS heading when tiers array is empty.</w:t>
      </w:r>
    </w:p>
    <w:p>
      <w:pPr>
        <w:pStyle w:val="ListParagraph"/>
        <w:numPr>
          <w:ilvl w:val="0"/>
          <w:numId w:val="2"/>
        </w:numPr>
        <w:spacing w:after="100"/>
      </w:pPr>
      <w:r>
        <w:rPr>
          <w:rFonts w:ascii="Arial" w:cs="Arial" w:eastAsia="Arial" w:hAnsi="Arial"/>
          <w:b/>
          <w:bCs/>
          <w:sz w:val="22"/>
          <w:szCs w:val="22"/>
        </w:rPr>
        <w:t xml:space="preserve">Deploy to Vercel: </w:t>
      </w:r>
      <w:r>
        <w:rPr>
          <w:rFonts w:ascii="Arial" w:cs="Arial" w:eastAsia="Arial" w:hAnsi="Arial"/>
          <w:sz w:val="22"/>
          <w:szCs w:val="22"/>
        </w:rPr>
        <w:t xml:space="preserve">Run `vercel --prod` from the project root with proper authentication to push the latest build.</w:t>
      </w:r>
    </w:p>
    <w:p>
      <w:pPr>
        <w:pStyle w:val="ListParagraph"/>
        <w:numPr>
          <w:ilvl w:val="0"/>
          <w:numId w:val="2"/>
        </w:numPr>
        <w:spacing w:after="100"/>
      </w:pPr>
      <w:r>
        <w:rPr>
          <w:rFonts w:ascii="Arial" w:cs="Arial" w:eastAsia="Arial" w:hAnsi="Arial"/>
          <w:b/>
          <w:bCs/>
          <w:sz w:val="22"/>
          <w:szCs w:val="22"/>
        </w:rPr>
        <w:t xml:space="preserve">Review Chinese translations: </w:t>
      </w:r>
      <w:r>
        <w:rPr>
          <w:rFonts w:ascii="Arial" w:cs="Arial" w:eastAsia="Arial" w:hAnsi="Arial"/>
          <w:sz w:val="22"/>
          <w:szCs w:val="22"/>
        </w:rPr>
        <w:t xml:space="preserve">Have a native Chinese speaker review zh.ts for natural phrasing, especially for event-specific and Peruvian cultural terms.</w:t>
      </w:r>
    </w:p>
    <w:p>
      <w:pPr>
        <w:pStyle w:val="ListParagraph"/>
        <w:numPr>
          <w:ilvl w:val="0"/>
          <w:numId w:val="2"/>
        </w:numPr>
        <w:spacing w:after="100"/>
      </w:pPr>
      <w:r>
        <w:rPr>
          <w:rFonts w:ascii="Arial" w:cs="Arial" w:eastAsia="Arial" w:hAnsi="Arial"/>
          <w:b/>
          <w:bCs/>
          <w:sz w:val="22"/>
          <w:szCs w:val="22"/>
        </w:rPr>
        <w:t xml:space="preserve">Add missing image fallbacks: </w:t>
      </w:r>
      <w:r>
        <w:rPr>
          <w:rFonts w:ascii="Arial" w:cs="Arial" w:eastAsia="Arial" w:hAnsi="Arial"/>
          <w:sz w:val="22"/>
          <w:szCs w:val="22"/>
        </w:rPr>
        <w:t xml:space="preserve">Some event cards may show broken images if Firestore image URLs are missing. Add a placeholder image fallback.</w:t>
      </w:r>
    </w:p>
    <w:p>
      <w:pPr>
        <w:pStyle w:val="ListParagraph"/>
        <w:numPr>
          <w:ilvl w:val="0"/>
          <w:numId w:val="2"/>
        </w:numPr>
        <w:spacing w:after="200"/>
      </w:pPr>
      <w:r>
        <w:rPr>
          <w:rFonts w:ascii="Arial" w:cs="Arial" w:eastAsia="Arial" w:hAnsi="Arial"/>
          <w:b/>
          <w:bCs/>
          <w:sz w:val="22"/>
          <w:szCs w:val="22"/>
        </w:rPr>
        <w:t xml:space="preserve">Consider lazy-loading translations: </w:t>
      </w:r>
      <w:r>
        <w:rPr>
          <w:rFonts w:ascii="Arial" w:cs="Arial" w:eastAsia="Arial" w:hAnsi="Arial"/>
          <w:sz w:val="22"/>
          <w:szCs w:val="22"/>
        </w:rPr>
        <w:t xml:space="preserve">Currently all 3 language files are bundled. For better performance, consider dynamic imports for EN and ZH.</w:t>
      </w:r>
    </w:p>
    <w:p>
      <w:pPr>
        <w:pStyle w:val="Heading1"/>
      </w:pPr>
      <w:r>
        <w:t xml:space="preserve">7.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444444" w:sz="1"/>
              <w:left w:val="single" w:color="444444" w:sz="1"/>
              <w:bottom w:val="single" w:color="444444" w:sz="1"/>
              <w:right w:val="single" w:color="444444" w:sz="1"/>
            </w:tcBorders>
            <w:shd w:fill="2A2A3E" w:val="clear"/>
            <w:tcMar>
              <w:top w:type="dxa" w:w="80"/>
              <w:left w:type="dxa" w:w="120"/>
              <w:bottom w:type="dxa" w:w="80"/>
              <w:right w:type="dxa" w:w="120"/>
            </w:tcMar>
          </w:tcPr>
          <w:p>
            <w:r>
              <w:rPr>
                <w:rFonts w:ascii="Arial" w:cs="Arial" w:eastAsia="Arial" w:hAnsi="Arial"/>
                <w:b/>
                <w:bCs/>
                <w:color w:val="E5FF00"/>
                <w:sz w:val="20"/>
                <w:szCs w:val="20"/>
              </w:rPr>
              <w:t xml:space="preserve">Metric</w:t>
            </w:r>
          </w:p>
        </w:tc>
        <w:tc>
          <w:tcPr>
            <w:tcW w:type="dxa" w:w="4680"/>
            <w:tcBorders>
              <w:top w:val="single" w:color="444444" w:sz="1"/>
              <w:left w:val="single" w:color="444444" w:sz="1"/>
              <w:bottom w:val="single" w:color="444444" w:sz="1"/>
              <w:right w:val="single" w:color="444444" w:sz="1"/>
            </w:tcBorders>
            <w:shd w:fill="2A2A3E" w:val="clear"/>
            <w:tcMar>
              <w:top w:type="dxa" w:w="80"/>
              <w:left w:type="dxa" w:w="120"/>
              <w:bottom w:type="dxa" w:w="80"/>
              <w:right w:type="dxa" w:w="120"/>
            </w:tcMar>
          </w:tcPr>
          <w:p>
            <w:r>
              <w:rPr>
                <w:rFonts w:ascii="Arial" w:cs="Arial" w:eastAsia="Arial" w:hAnsi="Arial"/>
                <w:b/>
                <w:bCs/>
                <w:color w:val="E5FF00"/>
                <w:sz w:val="20"/>
                <w:szCs w:val="20"/>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Pages Tested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12 / 12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Pages Passing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11 / 12 (1 data issue)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TypeScript Errors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Build Modules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117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Languages Added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 (ES, EN, ZH)</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Translation Keys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500+ per language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Files Created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6 new files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Files Modified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17+ existing files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Critical Issues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Medium Issues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 (data-layer)</w:t>
            </w:r>
          </w:p>
        </w:tc>
      </w:tr>
    </w:tbl>
    <w:p>
      <w:pPr>
        <w:spacing w:before="400"/>
      </w:pPr>
    </w:p>
    <w:p>
      <w:pPr>
        <w:pBdr>
          <w:top w:val="single" w:color="E5FF00" w:sz="2" w:space="8"/>
        </w:pBdr>
        <w:spacing w:before="200"/>
        <w:jc w:val="center"/>
      </w:pPr>
      <w:r>
        <w:rPr>
          <w:rFonts w:ascii="Arial" w:cs="Arial" w:eastAsia="Arial" w:hAnsi="Arial"/>
          <w:i/>
          <w:iCs/>
          <w:color w:val="999999"/>
          <w:sz w:val="20"/>
          <w:szCs w:val="20"/>
        </w:rPr>
        <w:t xml:space="preserve">End of Report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999999"/>
        <w:sz w:val="16"/>
        <w:szCs w:val="16"/>
      </w:rPr>
      <w:t xml:space="preserve">LEZGO v2 Audit • </w:t>
    </w:r>
    <w:r>
      <w:rPr>
        <w:rFonts w:ascii="Arial" w:cs="Arial" w:eastAsia="Arial" w:hAnsi="Arial"/>
        <w:color w:val="999999"/>
        <w:sz w:val="16"/>
        <w:szCs w:val="16"/>
      </w:rPr>
      <w:t xml:space="preserve">2026-03-13</w:t>
    </w:r>
    <w:r>
      <w:rPr>
        <w:rFonts w:ascii="Arial" w:cs="Arial" w:eastAsia="Arial" w:hAnsi="Arial"/>
        <w:color w:val="999999"/>
        <w:sz w:val="16"/>
        <w:szCs w:val="16"/>
      </w:rPr>
      <w:t xml:space="preserve">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FF00" w:sz="2" w:space="4"/>
      </w:pBdr>
    </w:pPr>
    <w:r>
      <w:rPr>
        <w:rFonts w:ascii="Arial" w:cs="Arial" w:eastAsia="Arial" w:hAnsi="Arial"/>
        <w:b/>
        <w:bCs/>
        <w:color w:val="1A1A2E"/>
        <w:sz w:val="18"/>
        <w:szCs w:val="18"/>
      </w:rPr>
      <w:t xml:space="preserve">LEZGO v2 </w:t>
    </w:r>
    <w:r>
      <w:rPr>
        <w:rFonts w:ascii="Arial" w:cs="Arial" w:eastAsia="Arial" w:hAnsi="Arial"/>
        <w:color w:val="666666"/>
        <w:sz w:val="18"/>
        <w:szCs w:val="18"/>
      </w:rPr>
      <w:t xml:space="preserve">Full Audit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A2A3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2026-03-13T23:29:28.778Z</dcterms:created>
  <dcterms:modified xsi:type="dcterms:W3CDTF">2026-03-13T23:29:28.778Z</dcterms:modified>
</cp:coreProperties>
</file>

<file path=docProps/custom.xml><?xml version="1.0" encoding="utf-8"?>
<Properties xmlns="http://schemas.openxmlformats.org/officeDocument/2006/custom-properties" xmlns:vt="http://schemas.openxmlformats.org/officeDocument/2006/docPropsVTypes"/>
</file>