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7A" w:rsidRDefault="0092517A" w:rsidP="00715C25">
      <w:pPr>
        <w:jc w:val="center"/>
      </w:pPr>
      <w:bookmarkStart w:id="0" w:name="_GoBack"/>
      <w:bookmarkEnd w:id="0"/>
    </w:p>
    <w:p w:rsidR="00B93348" w:rsidRDefault="00B93348" w:rsidP="0092517A">
      <w:pPr>
        <w:jc w:val="center"/>
      </w:pPr>
      <w:r>
        <w:t>Практическая часть</w:t>
      </w:r>
    </w:p>
    <w:p w:rsidR="00B93348" w:rsidRDefault="00B93348" w:rsidP="00B93348">
      <w:pPr>
        <w:jc w:val="both"/>
      </w:pPr>
      <w:r>
        <w:rPr>
          <w:noProof/>
        </w:rPr>
        <w:drawing>
          <wp:inline distT="0" distB="0" distL="0" distR="0" wp14:anchorId="4B325751" wp14:editId="654CA60D">
            <wp:extent cx="6796549" cy="295421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0" t="8472" r="13057" b="30158"/>
                    <a:stretch/>
                  </pic:blipFill>
                  <pic:spPr bwMode="auto">
                    <a:xfrm>
                      <a:off x="0" y="0"/>
                      <a:ext cx="6809643" cy="295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348" w:rsidRDefault="00B93348" w:rsidP="00B93348">
      <w:pPr>
        <w:jc w:val="both"/>
      </w:pPr>
    </w:p>
    <w:p w:rsidR="00B93348" w:rsidRDefault="00B93348" w:rsidP="00B93348">
      <w:pPr>
        <w:rPr>
          <w:rFonts w:eastAsia="Times New Roman" w:cs="Times New Roman"/>
          <w:lang w:eastAsia="ru-RU"/>
        </w:rPr>
      </w:pPr>
      <w:r>
        <w:t xml:space="preserve">Для </w:t>
      </w:r>
      <w:r w:rsidRPr="00B93348">
        <w:rPr>
          <w:rFonts w:eastAsia="Times New Roman" w:cs="Times New Roman"/>
          <w:lang w:eastAsia="ru-RU"/>
        </w:rPr>
        <w:t>светодиода c напряжением 3.45 В (голубой) и током 20 мА</w:t>
      </w:r>
      <w:r>
        <w:rPr>
          <w:rFonts w:eastAsia="Times New Roman" w:cs="Times New Roman"/>
          <w:lang w:eastAsia="ru-RU"/>
        </w:rPr>
        <w:t>:</w:t>
      </w:r>
    </w:p>
    <w:p w:rsidR="00B93348" w:rsidRPr="00B93348" w:rsidRDefault="00B93348" w:rsidP="00B93348">
      <w:pPr>
        <w:rPr>
          <w:rFonts w:eastAsia="Times New Roman" w:cs="Times New Roman"/>
          <w:lang w:eastAsia="ru-RU"/>
        </w:rPr>
      </w:pPr>
    </w:p>
    <w:p w:rsidR="00B93348" w:rsidRDefault="00B93348" w:rsidP="00B93348">
      <w:pPr>
        <w:jc w:val="both"/>
      </w:pPr>
      <w:r>
        <w:rPr>
          <w:noProof/>
        </w:rPr>
        <w:drawing>
          <wp:inline distT="0" distB="0" distL="0" distR="0" wp14:anchorId="3686FA3D" wp14:editId="733AC61B">
            <wp:extent cx="6796405" cy="343596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0" t="10731" r="11565" b="20736"/>
                    <a:stretch/>
                  </pic:blipFill>
                  <pic:spPr bwMode="auto">
                    <a:xfrm>
                      <a:off x="0" y="0"/>
                      <a:ext cx="6814592" cy="344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</w:p>
    <w:p w:rsidR="00B93348" w:rsidRDefault="00B93348" w:rsidP="00B93348">
      <w:pPr>
        <w:jc w:val="both"/>
      </w:pPr>
      <w:r>
        <w:t xml:space="preserve">Показания </w:t>
      </w:r>
      <w:proofErr w:type="spellStart"/>
      <w:r>
        <w:t>осцилографа</w:t>
      </w:r>
      <w:proofErr w:type="spellEnd"/>
      <w:r>
        <w:t>:</w:t>
      </w:r>
    </w:p>
    <w:p w:rsidR="00715C25" w:rsidRDefault="002670BF" w:rsidP="00B93348">
      <w:r>
        <w:rPr>
          <w:noProof/>
        </w:rPr>
        <w:lastRenderedPageBreak/>
        <w:drawing>
          <wp:inline distT="0" distB="0" distL="0" distR="0">
            <wp:extent cx="6775388" cy="287742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10" t="13247" r="3031" b="21554"/>
                    <a:stretch/>
                  </pic:blipFill>
                  <pic:spPr bwMode="auto">
                    <a:xfrm>
                      <a:off x="0" y="0"/>
                      <a:ext cx="6792050" cy="28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15C25">
        <w:t xml:space="preserve"> </w:t>
      </w:r>
    </w:p>
    <w:p w:rsidR="001F6D71" w:rsidRDefault="001F6D71" w:rsidP="00B93348"/>
    <w:p w:rsidR="001F6D71" w:rsidRDefault="001F6D71" w:rsidP="00B93348"/>
    <w:p w:rsidR="001F6D71" w:rsidRDefault="001F6D71" w:rsidP="00B93348"/>
    <w:p w:rsidR="001F6D71" w:rsidRDefault="001F6D71" w:rsidP="00B93348"/>
    <w:p w:rsidR="00715972" w:rsidRPr="00C83805" w:rsidRDefault="001F6D71" w:rsidP="0092517A">
      <w:pPr>
        <w:spacing w:line="360" w:lineRule="auto"/>
        <w:jc w:val="center"/>
      </w:pPr>
      <w:r w:rsidRPr="00715972">
        <w:t>Теоретическая часть</w:t>
      </w:r>
    </w:p>
    <w:p w:rsidR="001F6D71" w:rsidRPr="00715972" w:rsidRDefault="00715972" w:rsidP="00715972">
      <w:pPr>
        <w:spacing w:line="360" w:lineRule="auto"/>
      </w:pPr>
      <w:r w:rsidRPr="00715972">
        <w:rPr>
          <w:rFonts w:eastAsia="Times New Roman" w:cs="Times New Roman"/>
          <w:lang w:eastAsia="ru-RU"/>
        </w:rPr>
        <w:t>1)</w:t>
      </w:r>
      <w:r w:rsidR="001F6D71" w:rsidRPr="00715972">
        <w:rPr>
          <w:rFonts w:eastAsia="Times New Roman" w:cs="Times New Roman"/>
          <w:lang w:eastAsia="ru-RU"/>
        </w:rPr>
        <w:t xml:space="preserve">За счет чего электрон может покинуть валентную зону и попасть в зону проводимости? </w:t>
      </w:r>
    </w:p>
    <w:p w:rsidR="00715972" w:rsidRPr="00715972" w:rsidRDefault="00715972" w:rsidP="00715972">
      <w:pPr>
        <w:spacing w:line="360" w:lineRule="auto"/>
        <w:ind w:firstLine="360"/>
        <w:jc w:val="both"/>
        <w:rPr>
          <w:rFonts w:eastAsia="Times New Roman" w:cs="Times New Roman"/>
          <w:lang w:eastAsia="ru-RU"/>
        </w:rPr>
      </w:pPr>
      <w:r w:rsidRPr="00715972">
        <w:rPr>
          <w:rFonts w:eastAsia="Times New Roman" w:cs="Times New Roman"/>
          <w:color w:val="000000"/>
          <w:shd w:val="clear" w:color="auto" w:fill="FFFFFF"/>
          <w:lang w:eastAsia="ru-RU"/>
        </w:rPr>
        <w:t>Уход электронов в зону проводимости сопровождается образованием вакантных мест - дырок в ранее полностью заполненной валентной зоне. Поэтому электроны, оставшиеся в валентной зоне, получают возможность переходить на более высокие освободившиеся энергетические уровни. А это значит, что они могут получить ускорение (за счет действия внешнего электрического поля) и тем самым принять участие в направленном переносе заряда - создании электрического тока.</w:t>
      </w:r>
    </w:p>
    <w:p w:rsidR="001F6D71" w:rsidRPr="00715972" w:rsidRDefault="001F6D71" w:rsidP="00715972">
      <w:pPr>
        <w:pStyle w:val="a3"/>
        <w:spacing w:line="360" w:lineRule="auto"/>
        <w:jc w:val="both"/>
      </w:pPr>
      <w:r w:rsidRPr="00715972">
        <w:t xml:space="preserve">2) </w:t>
      </w:r>
      <w:r w:rsidR="00715972" w:rsidRPr="001F6D71">
        <w:t>Как в кремнии искусственно создать проводимость p и n-типа?</w:t>
      </w:r>
    </w:p>
    <w:p w:rsidR="001F6D71" w:rsidRPr="00715972" w:rsidRDefault="001F6D71" w:rsidP="00715972">
      <w:pPr>
        <w:pStyle w:val="a3"/>
        <w:spacing w:line="360" w:lineRule="auto"/>
        <w:ind w:firstLine="708"/>
        <w:jc w:val="both"/>
      </w:pPr>
      <w:r w:rsidRPr="00715972">
        <w:t>Добавим в полупроводник кремния пятивалентный атом мышьяка (</w:t>
      </w:r>
      <w:proofErr w:type="spellStart"/>
      <w:r w:rsidRPr="00715972">
        <w:t>As</w:t>
      </w:r>
      <w:proofErr w:type="spellEnd"/>
      <w:r w:rsidRPr="00715972">
        <w:t xml:space="preserve">). Посредством четырех валентных электронов, мышьяк установит ковалентные связи c четырьмя соседними атомами кремния. Для пятого валентного электрона не останется пары, и он станет слабосвязанным с атомом. Под действием электромагнитного поля, такой электрон легко отрывается, и вовлекается в упорядоченное движение заряженных частиц (электрический ток). Атом, потерявший электрон, превращается в положительно заряженный ион с наличием свободной вакансии электрона – дырку. </w:t>
      </w:r>
    </w:p>
    <w:p w:rsidR="001F6D71" w:rsidRPr="00715972" w:rsidRDefault="001F6D71" w:rsidP="00715972">
      <w:pPr>
        <w:pStyle w:val="a3"/>
        <w:spacing w:line="360" w:lineRule="auto"/>
        <w:ind w:firstLine="708"/>
        <w:jc w:val="both"/>
      </w:pPr>
      <w:r w:rsidRPr="00715972">
        <w:t xml:space="preserve">Несмотря на присутствие дырок в полупроводнике кремния с примесью мышьяка, основными носителями свободного заряда являются электроны. Такая проводимость называется электронной, а полупроводник с электронной проводимостью - </w:t>
      </w:r>
      <w:r w:rsidRPr="00715972">
        <w:rPr>
          <w:u w:val="single"/>
        </w:rPr>
        <w:t>полупроводником N-типа</w:t>
      </w:r>
      <w:r w:rsidRPr="00715972">
        <w:t xml:space="preserve">. </w:t>
      </w:r>
    </w:p>
    <w:p w:rsidR="001F6D71" w:rsidRPr="00715972" w:rsidRDefault="001F6D71" w:rsidP="00715972">
      <w:pPr>
        <w:pStyle w:val="a3"/>
        <w:spacing w:line="360" w:lineRule="auto"/>
        <w:ind w:firstLine="708"/>
        <w:jc w:val="both"/>
      </w:pPr>
      <w:r w:rsidRPr="00715972">
        <w:t>Введем в кристалл кремния трехвалентный атом индия (</w:t>
      </w:r>
      <w:proofErr w:type="spellStart"/>
      <w:r w:rsidRPr="00715972">
        <w:t>In</w:t>
      </w:r>
      <w:proofErr w:type="spellEnd"/>
      <w:r w:rsidRPr="00715972">
        <w:t xml:space="preserve">). Индий установит ковалентные связи лишь с тремя соседними атомами кремния. Для четвертого «соседа», у индия не хватает одного электрона - образуется дырка. На это место может перескочить электрон из соседней ковалентной связи, а на месте электрона образуется дырка. В результате получается хаотическое блуждание дырок </w:t>
      </w:r>
      <w:r w:rsidRPr="00715972">
        <w:lastRenderedPageBreak/>
        <w:t xml:space="preserve">по кристаллу. Если поместить полупроводник в электромагнитное поле, движение дырок станет упорядоченным, т.е. возникнет электрический ток. Таким образом, обеспечивается дырочная проводимость. Полупроводник с дырочной проводимостью называется </w:t>
      </w:r>
      <w:r w:rsidRPr="00715972">
        <w:rPr>
          <w:u w:val="single"/>
        </w:rPr>
        <w:t>полупроводником P-типа</w:t>
      </w:r>
      <w:r w:rsidRPr="00715972">
        <w:t xml:space="preserve">. </w:t>
      </w:r>
    </w:p>
    <w:p w:rsidR="001F6D71" w:rsidRPr="00715972" w:rsidRDefault="001F6D71" w:rsidP="00715972">
      <w:pPr>
        <w:pStyle w:val="a3"/>
        <w:spacing w:line="360" w:lineRule="auto"/>
        <w:ind w:firstLine="708"/>
        <w:jc w:val="both"/>
      </w:pPr>
      <w:r w:rsidRPr="00715972">
        <w:t xml:space="preserve">Мысленно соединив вместе материалы P-типа и N-типа на межатомное расстояние, на их стыке получим область электронно-дырочного перехода (P-N -перехода). </w:t>
      </w:r>
    </w:p>
    <w:p w:rsidR="001F6D71" w:rsidRPr="00715972" w:rsidRDefault="001F6D71" w:rsidP="00715972">
      <w:pPr>
        <w:pStyle w:val="a3"/>
        <w:spacing w:line="360" w:lineRule="auto"/>
        <w:jc w:val="both"/>
      </w:pPr>
    </w:p>
    <w:p w:rsidR="00715972" w:rsidRPr="001F6D71" w:rsidRDefault="001F6D71" w:rsidP="00715972">
      <w:pPr>
        <w:spacing w:line="360" w:lineRule="auto"/>
        <w:rPr>
          <w:rFonts w:eastAsia="Times New Roman" w:cs="Times New Roman"/>
          <w:lang w:eastAsia="ru-RU"/>
        </w:rPr>
      </w:pPr>
      <w:r w:rsidRPr="00715972">
        <w:rPr>
          <w:rFonts w:cs="Times New Roman"/>
        </w:rPr>
        <w:t>3</w:t>
      </w:r>
      <w:r w:rsidRPr="00715972">
        <w:rPr>
          <w:rFonts w:cs="Times New Roman"/>
          <w:color w:val="000000" w:themeColor="text1"/>
        </w:rPr>
        <w:t xml:space="preserve">) </w:t>
      </w:r>
      <w:r w:rsidR="00715972" w:rsidRPr="001F6D71">
        <w:rPr>
          <w:rFonts w:eastAsia="Times New Roman" w:cs="Times New Roman"/>
          <w:lang w:eastAsia="ru-RU"/>
        </w:rPr>
        <w:t>Что такое основные и неосновные носители и какие токи они определяют?</w:t>
      </w:r>
    </w:p>
    <w:p w:rsidR="001F6D71" w:rsidRDefault="001F6D71" w:rsidP="00715972">
      <w:pPr>
        <w:spacing w:line="360" w:lineRule="auto"/>
        <w:ind w:firstLine="708"/>
        <w:jc w:val="both"/>
        <w:rPr>
          <w:rFonts w:eastAsia="Times New Roman" w:cs="Times New Roman"/>
          <w:color w:val="000000" w:themeColor="text1"/>
          <w:shd w:val="clear" w:color="auto" w:fill="FFFFFF"/>
          <w:lang w:eastAsia="ru-RU"/>
        </w:rPr>
      </w:pPr>
      <w:r w:rsidRPr="00715972">
        <w:rPr>
          <w:rFonts w:eastAsia="Times New Roman" w:cs="Times New Roman"/>
          <w:bCs/>
          <w:color w:val="000000" w:themeColor="text1"/>
          <w:lang w:eastAsia="ru-RU"/>
        </w:rPr>
        <w:t>Носители</w:t>
      </w:r>
      <w:r w:rsidRPr="00715972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 </w:t>
      </w:r>
      <w:r w:rsidRPr="00715972">
        <w:rPr>
          <w:rFonts w:eastAsia="Times New Roman" w:cs="Times New Roman"/>
          <w:bCs/>
          <w:color w:val="000000" w:themeColor="text1"/>
          <w:lang w:eastAsia="ru-RU"/>
        </w:rPr>
        <w:t>заряда</w:t>
      </w:r>
      <w:r w:rsidRPr="00715972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, концентрация которых в данном полупроводнике преобладает, называются </w:t>
      </w:r>
      <w:r w:rsidRPr="00715972">
        <w:rPr>
          <w:rFonts w:eastAsia="Times New Roman" w:cs="Times New Roman"/>
          <w:bCs/>
          <w:color w:val="000000" w:themeColor="text1"/>
          <w:lang w:eastAsia="ru-RU"/>
        </w:rPr>
        <w:t>основными</w:t>
      </w:r>
      <w:r w:rsidRPr="00715972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. Ими являются электроны в полупроводнике п-типа и дырки в полупроводнике р-типа. </w:t>
      </w:r>
      <w:r w:rsidRPr="00715972">
        <w:rPr>
          <w:rFonts w:eastAsia="Times New Roman" w:cs="Times New Roman"/>
          <w:bCs/>
          <w:color w:val="000000" w:themeColor="text1"/>
          <w:lang w:eastAsia="ru-RU"/>
        </w:rPr>
        <w:t>Неосновными</w:t>
      </w:r>
      <w:r w:rsidRPr="00715972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 xml:space="preserve"> называют </w:t>
      </w:r>
      <w:r w:rsidRPr="00715972">
        <w:rPr>
          <w:rFonts w:eastAsia="Times New Roman" w:cs="Times New Roman"/>
          <w:bCs/>
          <w:color w:val="000000" w:themeColor="text1"/>
          <w:lang w:eastAsia="ru-RU"/>
        </w:rPr>
        <w:t>носители заряда</w:t>
      </w:r>
      <w:r w:rsidRPr="00715972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, концентрация которых меньше, чем концентрация </w:t>
      </w:r>
      <w:r w:rsidRPr="00715972">
        <w:rPr>
          <w:rFonts w:eastAsia="Times New Roman" w:cs="Times New Roman"/>
          <w:bCs/>
          <w:color w:val="000000" w:themeColor="text1"/>
          <w:lang w:eastAsia="ru-RU"/>
        </w:rPr>
        <w:t>основных</w:t>
      </w:r>
      <w:r w:rsidRPr="00715972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 </w:t>
      </w:r>
      <w:r w:rsidRPr="00715972">
        <w:rPr>
          <w:rFonts w:eastAsia="Times New Roman" w:cs="Times New Roman"/>
          <w:bCs/>
          <w:color w:val="000000" w:themeColor="text1"/>
          <w:lang w:eastAsia="ru-RU"/>
        </w:rPr>
        <w:t>носителей</w:t>
      </w:r>
      <w:r w:rsidRPr="00715972"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.</w:t>
      </w:r>
    </w:p>
    <w:p w:rsidR="0011560B" w:rsidRDefault="0011560B" w:rsidP="00715972">
      <w:pPr>
        <w:spacing w:line="360" w:lineRule="auto"/>
        <w:ind w:firstLine="708"/>
        <w:jc w:val="both"/>
        <w:rPr>
          <w:rFonts w:eastAsia="Times New Roman" w:cs="Times New Roman"/>
          <w:color w:val="000000" w:themeColor="text1"/>
          <w:shd w:val="clear" w:color="auto" w:fill="FFFFFF"/>
          <w:lang w:eastAsia="ru-RU"/>
        </w:rPr>
      </w:pPr>
      <w:r>
        <w:rPr>
          <w:rFonts w:eastAsia="Times New Roman" w:cs="Times New Roman"/>
          <w:color w:val="000000" w:themeColor="text1"/>
          <w:shd w:val="clear" w:color="auto" w:fill="FFFFFF"/>
          <w:lang w:eastAsia="ru-RU"/>
        </w:rPr>
        <w:t>Основные носители заряда создают диффузионный ток, а неосновные – дрейфовый.</w:t>
      </w:r>
    </w:p>
    <w:p w:rsidR="0011560B" w:rsidRPr="00715972" w:rsidRDefault="0011560B" w:rsidP="00715972">
      <w:pPr>
        <w:spacing w:line="360" w:lineRule="auto"/>
        <w:ind w:firstLine="708"/>
        <w:jc w:val="both"/>
        <w:rPr>
          <w:rFonts w:eastAsia="Times New Roman" w:cs="Times New Roman"/>
          <w:color w:val="000000" w:themeColor="text1"/>
          <w:lang w:eastAsia="ru-RU"/>
        </w:rPr>
      </w:pPr>
    </w:p>
    <w:p w:rsidR="001F6D71" w:rsidRPr="00715972" w:rsidRDefault="001F6D71" w:rsidP="00715972">
      <w:pPr>
        <w:pStyle w:val="a3"/>
        <w:spacing w:line="360" w:lineRule="auto"/>
      </w:pPr>
    </w:p>
    <w:p w:rsidR="001F6D71" w:rsidRPr="00715972" w:rsidRDefault="001F6D71" w:rsidP="00715972">
      <w:pPr>
        <w:pStyle w:val="a3"/>
        <w:spacing w:line="360" w:lineRule="auto"/>
      </w:pPr>
    </w:p>
    <w:p w:rsidR="001F6D71" w:rsidRPr="00715972" w:rsidRDefault="001F6D71" w:rsidP="00715972">
      <w:pPr>
        <w:pStyle w:val="a3"/>
        <w:spacing w:line="360" w:lineRule="auto"/>
      </w:pPr>
    </w:p>
    <w:p w:rsidR="001F6D71" w:rsidRPr="00715972" w:rsidRDefault="001F6D71" w:rsidP="00715972">
      <w:pPr>
        <w:spacing w:line="360" w:lineRule="auto"/>
      </w:pPr>
    </w:p>
    <w:sectPr w:rsidR="001F6D71" w:rsidRPr="00715972" w:rsidSect="00715C2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8B0"/>
    <w:multiLevelType w:val="hybridMultilevel"/>
    <w:tmpl w:val="39A4AB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F62C9"/>
    <w:multiLevelType w:val="hybridMultilevel"/>
    <w:tmpl w:val="03AC2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25"/>
    <w:rsid w:val="0011560B"/>
    <w:rsid w:val="001F6D71"/>
    <w:rsid w:val="002670BF"/>
    <w:rsid w:val="00715972"/>
    <w:rsid w:val="00715C25"/>
    <w:rsid w:val="007F27A7"/>
    <w:rsid w:val="0092517A"/>
    <w:rsid w:val="00B93348"/>
    <w:rsid w:val="00C83805"/>
    <w:rsid w:val="00C961AF"/>
    <w:rsid w:val="00F51DC7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F956"/>
  <w15:chartTrackingRefBased/>
  <w15:docId w15:val="{132C271C-9A45-A149-9B54-11DE540E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angla Sangam M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D71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F6D71"/>
  </w:style>
  <w:style w:type="paragraph" w:styleId="a4">
    <w:name w:val="List Paragraph"/>
    <w:basedOn w:val="a"/>
    <w:uiPriority w:val="34"/>
    <w:qFormat/>
    <w:rsid w:val="00715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9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408</Words>
  <Characters>2361</Characters>
  <Application>Microsoft Office Word</Application>
  <DocSecurity>0</DocSecurity>
  <Lines>262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cp:lastPrinted>2021-11-06T11:43:00Z</cp:lastPrinted>
  <dcterms:created xsi:type="dcterms:W3CDTF">2021-11-06T10:26:00Z</dcterms:created>
  <dcterms:modified xsi:type="dcterms:W3CDTF">2021-11-06T13:08:00Z</dcterms:modified>
</cp:coreProperties>
</file>