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0556" w14:textId="3AA903BD" w:rsidR="00812ED2" w:rsidRPr="008673EE" w:rsidRDefault="005E1302" w:rsidP="00812E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3EE">
        <w:rPr>
          <w:rFonts w:ascii="Times New Roman" w:hAnsi="Times New Roman" w:cs="Times New Roman"/>
          <w:b/>
          <w:bCs/>
          <w:sz w:val="24"/>
          <w:szCs w:val="24"/>
        </w:rPr>
        <w:t>JUEGO DE LA VIDA</w:t>
      </w:r>
    </w:p>
    <w:p w14:paraId="010147B3" w14:textId="3B3579E2" w:rsidR="008673EE" w:rsidRPr="008673EE" w:rsidRDefault="008673EE" w:rsidP="008673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3EE">
        <w:rPr>
          <w:rFonts w:ascii="Times New Roman" w:hAnsi="Times New Roman" w:cs="Times New Roman"/>
          <w:b/>
          <w:bCs/>
          <w:sz w:val="24"/>
          <w:szCs w:val="24"/>
        </w:rPr>
        <w:t xml:space="preserve">Realizado por: </w:t>
      </w:r>
      <w:r w:rsidRPr="008673EE">
        <w:rPr>
          <w:rFonts w:ascii="Times New Roman" w:hAnsi="Times New Roman" w:cs="Times New Roman"/>
          <w:sz w:val="24"/>
          <w:szCs w:val="24"/>
        </w:rPr>
        <w:t>Tatiana Cardenas Jho</w:t>
      </w:r>
    </w:p>
    <w:p w14:paraId="142D21B2" w14:textId="77777777" w:rsidR="005E1302" w:rsidRPr="008673EE" w:rsidRDefault="005E1302" w:rsidP="00812E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D4DE1" w14:textId="6E77D247" w:rsidR="00812ED2" w:rsidRPr="008673EE" w:rsidRDefault="005E1302" w:rsidP="005E1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73EE">
        <w:rPr>
          <w:rFonts w:ascii="Times New Roman" w:hAnsi="Times New Roman" w:cs="Times New Roman"/>
          <w:b/>
          <w:bCs/>
          <w:sz w:val="24"/>
          <w:szCs w:val="24"/>
        </w:rPr>
        <w:t>Variables que rige al sistema</w:t>
      </w:r>
    </w:p>
    <w:p w14:paraId="05CAD952" w14:textId="49239A49" w:rsidR="005E1302" w:rsidRPr="008673EE" w:rsidRDefault="005E1302" w:rsidP="005E1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73EE">
        <w:rPr>
          <w:rFonts w:ascii="Times New Roman" w:hAnsi="Times New Roman" w:cs="Times New Roman"/>
          <w:sz w:val="24"/>
          <w:szCs w:val="24"/>
        </w:rPr>
        <w:t>Célula</w:t>
      </w:r>
    </w:p>
    <w:p w14:paraId="5F8D9DE9" w14:textId="0684F518" w:rsidR="005E1302" w:rsidRPr="008673EE" w:rsidRDefault="005E1302" w:rsidP="005E1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73EE">
        <w:rPr>
          <w:rFonts w:ascii="Times New Roman" w:hAnsi="Times New Roman" w:cs="Times New Roman"/>
          <w:sz w:val="24"/>
          <w:szCs w:val="24"/>
        </w:rPr>
        <w:t xml:space="preserve">Generación </w:t>
      </w:r>
    </w:p>
    <w:p w14:paraId="27D4742D" w14:textId="1CDEC2AB" w:rsidR="005E1302" w:rsidRPr="008673EE" w:rsidRDefault="005E1302" w:rsidP="005E1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73EE">
        <w:rPr>
          <w:rFonts w:ascii="Times New Roman" w:hAnsi="Times New Roman" w:cs="Times New Roman"/>
          <w:sz w:val="24"/>
          <w:szCs w:val="24"/>
        </w:rPr>
        <w:t>Población</w:t>
      </w:r>
    </w:p>
    <w:p w14:paraId="71CB6D6A" w14:textId="28DED517" w:rsidR="005E1302" w:rsidRPr="008673EE" w:rsidRDefault="005E1302" w:rsidP="005E1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73EE">
        <w:rPr>
          <w:rFonts w:ascii="Times New Roman" w:hAnsi="Times New Roman" w:cs="Times New Roman"/>
          <w:b/>
          <w:bCs/>
          <w:sz w:val="24"/>
          <w:szCs w:val="24"/>
        </w:rPr>
        <w:t>Plan de simulación que permita llevar a una configuración en la que los autómatas células no rigen</w:t>
      </w:r>
    </w:p>
    <w:p w14:paraId="07A1AB53" w14:textId="17B45019" w:rsidR="005E1302" w:rsidRPr="008673EE" w:rsidRDefault="005E1302" w:rsidP="005E1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73EE">
        <w:rPr>
          <w:rFonts w:ascii="Times New Roman" w:hAnsi="Times New Roman" w:cs="Times New Roman"/>
          <w:sz w:val="24"/>
          <w:szCs w:val="24"/>
        </w:rPr>
        <w:t>Si tiene 4 o más vecinos muere</w:t>
      </w:r>
    </w:p>
    <w:p w14:paraId="24A04CFC" w14:textId="001921FA" w:rsidR="005E1302" w:rsidRPr="008673EE" w:rsidRDefault="005E1302" w:rsidP="005E1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73EE">
        <w:rPr>
          <w:rFonts w:ascii="Times New Roman" w:hAnsi="Times New Roman" w:cs="Times New Roman"/>
          <w:sz w:val="24"/>
          <w:szCs w:val="24"/>
        </w:rPr>
        <w:t>Si no tiene vecinos muere</w:t>
      </w:r>
    </w:p>
    <w:p w14:paraId="6CB068E5" w14:textId="77777777" w:rsidR="005E1302" w:rsidRPr="008673EE" w:rsidRDefault="005E1302" w:rsidP="005E1302">
      <w:pPr>
        <w:pStyle w:val="ListParagraph"/>
        <w:keepNext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73EE">
        <w:rPr>
          <w:rFonts w:ascii="Times New Roman" w:hAnsi="Times New Roman" w:cs="Times New Roman"/>
          <w:sz w:val="24"/>
          <w:szCs w:val="24"/>
        </w:rPr>
        <w:t>Si la célula tiene dos o tres vecinos sobrevive</w:t>
      </w:r>
    </w:p>
    <w:p w14:paraId="705ADBF4" w14:textId="77777777" w:rsidR="005E1302" w:rsidRPr="008673EE" w:rsidRDefault="005E1302" w:rsidP="005E1302">
      <w:pPr>
        <w:pStyle w:val="ListParagraph"/>
        <w:keepNext/>
        <w:ind w:left="1080"/>
        <w:rPr>
          <w:rFonts w:ascii="Times New Roman" w:hAnsi="Times New Roman" w:cs="Times New Roman"/>
          <w:sz w:val="24"/>
          <w:szCs w:val="24"/>
        </w:rPr>
      </w:pPr>
    </w:p>
    <w:p w14:paraId="1D42D2A5" w14:textId="1630FCB1" w:rsidR="005E1302" w:rsidRPr="008673EE" w:rsidRDefault="005E1302" w:rsidP="005E1302">
      <w:pPr>
        <w:keepNext/>
        <w:ind w:left="720"/>
        <w:rPr>
          <w:rFonts w:ascii="Times New Roman" w:hAnsi="Times New Roman" w:cs="Times New Roman"/>
          <w:sz w:val="24"/>
          <w:szCs w:val="24"/>
        </w:rPr>
      </w:pPr>
      <w:r w:rsidRPr="008673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3E434" wp14:editId="17529BCA">
            <wp:extent cx="5400040" cy="2744470"/>
            <wp:effectExtent l="0" t="0" r="0" b="0"/>
            <wp:docPr id="1" name="Picture 1" descr="A picture containing tex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ispla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1D7B" w14:textId="373A1185" w:rsidR="005E1302" w:rsidRPr="008673EE" w:rsidRDefault="005E1302" w:rsidP="005E1302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3EE">
        <w:rPr>
          <w:rFonts w:ascii="Times New Roman" w:hAnsi="Times New Roman" w:cs="Times New Roman"/>
          <w:sz w:val="24"/>
          <w:szCs w:val="24"/>
        </w:rPr>
        <w:t xml:space="preserve">Ilustración </w:t>
      </w:r>
      <w:r w:rsidRPr="008673EE">
        <w:rPr>
          <w:rFonts w:ascii="Times New Roman" w:hAnsi="Times New Roman" w:cs="Times New Roman"/>
          <w:sz w:val="24"/>
          <w:szCs w:val="24"/>
        </w:rPr>
        <w:fldChar w:fldCharType="begin"/>
      </w:r>
      <w:r w:rsidRPr="008673EE">
        <w:rPr>
          <w:rFonts w:ascii="Times New Roman" w:hAnsi="Times New Roman" w:cs="Times New Roman"/>
          <w:sz w:val="24"/>
          <w:szCs w:val="24"/>
        </w:rPr>
        <w:instrText xml:space="preserve"> SEQ Ilustración \* ARABIC </w:instrText>
      </w:r>
      <w:r w:rsidRPr="008673EE">
        <w:rPr>
          <w:rFonts w:ascii="Times New Roman" w:hAnsi="Times New Roman" w:cs="Times New Roman"/>
          <w:sz w:val="24"/>
          <w:szCs w:val="24"/>
        </w:rPr>
        <w:fldChar w:fldCharType="separate"/>
      </w:r>
      <w:r w:rsidRPr="008673EE">
        <w:rPr>
          <w:rFonts w:ascii="Times New Roman" w:hAnsi="Times New Roman" w:cs="Times New Roman"/>
          <w:noProof/>
          <w:sz w:val="24"/>
          <w:szCs w:val="24"/>
        </w:rPr>
        <w:t>1</w:t>
      </w:r>
      <w:r w:rsidRPr="008673EE">
        <w:rPr>
          <w:rFonts w:ascii="Times New Roman" w:hAnsi="Times New Roman" w:cs="Times New Roman"/>
          <w:sz w:val="24"/>
          <w:szCs w:val="24"/>
        </w:rPr>
        <w:fldChar w:fldCharType="end"/>
      </w:r>
      <w:r w:rsidRPr="008673EE">
        <w:rPr>
          <w:rFonts w:ascii="Times New Roman" w:hAnsi="Times New Roman" w:cs="Times New Roman"/>
          <w:sz w:val="24"/>
          <w:szCs w:val="24"/>
        </w:rPr>
        <w:t>Ejemplo del plan de simulación</w:t>
      </w:r>
    </w:p>
    <w:p w14:paraId="2812ACC0" w14:textId="1FAD7A76" w:rsidR="005E1302" w:rsidRPr="008673EE" w:rsidRDefault="005E1302" w:rsidP="005E1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73EE">
        <w:rPr>
          <w:rFonts w:ascii="Times New Roman" w:hAnsi="Times New Roman" w:cs="Times New Roman"/>
          <w:b/>
          <w:bCs/>
          <w:sz w:val="24"/>
          <w:szCs w:val="24"/>
        </w:rPr>
        <w:t>Plan de pruebas automatizado</w:t>
      </w:r>
    </w:p>
    <w:p w14:paraId="3D85902B" w14:textId="4DFAB31E" w:rsidR="00E45856" w:rsidRPr="008673EE" w:rsidRDefault="005E1302" w:rsidP="005E1302">
      <w:pPr>
        <w:jc w:val="both"/>
        <w:rPr>
          <w:rFonts w:ascii="Times New Roman" w:hAnsi="Times New Roman" w:cs="Times New Roman"/>
          <w:sz w:val="24"/>
          <w:szCs w:val="24"/>
        </w:rPr>
      </w:pPr>
      <w:r w:rsidRPr="008673EE">
        <w:rPr>
          <w:rFonts w:ascii="Times New Roman" w:hAnsi="Times New Roman" w:cs="Times New Roman"/>
          <w:sz w:val="24"/>
          <w:szCs w:val="24"/>
        </w:rPr>
        <w:t xml:space="preserve">Para la realización del plan de pruebas automatizado es indispensable regirse a las reglas del juego, de tal manera que también se debe ubicar el experimento a una distancia considerable para que no exista una colisión, provocando que se genere una nueva población. </w:t>
      </w:r>
    </w:p>
    <w:p w14:paraId="25B65327" w14:textId="4012A598" w:rsidR="008673EE" w:rsidRPr="008673EE" w:rsidRDefault="008673EE" w:rsidP="008673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3EE">
        <w:rPr>
          <w:rFonts w:ascii="Times New Roman" w:hAnsi="Times New Roman" w:cs="Times New Roman"/>
          <w:sz w:val="24"/>
          <w:szCs w:val="24"/>
        </w:rPr>
        <w:t>Recopilar los datos de los planes</w:t>
      </w:r>
    </w:p>
    <w:p w14:paraId="2667A099" w14:textId="7CA40036" w:rsidR="008673EE" w:rsidRPr="008673EE" w:rsidRDefault="008673EE" w:rsidP="008673EE">
      <w:pPr>
        <w:jc w:val="both"/>
        <w:rPr>
          <w:rFonts w:ascii="Times New Roman" w:hAnsi="Times New Roman" w:cs="Times New Roman"/>
          <w:sz w:val="24"/>
          <w:szCs w:val="24"/>
        </w:rPr>
      </w:pPr>
      <w:r w:rsidRPr="008673EE">
        <w:rPr>
          <w:rFonts w:ascii="Times New Roman" w:hAnsi="Times New Roman" w:cs="Times New Roman"/>
          <w:sz w:val="24"/>
          <w:szCs w:val="24"/>
        </w:rPr>
        <w:t>Se debe mantener una distancia correcta entre el experimento y la célula para que no existan colisiones. Se requiere mantener la cantidad de vecinos exactos, es decir, de dos a tres vecinos para que la célula no muera y finalmente se debe analizar la distribución de los vecinos para que no existan colisiones entre ellos.</w:t>
      </w:r>
    </w:p>
    <w:sectPr w:rsidR="008673EE" w:rsidRPr="00867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422"/>
    <w:multiLevelType w:val="hybridMultilevel"/>
    <w:tmpl w:val="B5C25954"/>
    <w:lvl w:ilvl="0" w:tplc="A8728A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3BB3"/>
    <w:multiLevelType w:val="hybridMultilevel"/>
    <w:tmpl w:val="AB5EA878"/>
    <w:lvl w:ilvl="0" w:tplc="E20EDE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D2"/>
    <w:rsid w:val="005E1302"/>
    <w:rsid w:val="00812ED2"/>
    <w:rsid w:val="008673EE"/>
    <w:rsid w:val="00E45856"/>
    <w:rsid w:val="00EC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5392"/>
  <w15:chartTrackingRefBased/>
  <w15:docId w15:val="{FC6AEB80-4A28-4F8F-B059-2F7DDC87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E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2E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E1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734BA-9235-421E-B104-10AB91FF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Cardenas Jho</dc:creator>
  <cp:keywords/>
  <dc:description/>
  <cp:lastModifiedBy>Tatiana Cardenas Jho</cp:lastModifiedBy>
  <cp:revision>2</cp:revision>
  <cp:lastPrinted>2021-06-03T18:05:00Z</cp:lastPrinted>
  <dcterms:created xsi:type="dcterms:W3CDTF">2021-06-04T19:12:00Z</dcterms:created>
  <dcterms:modified xsi:type="dcterms:W3CDTF">2021-06-04T19:12:00Z</dcterms:modified>
</cp:coreProperties>
</file>