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40" w:lineRule="auto"/>
        <w:jc w:val="center"/>
      </w:pPr>
      <w:r>
        <w:rPr>
          <w:rFonts w:ascii="Times New Roman" w:hAnsi="Times New Roman" w:eastAsia="Times New Roman"/>
          <w:b/>
        </w:rPr>
        <w:t>NGÂN HÀNG CÂU HỎI TRẮC NGHIỆM</w:t>
      </w:r>
    </w:p>
    <w:p>
      <w:pPr>
        <w:spacing w:before="120" w:after="120" w:line="240" w:lineRule="auto"/>
        <w:jc w:val="center"/>
      </w:pPr>
      <w:r>
        <w:rPr>
          <w:rFonts w:ascii="Times New Roman" w:hAnsi="Times New Roman" w:eastAsia="Times New Roman"/>
          <w:b/>
        </w:rPr>
        <w:t>NGHỊ QUYẾT SỐ 198/2025/QH15</w:t>
      </w:r>
    </w:p>
    <w:p>
      <w:pPr>
        <w:spacing w:before="120" w:after="120" w:line="240" w:lineRule="auto"/>
        <w:jc w:val="center"/>
      </w:pPr>
      <w:r>
        <w:rPr>
          <w:rFonts w:ascii="Times New Roman" w:hAnsi="Times New Roman" w:eastAsia="Times New Roman"/>
          <w:b/>
        </w:rPr>
        <w:t>(90 câu)</w:t>
      </w:r>
    </w:p>
    <w:p>
      <w:pPr>
        <w:spacing w:before="120" w:after="120" w:line="240" w:lineRule="auto"/>
        <w:ind w:firstLine="567"/>
        <w:jc w:val="both"/>
      </w:pPr>
      <w:r>
        <w:rPr>
          <w:rFonts w:ascii="Times New Roman" w:hAnsi="Times New Roman" w:eastAsia="Times New Roman"/>
          <w:b/>
        </w:rPr>
        <w:t>Câu 1 [CÔNG CHỨC  247]</w:t>
      </w:r>
    </w:p>
    <w:p>
      <w:pPr>
        <w:spacing w:before="120" w:after="120" w:line="240" w:lineRule="auto"/>
        <w:ind w:firstLine="567"/>
        <w:jc w:val="both"/>
      </w:pPr>
      <w:r>
        <w:rPr>
          <w:rFonts w:ascii="Times New Roman" w:hAnsi="Times New Roman" w:eastAsia="Times New Roman"/>
          <w:b/>
        </w:rPr>
        <w:t>Theo quy định của Nghị quyết số 198/2025/QH15, đối tượng áp dụng của Nghị quyết bao gồm những đối tượng nào?</w:t>
      </w:r>
    </w:p>
    <w:p>
      <w:pPr>
        <w:spacing w:before="120" w:after="120" w:line="240" w:lineRule="auto"/>
        <w:ind w:firstLine="567"/>
        <w:jc w:val="both"/>
      </w:pPr>
      <w:r>
        <w:rPr>
          <w:rFonts w:ascii="Times New Roman" w:hAnsi="Times New Roman" w:eastAsia="Times New Roman"/>
        </w:rPr>
        <w:t>A. Doanh nghiệp, hộ kinh doanh và các tổ chức tín dụng có liên quan</w:t>
      </w:r>
    </w:p>
    <w:p>
      <w:pPr>
        <w:spacing w:before="120" w:after="120" w:line="240" w:lineRule="auto"/>
        <w:ind w:firstLine="567"/>
        <w:jc w:val="both"/>
      </w:pPr>
      <w:r>
        <w:rPr>
          <w:rFonts w:ascii="Times New Roman" w:hAnsi="Times New Roman" w:eastAsia="Times New Roman"/>
          <w:b/>
          <w:color w:val="FF0000"/>
        </w:rPr>
        <w:t>B. Doanh nghiệp, hộ kinh doanh, cá nhân kinh doanh và tổ chức, cá nhân khác có liên quan</w:t>
      </w:r>
    </w:p>
    <w:p>
      <w:pPr>
        <w:spacing w:before="120" w:after="120" w:line="240" w:lineRule="auto"/>
        <w:ind w:firstLine="567"/>
        <w:jc w:val="both"/>
      </w:pPr>
      <w:r>
        <w:rPr>
          <w:rFonts w:ascii="Times New Roman" w:hAnsi="Times New Roman" w:eastAsia="Times New Roman"/>
        </w:rPr>
        <w:t>C. Doanh nghiệp nhỏ và vừa, hộ kinh doanh và tổ chức, cá nhân khác có liên quan</w:t>
      </w:r>
    </w:p>
    <w:p>
      <w:pPr>
        <w:spacing w:before="120" w:after="120" w:line="240" w:lineRule="auto"/>
        <w:ind w:firstLine="567"/>
        <w:jc w:val="both"/>
      </w:pPr>
      <w:r>
        <w:rPr>
          <w:rFonts w:ascii="Times New Roman" w:hAnsi="Times New Roman" w:eastAsia="Times New Roman"/>
        </w:rPr>
        <w:t>D. Chỉ doanh nghiệp thuộc khu vực kinh tế tư nhân và cá nhân kinh doanh</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Điều 2 Chương I của Nghị quyết số 198/2025/QH15: "Nghị quyết này áp dụng đối với doanh nghiệp, hộ kinh doanh, cá nhân kinh doanh và tổ chức, cá nhân khác có liên quan."</w:t>
      </w:r>
    </w:p>
    <w:p>
      <w:pPr>
        <w:spacing w:before="120" w:after="120" w:line="240" w:lineRule="auto"/>
        <w:ind w:firstLine="567"/>
        <w:jc w:val="both"/>
      </w:pPr>
      <w:r>
        <w:rPr>
          <w:rFonts w:ascii="Times New Roman" w:hAnsi="Times New Roman" w:eastAsia="Times New Roman"/>
          <w:b/>
        </w:rPr>
        <w:t>Câu 2 [CÔNG CHỨC  247]</w:t>
      </w:r>
    </w:p>
    <w:p>
      <w:pPr>
        <w:spacing w:before="120" w:after="120" w:line="240" w:lineRule="auto"/>
        <w:ind w:firstLine="567"/>
        <w:jc w:val="both"/>
      </w:pPr>
      <w:r>
        <w:rPr>
          <w:rFonts w:ascii="Times New Roman" w:hAnsi="Times New Roman" w:eastAsia="Times New Roman"/>
          <w:b/>
        </w:rPr>
        <w:t>Theo quy định của Nghị quyết số 198/2025/QH15, "Doanh nghiệp khởi nghiệp sáng tạo" được hiểu là gì?</w:t>
      </w:r>
    </w:p>
    <w:p>
      <w:pPr>
        <w:spacing w:before="120" w:after="120" w:line="240" w:lineRule="auto"/>
        <w:ind w:firstLine="567"/>
        <w:jc w:val="both"/>
      </w:pPr>
      <w:r>
        <w:rPr>
          <w:rFonts w:ascii="Times New Roman" w:hAnsi="Times New Roman" w:eastAsia="Times New Roman"/>
        </w:rPr>
        <w:t>A. Doanh nghiệp công nghệ cao thuộc khu vực kinh tế tư nhân được thành lập để khai thác tài sản trí tuệ và có khả năng xuất khẩu</w:t>
      </w:r>
    </w:p>
    <w:p>
      <w:pPr>
        <w:spacing w:before="120" w:after="120" w:line="240" w:lineRule="auto"/>
        <w:ind w:firstLine="567"/>
        <w:jc w:val="both"/>
      </w:pPr>
      <w:r>
        <w:rPr>
          <w:rFonts w:ascii="Times New Roman" w:hAnsi="Times New Roman" w:eastAsia="Times New Roman"/>
        </w:rPr>
        <w:t>B. Doanh nghiệp do thanh niên thành lập để thực hiện ý tưởng kinh doanh mới, có vốn điều lệ nhỏ và có khả năng cạnh tranh quốc tế</w:t>
      </w:r>
    </w:p>
    <w:p>
      <w:pPr>
        <w:spacing w:before="120" w:after="120" w:line="240" w:lineRule="auto"/>
        <w:ind w:firstLine="567"/>
        <w:jc w:val="both"/>
      </w:pPr>
      <w:r>
        <w:rPr>
          <w:rFonts w:ascii="Times New Roman" w:hAnsi="Times New Roman" w:eastAsia="Times New Roman"/>
        </w:rPr>
        <w:t>C. Doanh nghiệp được thành lập để thực hiện ý tưởng trên cơ sở khai thác tài nguyên thiên nhiên, mô hình kinh doanh truyền thống và có khả năng tăng trưởng ổn định</w:t>
      </w:r>
    </w:p>
    <w:p>
      <w:pPr>
        <w:spacing w:before="120" w:after="120" w:line="240" w:lineRule="auto"/>
        <w:ind w:firstLine="567"/>
        <w:jc w:val="both"/>
      </w:pPr>
      <w:r>
        <w:rPr>
          <w:rFonts w:ascii="Times New Roman" w:hAnsi="Times New Roman" w:eastAsia="Times New Roman"/>
          <w:b/>
          <w:color w:val="FF0000"/>
        </w:rPr>
        <w:t>D. Doanh nghiệp được thành lập để thực hiện ý tưởng trên cơ sở khai thác tài sản trí tuệ, công nghệ, mô hình kinh doanh mới và có khả năng tăng trưởng nhanh</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3 Chương I của Nghị quyết số 198/2025/QH15: "Doanh nghiệp khởi nghiệp sáng tạo là doanh nghiệp được thành lập để thực hiện ý tưởng trên cơ sở khai thác tài sản trí tuệ, công nghệ, mô hình kinh doanh mới và có khả năng tăng trưởng nhanh."</w:t>
      </w:r>
    </w:p>
    <w:p>
      <w:pPr>
        <w:spacing w:before="120" w:after="120" w:line="240" w:lineRule="auto"/>
        <w:ind w:firstLine="567"/>
        <w:jc w:val="both"/>
      </w:pPr>
      <w:r>
        <w:rPr>
          <w:rFonts w:ascii="Times New Roman" w:hAnsi="Times New Roman" w:eastAsia="Times New Roman"/>
          <w:b/>
        </w:rPr>
        <w:t>Câu 3 [CÔNG CHỨC  247]</w:t>
      </w:r>
    </w:p>
    <w:p>
      <w:pPr>
        <w:spacing w:before="120" w:after="120" w:line="240" w:lineRule="auto"/>
        <w:ind w:firstLine="567"/>
        <w:jc w:val="both"/>
      </w:pPr>
      <w:r>
        <w:rPr>
          <w:rFonts w:ascii="Times New Roman" w:hAnsi="Times New Roman" w:eastAsia="Times New Roman"/>
          <w:b/>
        </w:rPr>
        <w:t>Theo quy định của Nghị quyết số 198/2025/QH15, "Hộ kinh doanh" được hiểu là gì?</w:t>
      </w:r>
    </w:p>
    <w:p>
      <w:pPr>
        <w:spacing w:before="120" w:after="120" w:line="240" w:lineRule="auto"/>
        <w:ind w:firstLine="567"/>
        <w:jc w:val="both"/>
      </w:pPr>
      <w:r>
        <w:rPr>
          <w:rFonts w:ascii="Times New Roman" w:hAnsi="Times New Roman" w:eastAsia="Times New Roman"/>
        </w:rPr>
        <w:t>A. Loại hình kinh doanh do một cá nhân hoặc các thành viên hộ gia đình đăng ký thành lập và chịu trách nhiệm trong phạm vi số vốn đã đăng ký đối với hoạt động kinh doanh của hộ</w:t>
      </w:r>
    </w:p>
    <w:p>
      <w:pPr>
        <w:spacing w:before="120" w:after="120" w:line="240" w:lineRule="auto"/>
        <w:ind w:firstLine="567"/>
        <w:jc w:val="both"/>
      </w:pPr>
      <w:r>
        <w:rPr>
          <w:rFonts w:ascii="Times New Roman" w:hAnsi="Times New Roman" w:eastAsia="Times New Roman"/>
          <w:b/>
          <w:color w:val="FF0000"/>
        </w:rPr>
        <w:t>B. Loại hình kinh doanh do một cá nhân hoặc các thành viên hộ gia đình đăng ký thành lập và chịu trách nhiệm bằng toàn bộ tài sản của mình đối với hoạt động kinh doanh của hộ kinh doanh</w:t>
      </w:r>
    </w:p>
    <w:p>
      <w:pPr>
        <w:spacing w:before="120" w:after="120" w:line="240" w:lineRule="auto"/>
        <w:ind w:firstLine="567"/>
        <w:jc w:val="both"/>
      </w:pPr>
      <w:r>
        <w:rPr>
          <w:rFonts w:ascii="Times New Roman" w:hAnsi="Times New Roman" w:eastAsia="Times New Roman"/>
        </w:rPr>
        <w:t>C. Loại hình kinh doanh do một tổ chức đăng ký thành lập và chịu trách nhiệm bằng toàn bộ tài sản của tổ chức đối với hoạt động kinh doanh của hộ kinh doanh</w:t>
      </w:r>
    </w:p>
    <w:p>
      <w:pPr>
        <w:spacing w:before="120" w:after="120" w:line="240" w:lineRule="auto"/>
        <w:ind w:firstLine="567"/>
        <w:jc w:val="both"/>
      </w:pPr>
      <w:r>
        <w:rPr>
          <w:rFonts w:ascii="Times New Roman" w:hAnsi="Times New Roman" w:eastAsia="Times New Roman"/>
        </w:rPr>
        <w:t>D. Loại hình kinh doanh do nhiều cá nhân không cùng hộ gia đình đăng ký thành lập và chịu trách nhiệm bằng toàn bộ tài sản của mình đối với hoạt động kinh doanh của hộ</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3 Chương I của Nghị quyết số 198/2025/QH15: "Hộ kinh doanh là loại hình kinh doanh do một cá nhân hoặc các thành viên hộ gia đình đăng ký thành lập theo quy định của pháp luật và chịu trách nhiệm bằng toàn bộ tài sản của mình đối với hoạt động kinh doanh của hộ kinh doanh."</w:t>
      </w:r>
    </w:p>
    <w:p>
      <w:pPr>
        <w:spacing w:before="120" w:after="120" w:line="240" w:lineRule="auto"/>
        <w:ind w:firstLine="567"/>
        <w:jc w:val="both"/>
      </w:pPr>
      <w:r>
        <w:rPr>
          <w:rFonts w:ascii="Times New Roman" w:hAnsi="Times New Roman" w:eastAsia="Times New Roman"/>
          <w:b/>
        </w:rPr>
        <w:t>Câu 4 [CÔNG CHỨC  247]</w:t>
      </w:r>
    </w:p>
    <w:p>
      <w:pPr>
        <w:spacing w:before="120" w:after="120" w:line="240" w:lineRule="auto"/>
        <w:ind w:firstLine="567"/>
        <w:jc w:val="both"/>
      </w:pPr>
      <w:r>
        <w:rPr>
          <w:rFonts w:ascii="Times New Roman" w:hAnsi="Times New Roman" w:eastAsia="Times New Roman"/>
          <w:b/>
        </w:rPr>
        <w:t>Theo quy định của Nghị quyết số 198/2025/QH15, cá nhân kinh doanh chịu trách nhiệm như thế nào đối với hoạt động kinh doanh?</w:t>
      </w:r>
    </w:p>
    <w:p>
      <w:pPr>
        <w:spacing w:before="120" w:after="120" w:line="240" w:lineRule="auto"/>
        <w:ind w:firstLine="567"/>
        <w:jc w:val="both"/>
      </w:pPr>
      <w:r>
        <w:rPr>
          <w:rFonts w:ascii="Times New Roman" w:hAnsi="Times New Roman" w:eastAsia="Times New Roman"/>
        </w:rPr>
        <w:t>A. Chịu trách nhiệm trong phạm vi số vốn góp vào hoạt động kinh doanh</w:t>
      </w:r>
    </w:p>
    <w:p>
      <w:pPr>
        <w:spacing w:before="120" w:after="120" w:line="240" w:lineRule="auto"/>
        <w:ind w:firstLine="567"/>
        <w:jc w:val="both"/>
      </w:pPr>
      <w:r>
        <w:rPr>
          <w:rFonts w:ascii="Times New Roman" w:hAnsi="Times New Roman" w:eastAsia="Times New Roman"/>
        </w:rPr>
        <w:t>B. Chịu trách nhiệm trong phạm vi số vốn đã đăng ký kinh doanh</w:t>
      </w:r>
    </w:p>
    <w:p>
      <w:pPr>
        <w:spacing w:before="120" w:after="120" w:line="240" w:lineRule="auto"/>
        <w:ind w:firstLine="567"/>
        <w:jc w:val="both"/>
      </w:pPr>
      <w:r>
        <w:rPr>
          <w:rFonts w:ascii="Times New Roman" w:hAnsi="Times New Roman" w:eastAsia="Times New Roman"/>
        </w:rPr>
        <w:t>C. Chịu trách nhiệm trong phạm vi tài sản dùng cho hoạt động kinh doanh</w:t>
      </w:r>
    </w:p>
    <w:p>
      <w:pPr>
        <w:spacing w:before="120" w:after="120" w:line="240" w:lineRule="auto"/>
        <w:ind w:firstLine="567"/>
        <w:jc w:val="both"/>
      </w:pPr>
      <w:r>
        <w:rPr>
          <w:rFonts w:ascii="Times New Roman" w:hAnsi="Times New Roman" w:eastAsia="Times New Roman"/>
          <w:b/>
          <w:color w:val="FF0000"/>
        </w:rPr>
        <w:t>D. Chịu trách nhiệm bằng toàn bộ tài sản của mình</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3 Chương I của Nghị quyết số 198/2025/QH15: "Cá nhân kinh doanh là cá nhân có thực hiện hoạt động kinh doanh và chịu trách nhiệm bằng toàn bộ tài sản của mình đối với hoạt động kinh doanh."</w:t>
      </w:r>
    </w:p>
    <w:p>
      <w:pPr>
        <w:spacing w:before="120" w:after="120" w:line="240" w:lineRule="auto"/>
        <w:ind w:firstLine="567"/>
        <w:jc w:val="both"/>
      </w:pPr>
      <w:r>
        <w:rPr>
          <w:rFonts w:ascii="Times New Roman" w:hAnsi="Times New Roman" w:eastAsia="Times New Roman"/>
          <w:b/>
        </w:rPr>
        <w:t>Câu 5 [CÔNG CHỨC  247]</w:t>
      </w:r>
    </w:p>
    <w:p>
      <w:pPr>
        <w:spacing w:before="120" w:after="120" w:line="240" w:lineRule="auto"/>
        <w:ind w:firstLine="567"/>
        <w:jc w:val="both"/>
      </w:pPr>
      <w:r>
        <w:rPr>
          <w:rFonts w:ascii="Times New Roman" w:hAnsi="Times New Roman" w:eastAsia="Times New Roman"/>
          <w:b/>
        </w:rPr>
        <w:t>Theo quy định của Nghị quyết số 198/2025/QH15, số lần thanh tra đối với mỗi doanh nghiệp, hộ kinh doanh, cá nhân kinh doanh (nếu có) được quy định như thế nào?</w:t>
      </w:r>
    </w:p>
    <w:p>
      <w:pPr>
        <w:spacing w:before="120" w:after="120" w:line="240" w:lineRule="auto"/>
        <w:ind w:firstLine="567"/>
        <w:jc w:val="both"/>
      </w:pPr>
      <w:r>
        <w:rPr>
          <w:rFonts w:ascii="Times New Roman" w:hAnsi="Times New Roman" w:eastAsia="Times New Roman"/>
          <w:b/>
          <w:color w:val="FF0000"/>
        </w:rPr>
        <w:t>A. Không được quá 01 lần trong năm, trừ trường hợp có dấu hiệu vi phạm rõ ràng</w:t>
      </w:r>
    </w:p>
    <w:p>
      <w:pPr>
        <w:spacing w:before="120" w:after="120" w:line="240" w:lineRule="auto"/>
        <w:ind w:firstLine="567"/>
        <w:jc w:val="both"/>
      </w:pPr>
      <w:r>
        <w:rPr>
          <w:rFonts w:ascii="Times New Roman" w:hAnsi="Times New Roman" w:eastAsia="Times New Roman"/>
        </w:rPr>
        <w:t>B. Không được quá 02 lần trong năm, trừ trường hợp có dấu hiệu vi phạm rõ ràng</w:t>
      </w:r>
    </w:p>
    <w:p>
      <w:pPr>
        <w:spacing w:before="120" w:after="120" w:line="240" w:lineRule="auto"/>
        <w:ind w:firstLine="567"/>
        <w:jc w:val="both"/>
      </w:pPr>
      <w:r>
        <w:rPr>
          <w:rFonts w:ascii="Times New Roman" w:hAnsi="Times New Roman" w:eastAsia="Times New Roman"/>
        </w:rPr>
        <w:t>C. Không được quá 01 lần trong năm, kể cả trường hợp có dấu hiệu vi phạm rõ ràng</w:t>
      </w:r>
    </w:p>
    <w:p>
      <w:pPr>
        <w:spacing w:before="120" w:after="120" w:line="240" w:lineRule="auto"/>
        <w:ind w:firstLine="567"/>
        <w:jc w:val="both"/>
      </w:pPr>
      <w:r>
        <w:rPr>
          <w:rFonts w:ascii="Times New Roman" w:hAnsi="Times New Roman" w:eastAsia="Times New Roman"/>
        </w:rPr>
        <w:t>D. Không được quá 01 lần trong 02 năm, trừ trường hợp có dấu hiệu vi phạm rõ ràng</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4 Chương II của Nghị quyết số 198/2025/QH15: "Số lần thanh tra đối với mỗi doanh nghiệp, hộ kinh doanh, cá nhân kinh doanh (nếu có) không được quá 01 lần trong năm, trừ trường hợp có dấu hiệu vi phạm rõ ràng."</w:t>
      </w:r>
    </w:p>
    <w:p>
      <w:pPr>
        <w:spacing w:before="120" w:after="120" w:line="240" w:lineRule="auto"/>
        <w:ind w:firstLine="567"/>
        <w:jc w:val="both"/>
      </w:pPr>
      <w:r>
        <w:rPr>
          <w:rFonts w:ascii="Times New Roman" w:hAnsi="Times New Roman" w:eastAsia="Times New Roman"/>
          <w:b/>
        </w:rPr>
        <w:t>Câu 6 [CÔNG CHỨC  247]</w:t>
      </w:r>
    </w:p>
    <w:p>
      <w:pPr>
        <w:spacing w:before="120" w:after="120" w:line="240" w:lineRule="auto"/>
        <w:ind w:firstLine="567"/>
        <w:jc w:val="both"/>
      </w:pPr>
      <w:r>
        <w:rPr>
          <w:rFonts w:ascii="Times New Roman" w:hAnsi="Times New Roman" w:eastAsia="Times New Roman"/>
          <w:b/>
        </w:rPr>
        <w:t>Theo quy định của Nghị quyết số 198/2025/QH15, việc kiểm tra tại doanh nghiệp, hộ kinh doanh, cá nhân kinh doanh, bao gồm cả kiểm tra liên ngành, bị giới hạn như thế nào?</w:t>
      </w:r>
    </w:p>
    <w:p>
      <w:pPr>
        <w:spacing w:before="120" w:after="120" w:line="240" w:lineRule="auto"/>
        <w:ind w:firstLine="567"/>
        <w:jc w:val="both"/>
      </w:pPr>
      <w:r>
        <w:rPr>
          <w:rFonts w:ascii="Times New Roman" w:hAnsi="Times New Roman" w:eastAsia="Times New Roman"/>
          <w:b/>
          <w:color w:val="FF0000"/>
        </w:rPr>
        <w:t>A. Không được quá 01 lần trong năm, trừ trường hợp có dấu hiệu vi phạm rõ ràng</w:t>
      </w:r>
    </w:p>
    <w:p>
      <w:pPr>
        <w:spacing w:before="120" w:after="120" w:line="240" w:lineRule="auto"/>
        <w:ind w:firstLine="567"/>
        <w:jc w:val="both"/>
      </w:pPr>
      <w:r>
        <w:rPr>
          <w:rFonts w:ascii="Times New Roman" w:hAnsi="Times New Roman" w:eastAsia="Times New Roman"/>
        </w:rPr>
        <w:t>B. Không được quá 02 lần trong năm, trừ trường hợp có dấu hiệu vi phạm rõ ràng</w:t>
      </w:r>
    </w:p>
    <w:p>
      <w:pPr>
        <w:spacing w:before="120" w:after="120" w:line="240" w:lineRule="auto"/>
        <w:ind w:firstLine="567"/>
        <w:jc w:val="both"/>
      </w:pPr>
      <w:r>
        <w:rPr>
          <w:rFonts w:ascii="Times New Roman" w:hAnsi="Times New Roman" w:eastAsia="Times New Roman"/>
        </w:rPr>
        <w:t>C. Không được quá 01 lần trong năm đối với mỗi cơ quan, không tính kiểm tra liên ngành</w:t>
      </w:r>
    </w:p>
    <w:p>
      <w:pPr>
        <w:spacing w:before="120" w:after="120" w:line="240" w:lineRule="auto"/>
        <w:ind w:firstLine="567"/>
        <w:jc w:val="both"/>
      </w:pPr>
      <w:r>
        <w:rPr>
          <w:rFonts w:ascii="Times New Roman" w:hAnsi="Times New Roman" w:eastAsia="Times New Roman"/>
        </w:rPr>
        <w:t>D. Không giới hạn số lần nếu đã có kế hoạch kiểm tra được phê duyệt</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4 Chương II của Nghị quyết số 198/2025/QH15: "Số lần kiểm tra tại doanh nghiệp, hộ kinh doanh, cá nhân kinh doanh (nếu có), bao gồm cả kiểm tra liên ngành, không được quá 01 lần trong năm, trừ trường hợp có dấu hiệu vi phạm rõ ràng."</w:t>
      </w:r>
    </w:p>
    <w:p>
      <w:pPr>
        <w:spacing w:before="120" w:after="120" w:line="240" w:lineRule="auto"/>
        <w:ind w:firstLine="567"/>
        <w:jc w:val="both"/>
      </w:pPr>
      <w:r>
        <w:rPr>
          <w:rFonts w:ascii="Times New Roman" w:hAnsi="Times New Roman" w:eastAsia="Times New Roman"/>
          <w:b/>
        </w:rPr>
        <w:t>Câu 7 [CÔNG CHỨC  247]</w:t>
      </w:r>
    </w:p>
    <w:p>
      <w:pPr>
        <w:spacing w:before="120" w:after="120" w:line="240" w:lineRule="auto"/>
        <w:ind w:firstLine="567"/>
        <w:jc w:val="both"/>
      </w:pPr>
      <w:r>
        <w:rPr>
          <w:rFonts w:ascii="Times New Roman" w:hAnsi="Times New Roman" w:eastAsia="Times New Roman"/>
          <w:b/>
        </w:rPr>
        <w:t>Theo quy định của Nghị quyết số 198/2025/QH15, đối với cùng một nội dung quản lý nhà nước, trường hợp đã tiến hành hoạt động thanh tra thì xử lý như thế nào?</w:t>
      </w:r>
    </w:p>
    <w:p>
      <w:pPr>
        <w:spacing w:before="120" w:after="120" w:line="240" w:lineRule="auto"/>
        <w:ind w:firstLine="567"/>
        <w:jc w:val="both"/>
      </w:pPr>
      <w:r>
        <w:rPr>
          <w:rFonts w:ascii="Times New Roman" w:hAnsi="Times New Roman" w:eastAsia="Times New Roman"/>
          <w:b/>
          <w:color w:val="FF0000"/>
        </w:rPr>
        <w:t>A. Không thực hiện hoạt động kiểm tra trong cùng một năm, trừ trường hợp có dấu hiệu vi phạm rõ ràng</w:t>
      </w:r>
    </w:p>
    <w:p>
      <w:pPr>
        <w:spacing w:before="120" w:after="120" w:line="240" w:lineRule="auto"/>
        <w:ind w:firstLine="567"/>
        <w:jc w:val="both"/>
      </w:pPr>
      <w:r>
        <w:rPr>
          <w:rFonts w:ascii="Times New Roman" w:hAnsi="Times New Roman" w:eastAsia="Times New Roman"/>
        </w:rPr>
        <w:t>B. Chỉ được thực hiện hoạt động kiểm tra sau thời hạn 02 năm kể từ ngày thanh tra</w:t>
      </w:r>
    </w:p>
    <w:p>
      <w:pPr>
        <w:spacing w:before="120" w:after="120" w:line="240" w:lineRule="auto"/>
        <w:ind w:firstLine="567"/>
        <w:jc w:val="both"/>
      </w:pPr>
      <w:r>
        <w:rPr>
          <w:rFonts w:ascii="Times New Roman" w:hAnsi="Times New Roman" w:eastAsia="Times New Roman"/>
        </w:rPr>
        <w:t>C. Chỉ được thực hiện hoạt động kiểm tra khi có ý kiến của cơ quan cấp trên trực tiếp</w:t>
      </w:r>
    </w:p>
    <w:p>
      <w:pPr>
        <w:spacing w:before="120" w:after="120" w:line="240" w:lineRule="auto"/>
        <w:ind w:firstLine="567"/>
        <w:jc w:val="both"/>
      </w:pPr>
      <w:r>
        <w:rPr>
          <w:rFonts w:ascii="Times New Roman" w:hAnsi="Times New Roman" w:eastAsia="Times New Roman"/>
        </w:rPr>
        <w:t>D. Vẫn được thực hiện hoạt động kiểm tra nếu đã có kế hoạch kiểm tra được phê duyệt</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4 Chương II của Nghị quyết số 198/2025/QH15: "trường hợp đã tiến hành hoạt động thanh tra thì không thực hiện hoạt động kiểm tra hoặc đã tiến hành hoạt động kiểm tra thì không thực hiện hoạt động thanh tra doanh nghiệp, hộ kinh doanh, cá nhân kinh doanh trong cùng một năm, trừ trường hợp có dấu hiệu vi phạm rõ ràng."</w:t>
      </w:r>
    </w:p>
    <w:p>
      <w:pPr>
        <w:spacing w:before="120" w:after="120" w:line="240" w:lineRule="auto"/>
        <w:ind w:firstLine="567"/>
        <w:jc w:val="both"/>
      </w:pPr>
      <w:r>
        <w:rPr>
          <w:rFonts w:ascii="Times New Roman" w:hAnsi="Times New Roman" w:eastAsia="Times New Roman"/>
          <w:b/>
        </w:rPr>
        <w:t>Câu 8 [CÔNG CHỨC  247]</w:t>
      </w:r>
    </w:p>
    <w:p>
      <w:pPr>
        <w:spacing w:before="120" w:after="120" w:line="240" w:lineRule="auto"/>
        <w:ind w:firstLine="567"/>
        <w:jc w:val="both"/>
      </w:pPr>
      <w:r>
        <w:rPr>
          <w:rFonts w:ascii="Times New Roman" w:hAnsi="Times New Roman" w:eastAsia="Times New Roman"/>
          <w:b/>
        </w:rPr>
        <w:t>Theo quy định của Nghị quyết số 198/2025/QH15, kế hoạch, kết luận thanh tra, kiểm tra đối với doanh nghiệp, hộ kinh doanh, cá nhân kinh doanh phải được thực hiện như thế nào?</w:t>
      </w:r>
    </w:p>
    <w:p>
      <w:pPr>
        <w:spacing w:before="120" w:after="120" w:line="240" w:lineRule="auto"/>
        <w:ind w:firstLine="567"/>
        <w:jc w:val="both"/>
      </w:pPr>
      <w:r>
        <w:rPr>
          <w:rFonts w:ascii="Times New Roman" w:hAnsi="Times New Roman" w:eastAsia="Times New Roman"/>
        </w:rPr>
        <w:t>A. Chỉ được công khai khi kết luận có vi phạm</w:t>
      </w:r>
    </w:p>
    <w:p>
      <w:pPr>
        <w:spacing w:before="120" w:after="120" w:line="240" w:lineRule="auto"/>
        <w:ind w:firstLine="567"/>
        <w:jc w:val="both"/>
      </w:pPr>
      <w:r>
        <w:rPr>
          <w:rFonts w:ascii="Times New Roman" w:hAnsi="Times New Roman" w:eastAsia="Times New Roman"/>
        </w:rPr>
        <w:t>B. Chỉ được công khai khi đối tượng bị thanh tra, kiểm tra có đề nghị</w:t>
      </w:r>
    </w:p>
    <w:p>
      <w:pPr>
        <w:spacing w:before="120" w:after="120" w:line="240" w:lineRule="auto"/>
        <w:ind w:firstLine="567"/>
        <w:jc w:val="both"/>
      </w:pPr>
      <w:r>
        <w:rPr>
          <w:rFonts w:ascii="Times New Roman" w:hAnsi="Times New Roman" w:eastAsia="Times New Roman"/>
          <w:b/>
          <w:color w:val="FF0000"/>
        </w:rPr>
        <w:t>C. Phải được công khai theo quy định của pháp luật</w:t>
      </w:r>
    </w:p>
    <w:p>
      <w:pPr>
        <w:spacing w:before="120" w:after="120" w:line="240" w:lineRule="auto"/>
        <w:ind w:firstLine="567"/>
        <w:jc w:val="both"/>
      </w:pPr>
      <w:r>
        <w:rPr>
          <w:rFonts w:ascii="Times New Roman" w:hAnsi="Times New Roman" w:eastAsia="Times New Roman"/>
        </w:rPr>
        <w:t>D. Phải được gửi riêng cho đối tượng bị thanh tra, kiểm tra</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4 Chương II của Nghị quyết số 198/2025/QH15: "Kế hoạch, kết luận thanh tra, kiểm tra đối với doanh nghiệp, hộ kinh doanh, cá nhân kinh doanh phải được công khai theo quy định của pháp luật."</w:t>
      </w:r>
    </w:p>
    <w:p>
      <w:pPr>
        <w:spacing w:before="120" w:after="120" w:line="240" w:lineRule="auto"/>
        <w:ind w:firstLine="567"/>
        <w:jc w:val="both"/>
      </w:pPr>
      <w:r>
        <w:rPr>
          <w:rFonts w:ascii="Times New Roman" w:hAnsi="Times New Roman" w:eastAsia="Times New Roman"/>
          <w:b/>
        </w:rPr>
        <w:t>Câu 9 [CÔNG CHỨC  247]</w:t>
      </w:r>
    </w:p>
    <w:p>
      <w:pPr>
        <w:spacing w:before="120" w:after="120" w:line="240" w:lineRule="auto"/>
        <w:ind w:firstLine="567"/>
        <w:jc w:val="both"/>
      </w:pPr>
      <w:r>
        <w:rPr>
          <w:rFonts w:ascii="Times New Roman" w:hAnsi="Times New Roman" w:eastAsia="Times New Roman"/>
          <w:b/>
        </w:rPr>
        <w:t>Theo quy định của Nghị quyết số 198/2025/QH15, đối với các hành vi lạm dụng, lợi dụng thanh tra, kiểm tra để nhũng nhiễu, gây khó khăn cho doanh nghiệp thì xử lý như thế nào?</w:t>
      </w:r>
    </w:p>
    <w:p>
      <w:pPr>
        <w:spacing w:before="120" w:after="120" w:line="240" w:lineRule="auto"/>
        <w:ind w:firstLine="567"/>
        <w:jc w:val="both"/>
      </w:pPr>
      <w:r>
        <w:rPr>
          <w:rFonts w:ascii="Times New Roman" w:hAnsi="Times New Roman" w:eastAsia="Times New Roman"/>
        </w:rPr>
        <w:t>A. Nhắc nhở, rút kinh nghiệm</w:t>
      </w:r>
    </w:p>
    <w:p>
      <w:pPr>
        <w:spacing w:before="120" w:after="120" w:line="240" w:lineRule="auto"/>
        <w:ind w:firstLine="567"/>
        <w:jc w:val="both"/>
      </w:pPr>
      <w:r>
        <w:rPr>
          <w:rFonts w:ascii="Times New Roman" w:hAnsi="Times New Roman" w:eastAsia="Times New Roman"/>
        </w:rPr>
        <w:t>B. Xử lý khi có khiếu nại của doanh nghiệp</w:t>
      </w:r>
    </w:p>
    <w:p>
      <w:pPr>
        <w:spacing w:before="120" w:after="120" w:line="240" w:lineRule="auto"/>
        <w:ind w:firstLine="567"/>
        <w:jc w:val="both"/>
      </w:pPr>
      <w:r>
        <w:rPr>
          <w:rFonts w:ascii="Times New Roman" w:hAnsi="Times New Roman" w:eastAsia="Times New Roman"/>
        </w:rPr>
        <w:t>C. Xử lý theo quyết định của người đứng đầu cơ quan</w:t>
      </w:r>
    </w:p>
    <w:p>
      <w:pPr>
        <w:spacing w:before="120" w:after="120" w:line="240" w:lineRule="auto"/>
        <w:ind w:firstLine="567"/>
        <w:jc w:val="both"/>
      </w:pPr>
      <w:r>
        <w:rPr>
          <w:rFonts w:ascii="Times New Roman" w:hAnsi="Times New Roman" w:eastAsia="Times New Roman"/>
          <w:b/>
          <w:color w:val="FF0000"/>
        </w:rPr>
        <w:t>D. Xử lý nghiêm</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4 Chương II của Nghị quyết số 198/2025/QH15: "Xử lý nghiêm các hành vi lạm dụng, lợi dụng thanh tra, kiểm tra để nhũng nhiễu, gây khó khăn cho doanh nghiệp, hộ kinh doanh, cá nhân kinh doanh."</w:t>
      </w:r>
    </w:p>
    <w:p>
      <w:pPr>
        <w:spacing w:before="120" w:after="120" w:line="240" w:lineRule="auto"/>
        <w:ind w:firstLine="567"/>
        <w:jc w:val="both"/>
      </w:pPr>
      <w:r>
        <w:rPr>
          <w:rFonts w:ascii="Times New Roman" w:hAnsi="Times New Roman" w:eastAsia="Times New Roman"/>
          <w:b/>
        </w:rPr>
        <w:t>Câu 10 [CÔNG CHỨC  247]</w:t>
      </w:r>
    </w:p>
    <w:p>
      <w:pPr>
        <w:spacing w:before="120" w:after="120" w:line="240" w:lineRule="auto"/>
        <w:ind w:firstLine="567"/>
        <w:jc w:val="both"/>
      </w:pPr>
      <w:r>
        <w:rPr>
          <w:rFonts w:ascii="Times New Roman" w:hAnsi="Times New Roman" w:eastAsia="Times New Roman"/>
          <w:b/>
        </w:rPr>
        <w:t>Theo quy định của Nghị quyết số 198/2025/QH15, trong hoạt động thanh tra, kiểm tra đối với doanh nghiệp, hộ kinh doanh, cá nhân kinh doanh, hình thức nào được ưu tiên?</w:t>
      </w:r>
    </w:p>
    <w:p>
      <w:pPr>
        <w:spacing w:before="120" w:after="120" w:line="240" w:lineRule="auto"/>
        <w:ind w:firstLine="567"/>
        <w:jc w:val="both"/>
      </w:pPr>
      <w:r>
        <w:rPr>
          <w:rFonts w:ascii="Times New Roman" w:hAnsi="Times New Roman" w:eastAsia="Times New Roman"/>
        </w:rPr>
        <w:t>A. Thanh tra, kiểm tra định kỳ theo kế hoạch hằng năm</w:t>
      </w:r>
    </w:p>
    <w:p>
      <w:pPr>
        <w:spacing w:before="120" w:after="120" w:line="240" w:lineRule="auto"/>
        <w:ind w:firstLine="567"/>
        <w:jc w:val="both"/>
      </w:pPr>
      <w:r>
        <w:rPr>
          <w:rFonts w:ascii="Times New Roman" w:hAnsi="Times New Roman" w:eastAsia="Times New Roman"/>
        </w:rPr>
        <w:t>B. Thanh tra, kiểm tra đột xuất theo phản ánh</w:t>
      </w:r>
    </w:p>
    <w:p>
      <w:pPr>
        <w:spacing w:before="120" w:after="120" w:line="240" w:lineRule="auto"/>
        <w:ind w:firstLine="567"/>
        <w:jc w:val="both"/>
      </w:pPr>
      <w:r>
        <w:rPr>
          <w:rFonts w:ascii="Times New Roman" w:hAnsi="Times New Roman" w:eastAsia="Times New Roman"/>
          <w:b/>
          <w:color w:val="FF0000"/>
        </w:rPr>
        <w:t>C. Thanh tra, kiểm tra từ xa dựa trên các dữ liệu điện tử</w:t>
      </w:r>
    </w:p>
    <w:p>
      <w:pPr>
        <w:spacing w:before="120" w:after="120" w:line="240" w:lineRule="auto"/>
        <w:ind w:firstLine="567"/>
        <w:jc w:val="both"/>
      </w:pPr>
      <w:r>
        <w:rPr>
          <w:rFonts w:ascii="Times New Roman" w:hAnsi="Times New Roman" w:eastAsia="Times New Roman"/>
        </w:rPr>
        <w:t>D. Thanh tra, kiểm tra trực tiếp tại trụ sở doanh nghiệp</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6 Điều 4 Chương II của Nghị quyết số 198/2025/QH15: "Ưu tiên thanh tra, kiểm tra từ xa dựa trên các dữ liệu điện tử; giảm thanh tra, kiểm tra trực tiếp."</w:t>
      </w:r>
    </w:p>
    <w:p>
      <w:pPr>
        <w:spacing w:before="120" w:after="120" w:line="240" w:lineRule="auto"/>
        <w:ind w:firstLine="567"/>
        <w:jc w:val="both"/>
      </w:pPr>
      <w:r>
        <w:rPr>
          <w:rFonts w:ascii="Times New Roman" w:hAnsi="Times New Roman" w:eastAsia="Times New Roman"/>
          <w:b/>
        </w:rPr>
        <w:t>Câu 11 [CÔNG CHỨC  247]</w:t>
      </w:r>
    </w:p>
    <w:p>
      <w:pPr>
        <w:spacing w:before="120" w:after="120" w:line="240" w:lineRule="auto"/>
        <w:ind w:firstLine="567"/>
        <w:jc w:val="both"/>
      </w:pPr>
      <w:r>
        <w:rPr>
          <w:rFonts w:ascii="Times New Roman" w:hAnsi="Times New Roman" w:eastAsia="Times New Roman"/>
          <w:b/>
        </w:rPr>
        <w:t>Theo quy định của Nghị quyết số 198/2025/QH15, đối tượng nào được miễn kiểm tra thực tế?</w:t>
      </w:r>
    </w:p>
    <w:p>
      <w:pPr>
        <w:spacing w:before="120" w:after="120" w:line="240" w:lineRule="auto"/>
        <w:ind w:firstLine="567"/>
        <w:jc w:val="both"/>
      </w:pPr>
      <w:r>
        <w:rPr>
          <w:rFonts w:ascii="Times New Roman" w:hAnsi="Times New Roman" w:eastAsia="Times New Roman"/>
          <w:b/>
          <w:color w:val="FF0000"/>
        </w:rPr>
        <w:t>A. Doanh nghiệp, hộ kinh doanh, cá nhân kinh doanh tuân thủ tốt quy định của pháp luật</w:t>
      </w:r>
    </w:p>
    <w:p>
      <w:pPr>
        <w:spacing w:before="120" w:after="120" w:line="240" w:lineRule="auto"/>
        <w:ind w:firstLine="567"/>
        <w:jc w:val="both"/>
      </w:pPr>
      <w:r>
        <w:rPr>
          <w:rFonts w:ascii="Times New Roman" w:hAnsi="Times New Roman" w:eastAsia="Times New Roman"/>
        </w:rPr>
        <w:t>B. Doanh nghiệp, hộ kinh doanh, cá nhân kinh doanh có doanh thu lớn</w:t>
      </w:r>
    </w:p>
    <w:p>
      <w:pPr>
        <w:spacing w:before="120" w:after="120" w:line="240" w:lineRule="auto"/>
        <w:ind w:firstLine="567"/>
        <w:jc w:val="both"/>
      </w:pPr>
      <w:r>
        <w:rPr>
          <w:rFonts w:ascii="Times New Roman" w:hAnsi="Times New Roman" w:eastAsia="Times New Roman"/>
        </w:rPr>
        <w:t>C. Doanh nghiệp, hộ kinh doanh, cá nhân kinh doanh đã được cấp chứng nhận quốc tế</w:t>
      </w:r>
    </w:p>
    <w:p>
      <w:pPr>
        <w:spacing w:before="120" w:after="120" w:line="240" w:lineRule="auto"/>
        <w:ind w:firstLine="567"/>
        <w:jc w:val="both"/>
      </w:pPr>
      <w:r>
        <w:rPr>
          <w:rFonts w:ascii="Times New Roman" w:hAnsi="Times New Roman" w:eastAsia="Times New Roman"/>
        </w:rPr>
        <w:t>D. Doanh nghiệp, hộ kinh doanh, cá nhân kinh doanh đã hoạt động trên 05 năm</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7 Điều 4 Chương II của Nghị quyết số 198/2025/QH15: "Miễn kiểm tra thực tế tại doanh nghiệp, hộ kinh doanh, cá nhân kinh doanh đối với doanh nghiệp, hộ kinh doanh, cá nhân kinh doanh tuân thủ tốt quy định của pháp luật."</w:t>
      </w:r>
    </w:p>
    <w:p>
      <w:pPr>
        <w:spacing w:before="120" w:after="120" w:line="240" w:lineRule="auto"/>
        <w:ind w:firstLine="567"/>
        <w:jc w:val="both"/>
      </w:pPr>
      <w:r>
        <w:rPr>
          <w:rFonts w:ascii="Times New Roman" w:hAnsi="Times New Roman" w:eastAsia="Times New Roman"/>
          <w:b/>
        </w:rPr>
        <w:t>Câu 12 [CÔNG CHỨC  247]</w:t>
      </w:r>
    </w:p>
    <w:p>
      <w:pPr>
        <w:spacing w:before="120" w:after="120" w:line="240" w:lineRule="auto"/>
        <w:ind w:firstLine="567"/>
        <w:jc w:val="both"/>
      </w:pPr>
      <w:r>
        <w:rPr>
          <w:rFonts w:ascii="Times New Roman" w:hAnsi="Times New Roman" w:eastAsia="Times New Roman"/>
          <w:b/>
        </w:rPr>
        <w:t>Theo quy định của Nghị quyết số 198/2025/QH15, việc hoàn thiện hệ thống pháp luật, xóa bỏ các rào cản tiếp cận thị trường nhằm bảo đảm môi trường kinh doanh có những đặc điểm nào?</w:t>
      </w:r>
    </w:p>
    <w:p>
      <w:pPr>
        <w:spacing w:before="120" w:after="120" w:line="240" w:lineRule="auto"/>
        <w:ind w:firstLine="567"/>
        <w:jc w:val="both"/>
      </w:pPr>
      <w:r>
        <w:rPr>
          <w:rFonts w:ascii="Times New Roman" w:hAnsi="Times New Roman" w:eastAsia="Times New Roman"/>
        </w:rPr>
        <w:t>A. Thông thoáng, minh bạch, linh hoạt, nhất quán, ổn định lâu dài, dễ áp dụng, chi phí thấp</w:t>
      </w:r>
    </w:p>
    <w:p>
      <w:pPr>
        <w:spacing w:before="120" w:after="120" w:line="240" w:lineRule="auto"/>
        <w:ind w:firstLine="567"/>
        <w:jc w:val="both"/>
      </w:pPr>
      <w:r>
        <w:rPr>
          <w:rFonts w:ascii="Times New Roman" w:hAnsi="Times New Roman" w:eastAsia="Times New Roman"/>
        </w:rPr>
        <w:t>B. Thuận lợi, minh bạch, rõ ràng, thống nhất, ổn định tương đối, dễ tuân thủ, chi phí hợp lý</w:t>
      </w:r>
    </w:p>
    <w:p>
      <w:pPr>
        <w:spacing w:before="120" w:after="120" w:line="240" w:lineRule="auto"/>
        <w:ind w:firstLine="567"/>
        <w:jc w:val="both"/>
      </w:pPr>
      <w:r>
        <w:rPr>
          <w:rFonts w:ascii="Times New Roman" w:hAnsi="Times New Roman" w:eastAsia="Times New Roman"/>
          <w:b/>
          <w:color w:val="FF0000"/>
        </w:rPr>
        <w:t>C. Thông thoáng, minh bạch, rõ ràng, nhất quán, ổn định lâu dài, dễ tuân thủ, chi phí thấp</w:t>
      </w:r>
    </w:p>
    <w:p>
      <w:pPr>
        <w:spacing w:before="120" w:after="120" w:line="240" w:lineRule="auto"/>
        <w:ind w:firstLine="567"/>
        <w:jc w:val="both"/>
      </w:pPr>
      <w:r>
        <w:rPr>
          <w:rFonts w:ascii="Times New Roman" w:hAnsi="Times New Roman" w:eastAsia="Times New Roman"/>
        </w:rPr>
        <w:t>D. Thông thoáng, công khai, rõ ràng, nhất quán, ổn định lâu dài, dễ kiểm soát, chi phí thấp</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8 Điều 4 Chương II của Nghị quyết số 198/2025/QH15: "bảo đảm môi trường kinh doanh thông thoáng, minh bạch, rõ ràng, nhất quán, ổn định lâu dài, dễ tuân thủ, chi phí thấp."</w:t>
      </w:r>
    </w:p>
    <w:p>
      <w:pPr>
        <w:spacing w:before="120" w:after="120" w:line="240" w:lineRule="auto"/>
        <w:ind w:firstLine="567"/>
        <w:jc w:val="both"/>
      </w:pPr>
      <w:r>
        <w:rPr>
          <w:rFonts w:ascii="Times New Roman" w:hAnsi="Times New Roman" w:eastAsia="Times New Roman"/>
          <w:b/>
        </w:rPr>
        <w:t>Câu 13 [CÔNG CHỨC  247]</w:t>
      </w:r>
    </w:p>
    <w:p>
      <w:pPr>
        <w:spacing w:before="120" w:after="120" w:line="240" w:lineRule="auto"/>
        <w:ind w:firstLine="567"/>
        <w:jc w:val="both"/>
      </w:pPr>
      <w:r>
        <w:rPr>
          <w:rFonts w:ascii="Times New Roman" w:hAnsi="Times New Roman" w:eastAsia="Times New Roman"/>
          <w:b/>
        </w:rPr>
        <w:t>Theo quy định của Nghị quyết số 198/2025/QH15, việc quản lý điều kiện kinh doanh được chuyển từ cấp phép, chứng nhận sang hình thức nào?</w:t>
      </w:r>
    </w:p>
    <w:p>
      <w:pPr>
        <w:spacing w:before="120" w:after="120" w:line="240" w:lineRule="auto"/>
        <w:ind w:firstLine="567"/>
        <w:jc w:val="both"/>
      </w:pPr>
      <w:r>
        <w:rPr>
          <w:rFonts w:ascii="Times New Roman" w:hAnsi="Times New Roman" w:eastAsia="Times New Roman"/>
          <w:b/>
          <w:color w:val="FF0000"/>
        </w:rPr>
        <w:t>A. Thực hiện công bố điều kiện kinh doanh và hậu kiểm</w:t>
      </w:r>
    </w:p>
    <w:p>
      <w:pPr>
        <w:spacing w:before="120" w:after="120" w:line="240" w:lineRule="auto"/>
        <w:ind w:firstLine="567"/>
        <w:jc w:val="both"/>
      </w:pPr>
      <w:r>
        <w:rPr>
          <w:rFonts w:ascii="Times New Roman" w:hAnsi="Times New Roman" w:eastAsia="Times New Roman"/>
        </w:rPr>
        <w:t>B. Thực hiện đăng ký điều kiện kinh doanh và tiền kiểm</w:t>
      </w:r>
    </w:p>
    <w:p>
      <w:pPr>
        <w:spacing w:before="120" w:after="120" w:line="240" w:lineRule="auto"/>
        <w:ind w:firstLine="567"/>
        <w:jc w:val="both"/>
      </w:pPr>
      <w:r>
        <w:rPr>
          <w:rFonts w:ascii="Times New Roman" w:hAnsi="Times New Roman" w:eastAsia="Times New Roman"/>
        </w:rPr>
        <w:t>C. Thực hiện cấp phép có thời hạn đối với điều kiện kinh doanh</w:t>
      </w:r>
    </w:p>
    <w:p>
      <w:pPr>
        <w:spacing w:before="120" w:after="120" w:line="240" w:lineRule="auto"/>
        <w:ind w:firstLine="567"/>
        <w:jc w:val="both"/>
      </w:pPr>
      <w:r>
        <w:rPr>
          <w:rFonts w:ascii="Times New Roman" w:hAnsi="Times New Roman" w:eastAsia="Times New Roman"/>
        </w:rPr>
        <w:t>D. Thực hiện chứng nhận điều kiện kinh doanh định kỳ</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9 Điều 4 Chương II của Nghị quyết số 198/2025/QH15: "Chuyển việc quản lý điều kiện kinh doanh từ cấp phép, chứng nhận sang thực hiện công bố điều kiện kinh doanh và hậu kiểm, trừ một số ít lĩnh vực bắt buộc phải thực hiện thủ tục cấp phép theo quy định và thông lệ quốc tế."</w:t>
      </w:r>
    </w:p>
    <w:p>
      <w:pPr>
        <w:spacing w:before="120" w:after="120" w:line="240" w:lineRule="auto"/>
        <w:ind w:firstLine="567"/>
        <w:jc w:val="both"/>
      </w:pPr>
      <w:r>
        <w:rPr>
          <w:rFonts w:ascii="Times New Roman" w:hAnsi="Times New Roman" w:eastAsia="Times New Roman"/>
          <w:b/>
        </w:rPr>
        <w:t>Câu 14 [CÔNG CHỨC  247]</w:t>
      </w:r>
    </w:p>
    <w:p>
      <w:pPr>
        <w:spacing w:before="120" w:after="120" w:line="240" w:lineRule="auto"/>
        <w:ind w:firstLine="567"/>
        <w:jc w:val="both"/>
      </w:pPr>
      <w:r>
        <w:rPr>
          <w:rFonts w:ascii="Times New Roman" w:hAnsi="Times New Roman" w:eastAsia="Times New Roman"/>
          <w:b/>
        </w:rPr>
        <w:t>Theo quy định của Nghị quyết số 198/2025/QH15, nguyên tắc không phân biệt đối xử được áp dụng giữa các chủ thể nào trong huy động, phân bổ và sử dụng các nguồn lực?</w:t>
      </w:r>
    </w:p>
    <w:p>
      <w:pPr>
        <w:spacing w:before="120" w:after="120" w:line="240" w:lineRule="auto"/>
        <w:ind w:firstLine="567"/>
        <w:jc w:val="both"/>
      </w:pPr>
      <w:r>
        <w:rPr>
          <w:rFonts w:ascii="Times New Roman" w:hAnsi="Times New Roman" w:eastAsia="Times New Roman"/>
        </w:rPr>
        <w:t>A. Giữa các doanh nghiệp trong nước và doanh nghiệp có vốn đầu tư nước ngoài</w:t>
      </w:r>
    </w:p>
    <w:p>
      <w:pPr>
        <w:spacing w:before="120" w:after="120" w:line="240" w:lineRule="auto"/>
        <w:ind w:firstLine="567"/>
        <w:jc w:val="both"/>
      </w:pPr>
      <w:r>
        <w:rPr>
          <w:rFonts w:ascii="Times New Roman" w:hAnsi="Times New Roman" w:eastAsia="Times New Roman"/>
        </w:rPr>
        <w:t>B. Giữa doanh nghiệp lớn và doanh nghiệp nhỏ và vừa</w:t>
      </w:r>
    </w:p>
    <w:p>
      <w:pPr>
        <w:spacing w:before="120" w:after="120" w:line="240" w:lineRule="auto"/>
        <w:ind w:firstLine="567"/>
        <w:jc w:val="both"/>
      </w:pPr>
      <w:r>
        <w:rPr>
          <w:rFonts w:ascii="Times New Roman" w:hAnsi="Times New Roman" w:eastAsia="Times New Roman"/>
        </w:rPr>
        <w:t>C. Giữa các doanh nghiệp thuộc các ngành, lĩnh vực ưu tiên</w:t>
      </w:r>
    </w:p>
    <w:p>
      <w:pPr>
        <w:spacing w:before="120" w:after="120" w:line="240" w:lineRule="auto"/>
        <w:ind w:firstLine="567"/>
        <w:jc w:val="both"/>
      </w:pPr>
      <w:r>
        <w:rPr>
          <w:rFonts w:ascii="Times New Roman" w:hAnsi="Times New Roman" w:eastAsia="Times New Roman"/>
          <w:b/>
          <w:color w:val="FF0000"/>
        </w:rPr>
        <w:t>D. Giữa các chủ thể thuộc các thành phần kinh tế</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10 Điều 4 Chương II của Nghị quyết số 198/2025/QH15: "Không phân biệt đối xử giữa các chủ thể thuộc các thành phần kinh tế trong huy động, phân bổ và sử dụng các nguồn lực vốn, đất đai, tài nguyên, tài sản, công nghệ, nhân lực, dữ liệu và các nguồn lực tài nguyên khác."</w:t>
      </w:r>
    </w:p>
    <w:p>
      <w:pPr>
        <w:spacing w:before="120" w:after="120" w:line="240" w:lineRule="auto"/>
        <w:ind w:firstLine="567"/>
        <w:jc w:val="both"/>
      </w:pPr>
      <w:r>
        <w:rPr>
          <w:rFonts w:ascii="Times New Roman" w:hAnsi="Times New Roman" w:eastAsia="Times New Roman"/>
          <w:b/>
        </w:rPr>
        <w:t>Câu 15 [CÔNG CHỨC  247]</w:t>
      </w:r>
    </w:p>
    <w:p>
      <w:pPr>
        <w:spacing w:before="120" w:after="120" w:line="240" w:lineRule="auto"/>
        <w:ind w:firstLine="567"/>
        <w:jc w:val="both"/>
      </w:pPr>
      <w:r>
        <w:rPr>
          <w:rFonts w:ascii="Times New Roman" w:hAnsi="Times New Roman" w:eastAsia="Times New Roman"/>
          <w:b/>
        </w:rPr>
        <w:t>Theo quy định của Nghị quyết số 198/2025/QH15, những hành vi nào bị xử lý nghiêm theo quy định của pháp luật?</w:t>
      </w:r>
    </w:p>
    <w:p>
      <w:pPr>
        <w:spacing w:before="120" w:after="120" w:line="240" w:lineRule="auto"/>
        <w:ind w:firstLine="567"/>
        <w:jc w:val="both"/>
      </w:pPr>
      <w:r>
        <w:rPr>
          <w:rFonts w:ascii="Times New Roman" w:hAnsi="Times New Roman" w:eastAsia="Times New Roman"/>
        </w:rPr>
        <w:t>A. Hành vi hạn chế cạnh tranh, trốn thuế, lạm dụng vị trí thống lĩnh và lạm dụng quyền sở hữu trí tuệ</w:t>
      </w:r>
    </w:p>
    <w:p>
      <w:pPr>
        <w:spacing w:before="120" w:after="120" w:line="240" w:lineRule="auto"/>
        <w:ind w:firstLine="567"/>
        <w:jc w:val="both"/>
      </w:pPr>
      <w:r>
        <w:rPr>
          <w:rFonts w:ascii="Times New Roman" w:hAnsi="Times New Roman" w:eastAsia="Times New Roman"/>
        </w:rPr>
        <w:t>B. Hành vi làm hạn chế cạnh tranh, bán phá giá, lạm dụng vị trí thống lĩnh và gian lận thương mại</w:t>
      </w:r>
    </w:p>
    <w:p>
      <w:pPr>
        <w:spacing w:before="120" w:after="120" w:line="240" w:lineRule="auto"/>
        <w:ind w:firstLine="567"/>
        <w:jc w:val="both"/>
      </w:pPr>
      <w:r>
        <w:rPr>
          <w:rFonts w:ascii="Times New Roman" w:hAnsi="Times New Roman" w:eastAsia="Times New Roman"/>
          <w:b/>
          <w:color w:val="FF0000"/>
        </w:rPr>
        <w:t>C. Hành vi làm hạn chế cạnh tranh, cạnh tranh không lành mạnh, lạm dụng vị trí thống lĩnh và lạm dụng vị trí độc quyền</w:t>
      </w:r>
    </w:p>
    <w:p>
      <w:pPr>
        <w:spacing w:before="120" w:after="120" w:line="240" w:lineRule="auto"/>
        <w:ind w:firstLine="567"/>
        <w:jc w:val="both"/>
      </w:pPr>
      <w:r>
        <w:rPr>
          <w:rFonts w:ascii="Times New Roman" w:hAnsi="Times New Roman" w:eastAsia="Times New Roman"/>
        </w:rPr>
        <w:t>D. Hành vi cạnh tranh không lành mạnh, đầu cơ, lạm dụng vị trí độc quyền và buôn lậu</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11 Điều 4 Chương II của Nghị quyết số 198/2025/QH15: "Xử lý nghiêm theo quy định của pháp luật đối với hành vi làm hạn chế cạnh tranh, cạnh tranh không lành mạnh, lạm dụng vị trí thống lĩnh và lạm dụng vị trí độc quyền."</w:t>
      </w:r>
    </w:p>
    <w:p>
      <w:pPr>
        <w:spacing w:before="120" w:after="120" w:line="240" w:lineRule="auto"/>
        <w:ind w:firstLine="567"/>
        <w:jc w:val="both"/>
      </w:pPr>
      <w:r>
        <w:rPr>
          <w:rFonts w:ascii="Times New Roman" w:hAnsi="Times New Roman" w:eastAsia="Times New Roman"/>
          <w:b/>
        </w:rPr>
        <w:t>Câu 16 [CÔNG CHỨC  247]</w:t>
      </w:r>
    </w:p>
    <w:p>
      <w:pPr>
        <w:spacing w:before="120" w:after="120" w:line="240" w:lineRule="auto"/>
        <w:ind w:firstLine="567"/>
        <w:jc w:val="both"/>
      </w:pPr>
      <w:r>
        <w:rPr>
          <w:rFonts w:ascii="Times New Roman" w:hAnsi="Times New Roman" w:eastAsia="Times New Roman"/>
          <w:b/>
        </w:rPr>
        <w:t>Theo quy định của Nghị quyết số 198/2025/QH15, chủ thể nào bị nghiêm cấm có hành vi nhũng nhiễu, tiêu cực, đưa thông tin sai lệch, không chính xác ảnh hưởng đến doanh nghiệp, doanh nhân, hộ kinh doanh, cá nhân kinh doanh?</w:t>
      </w:r>
    </w:p>
    <w:p>
      <w:pPr>
        <w:spacing w:before="120" w:after="120" w:line="240" w:lineRule="auto"/>
        <w:ind w:firstLine="567"/>
        <w:jc w:val="both"/>
      </w:pPr>
      <w:r>
        <w:rPr>
          <w:rFonts w:ascii="Times New Roman" w:hAnsi="Times New Roman" w:eastAsia="Times New Roman"/>
        </w:rPr>
        <w:t>A. Chỉ cơ quan truyền thông, báo chí</w:t>
      </w:r>
    </w:p>
    <w:p>
      <w:pPr>
        <w:spacing w:before="120" w:after="120" w:line="240" w:lineRule="auto"/>
        <w:ind w:firstLine="567"/>
        <w:jc w:val="both"/>
      </w:pPr>
      <w:r>
        <w:rPr>
          <w:rFonts w:ascii="Times New Roman" w:hAnsi="Times New Roman" w:eastAsia="Times New Roman"/>
        </w:rPr>
        <w:t>B. Chỉ cán bộ, công chức thực hiện nhiệm vụ thanh tra, kiểm tra</w:t>
      </w:r>
    </w:p>
    <w:p>
      <w:pPr>
        <w:spacing w:before="120" w:after="120" w:line="240" w:lineRule="auto"/>
        <w:ind w:firstLine="567"/>
        <w:jc w:val="both"/>
      </w:pPr>
      <w:r>
        <w:rPr>
          <w:rFonts w:ascii="Times New Roman" w:hAnsi="Times New Roman" w:eastAsia="Times New Roman"/>
        </w:rPr>
        <w:t>C. Chỉ cơ quan nhà nước có thẩm quyền quản lý doanh nghiệp</w:t>
      </w:r>
    </w:p>
    <w:p>
      <w:pPr>
        <w:spacing w:before="120" w:after="120" w:line="240" w:lineRule="auto"/>
        <w:ind w:firstLine="567"/>
        <w:jc w:val="both"/>
      </w:pPr>
      <w:r>
        <w:rPr>
          <w:rFonts w:ascii="Times New Roman" w:hAnsi="Times New Roman" w:eastAsia="Times New Roman"/>
          <w:b/>
          <w:color w:val="FF0000"/>
        </w:rPr>
        <w:t>D. Cơ quan truyền thông, báo chí, tổ chức, cá nhân</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12 Điều 4 Chương II của Nghị quyết số 198/2025/QH15: "Nghiêm cấm cơ quan truyền thông, báo chí, tổ chức, cá nhân có hành vi nhũng nhiễu, tiêu cực, đưa thông tin sai lệch, không chính xác, ảnh hưởng đến doanh nghiệp, doanh nhân, hộ kinh doanh, cá nhân kinh doanh."</w:t>
      </w:r>
    </w:p>
    <w:p>
      <w:pPr>
        <w:spacing w:before="120" w:after="120" w:line="240" w:lineRule="auto"/>
        <w:ind w:firstLine="567"/>
        <w:jc w:val="both"/>
      </w:pPr>
      <w:r>
        <w:rPr>
          <w:rFonts w:ascii="Times New Roman" w:hAnsi="Times New Roman" w:eastAsia="Times New Roman"/>
          <w:b/>
        </w:rPr>
        <w:t>Câu 17 [CÔNG CHỨC  247]</w:t>
      </w:r>
    </w:p>
    <w:p>
      <w:pPr>
        <w:spacing w:before="120" w:after="120" w:line="240" w:lineRule="auto"/>
        <w:ind w:firstLine="567"/>
        <w:jc w:val="both"/>
      </w:pPr>
      <w:r>
        <w:rPr>
          <w:rFonts w:ascii="Times New Roman" w:hAnsi="Times New Roman" w:eastAsia="Times New Roman"/>
          <w:b/>
        </w:rPr>
        <w:t>Theo quy định của Nghị quyết số 198/2025/QH15, trong xử lý vi phạm, việc phân định rõ trách nhiệm được thực hiện giữa những loại trách nhiệm nào?</w:t>
      </w:r>
    </w:p>
    <w:p>
      <w:pPr>
        <w:spacing w:before="120" w:after="120" w:line="240" w:lineRule="auto"/>
        <w:ind w:firstLine="567"/>
        <w:jc w:val="both"/>
      </w:pPr>
      <w:r>
        <w:rPr>
          <w:rFonts w:ascii="Times New Roman" w:hAnsi="Times New Roman" w:eastAsia="Times New Roman"/>
        </w:rPr>
        <w:t>A. Giữa trách nhiệm của người quản lý với trách nhiệm của người lao động; giữa trách nhiệm hình sự với trách nhiệm hành chính; giữa trách nhiệm dân sự với trách nhiệm kinh tế</w:t>
      </w:r>
    </w:p>
    <w:p>
      <w:pPr>
        <w:spacing w:before="120" w:after="120" w:line="240" w:lineRule="auto"/>
        <w:ind w:firstLine="567"/>
        <w:jc w:val="both"/>
      </w:pPr>
      <w:r>
        <w:rPr>
          <w:rFonts w:ascii="Times New Roman" w:hAnsi="Times New Roman" w:eastAsia="Times New Roman"/>
        </w:rPr>
        <w:t>B. Giữa trách nhiệm của pháp nhân với trách nhiệm của cá nhân; giữa trách nhiệm hình sự với trách nhiệm kỷ luật; giữa trách nhiệm hành chính với trách nhiệm kinh tế</w:t>
      </w:r>
    </w:p>
    <w:p>
      <w:pPr>
        <w:spacing w:before="120" w:after="120" w:line="240" w:lineRule="auto"/>
        <w:ind w:firstLine="567"/>
        <w:jc w:val="both"/>
      </w:pPr>
      <w:r>
        <w:rPr>
          <w:rFonts w:ascii="Times New Roman" w:hAnsi="Times New Roman" w:eastAsia="Times New Roman"/>
        </w:rPr>
        <w:t>C. Giữa trách nhiệm của doanh nghiệp với trách nhiệm của Nhà nước; giữa trách nhiệm hình sự với trách nhiệm dân sự; giữa trách nhiệm hành chính với trách nhiệm hình sự</w:t>
      </w:r>
    </w:p>
    <w:p>
      <w:pPr>
        <w:spacing w:before="120" w:after="120" w:line="240" w:lineRule="auto"/>
        <w:ind w:firstLine="567"/>
        <w:jc w:val="both"/>
      </w:pPr>
      <w:r>
        <w:rPr>
          <w:rFonts w:ascii="Times New Roman" w:hAnsi="Times New Roman" w:eastAsia="Times New Roman"/>
          <w:b/>
          <w:color w:val="FF0000"/>
        </w:rPr>
        <w:t>D. Giữa trách nhiệm của pháp nhân với trách nhiệm của cá nhân; giữa trách nhiệm hình sự với trách nhiệm hành chính, trách nhiệm dân sự; giữa trách nhiệm hành chính với trách nhiệm dân sự</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5 Chương II của Nghị quyết số 198/2025/QH15: "Phân định rõ giữa trách nhiệm của pháp nhân với trách nhiệm của cá nhân trong xử lý vi phạm; giữa trách nhiệm hình sự với trách nhiệm hành chính, trách nhiệm dân sự; giữa trách nhiệm hành chính với trách nhiệm dân sự."</w:t>
      </w:r>
    </w:p>
    <w:p>
      <w:pPr>
        <w:spacing w:before="120" w:after="120" w:line="240" w:lineRule="auto"/>
        <w:ind w:firstLine="567"/>
        <w:jc w:val="both"/>
      </w:pPr>
      <w:r>
        <w:rPr>
          <w:rFonts w:ascii="Times New Roman" w:hAnsi="Times New Roman" w:eastAsia="Times New Roman"/>
          <w:b/>
        </w:rPr>
        <w:t>Câu 18 [CÔNG CHỨC  247]</w:t>
      </w:r>
    </w:p>
    <w:p>
      <w:pPr>
        <w:spacing w:before="120" w:after="120" w:line="240" w:lineRule="auto"/>
        <w:ind w:firstLine="567"/>
        <w:jc w:val="both"/>
      </w:pPr>
      <w:r>
        <w:rPr>
          <w:rFonts w:ascii="Times New Roman" w:hAnsi="Times New Roman" w:eastAsia="Times New Roman"/>
          <w:b/>
        </w:rPr>
        <w:t>Theo quy định của Nghị quyết số 198/2025/QH15, đối với vi phạm, vụ việc về dân sự, kinh tế, các biện pháp nào được ưu tiên áp dụng trước?</w:t>
      </w:r>
    </w:p>
    <w:p>
      <w:pPr>
        <w:spacing w:before="120" w:after="120" w:line="240" w:lineRule="auto"/>
        <w:ind w:firstLine="567"/>
        <w:jc w:val="both"/>
      </w:pPr>
      <w:r>
        <w:rPr>
          <w:rFonts w:ascii="Times New Roman" w:hAnsi="Times New Roman" w:eastAsia="Times New Roman"/>
        </w:rPr>
        <w:t>A. Các biện pháp về hình sự</w:t>
      </w:r>
    </w:p>
    <w:p>
      <w:pPr>
        <w:spacing w:before="120" w:after="120" w:line="240" w:lineRule="auto"/>
        <w:ind w:firstLine="567"/>
        <w:jc w:val="both"/>
      </w:pPr>
      <w:r>
        <w:rPr>
          <w:rFonts w:ascii="Times New Roman" w:hAnsi="Times New Roman" w:eastAsia="Times New Roman"/>
        </w:rPr>
        <w:t>B. Các biện pháp về hành chính và kỷ luật</w:t>
      </w:r>
    </w:p>
    <w:p>
      <w:pPr>
        <w:spacing w:before="120" w:after="120" w:line="240" w:lineRule="auto"/>
        <w:ind w:firstLine="567"/>
        <w:jc w:val="both"/>
      </w:pPr>
      <w:r>
        <w:rPr>
          <w:rFonts w:ascii="Times New Roman" w:hAnsi="Times New Roman" w:eastAsia="Times New Roman"/>
          <w:b/>
          <w:color w:val="FF0000"/>
        </w:rPr>
        <w:t>C. Các biện pháp về dân sự, kinh tế, hành chính</w:t>
      </w:r>
    </w:p>
    <w:p>
      <w:pPr>
        <w:spacing w:before="120" w:after="120" w:line="240" w:lineRule="auto"/>
        <w:ind w:firstLine="567"/>
        <w:jc w:val="both"/>
      </w:pPr>
      <w:r>
        <w:rPr>
          <w:rFonts w:ascii="Times New Roman" w:hAnsi="Times New Roman" w:eastAsia="Times New Roman"/>
        </w:rPr>
        <w:t>D. Các biện pháp cưỡng chế thi hành án</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5 Chương II của Nghị quyết số 198/2025/QH15: "Đối với vi phạm, vụ việc về dân sự, kinh tế, ưu tiên áp dụng các biện pháp về dân sự, kinh tế, hành chính trước"</w:t>
      </w:r>
    </w:p>
    <w:p>
      <w:pPr>
        <w:spacing w:before="120" w:after="120" w:line="240" w:lineRule="auto"/>
        <w:ind w:firstLine="567"/>
        <w:jc w:val="both"/>
      </w:pPr>
      <w:r>
        <w:rPr>
          <w:rFonts w:ascii="Times New Roman" w:hAnsi="Times New Roman" w:eastAsia="Times New Roman"/>
          <w:b/>
        </w:rPr>
        <w:t>Câu 19 [CÔNG CHỨC  247]</w:t>
      </w:r>
    </w:p>
    <w:p>
      <w:pPr>
        <w:spacing w:before="120" w:after="120" w:line="240" w:lineRule="auto"/>
        <w:ind w:firstLine="567"/>
        <w:jc w:val="both"/>
      </w:pPr>
      <w:r>
        <w:rPr>
          <w:rFonts w:ascii="Times New Roman" w:hAnsi="Times New Roman" w:eastAsia="Times New Roman"/>
          <w:b/>
        </w:rPr>
        <w:t>Theo quy định của Nghị quyết số 198/2025/QH15, trường hợp thực tiễn áp dụng pháp luật có thể dẫn đến xử lý hình sự hoặc không xử lý hình sự thì xử lý như thế nào?</w:t>
      </w:r>
    </w:p>
    <w:p>
      <w:pPr>
        <w:spacing w:before="120" w:after="120" w:line="240" w:lineRule="auto"/>
        <w:ind w:firstLine="567"/>
        <w:jc w:val="both"/>
      </w:pPr>
      <w:r>
        <w:rPr>
          <w:rFonts w:ascii="Times New Roman" w:hAnsi="Times New Roman" w:eastAsia="Times New Roman"/>
        </w:rPr>
        <w:t>A. Xin ý kiến của cơ quan tiến hành tố tụng cấp trên</w:t>
      </w:r>
    </w:p>
    <w:p>
      <w:pPr>
        <w:spacing w:before="120" w:after="120" w:line="240" w:lineRule="auto"/>
        <w:ind w:firstLine="567"/>
        <w:jc w:val="both"/>
      </w:pPr>
      <w:r>
        <w:rPr>
          <w:rFonts w:ascii="Times New Roman" w:hAnsi="Times New Roman" w:eastAsia="Times New Roman"/>
          <w:b/>
          <w:color w:val="FF0000"/>
        </w:rPr>
        <w:t>B. Không áp dụng xử lý hình sự</w:t>
      </w:r>
    </w:p>
    <w:p>
      <w:pPr>
        <w:spacing w:before="120" w:after="120" w:line="240" w:lineRule="auto"/>
        <w:ind w:firstLine="567"/>
        <w:jc w:val="both"/>
      </w:pPr>
      <w:r>
        <w:rPr>
          <w:rFonts w:ascii="Times New Roman" w:hAnsi="Times New Roman" w:eastAsia="Times New Roman"/>
        </w:rPr>
        <w:t>C. Ưu tiên áp dụng xử lý hình sự</w:t>
      </w:r>
    </w:p>
    <w:p>
      <w:pPr>
        <w:spacing w:before="120" w:after="120" w:line="240" w:lineRule="auto"/>
        <w:ind w:firstLine="567"/>
        <w:jc w:val="both"/>
      </w:pPr>
      <w:r>
        <w:rPr>
          <w:rFonts w:ascii="Times New Roman" w:hAnsi="Times New Roman" w:eastAsia="Times New Roman"/>
        </w:rPr>
        <w:t>D. Chuyển cho cơ quan điều tra xem xét, quyết định</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5 Chương II của Nghị quyết số 198/2025/QH15: "Trường hợp thực tiễn áp dụng pháp luật có thể dẫn đến xử lý hình sự hoặc không xử lý hình sự thì không áp dụng xử lý hình sự."</w:t>
      </w:r>
    </w:p>
    <w:p>
      <w:pPr>
        <w:spacing w:before="120" w:after="120" w:line="240" w:lineRule="auto"/>
        <w:ind w:firstLine="567"/>
        <w:jc w:val="both"/>
      </w:pPr>
      <w:r>
        <w:rPr>
          <w:rFonts w:ascii="Times New Roman" w:hAnsi="Times New Roman" w:eastAsia="Times New Roman"/>
          <w:b/>
        </w:rPr>
        <w:t>Câu 20 [CÔNG CHỨC  247]</w:t>
      </w:r>
    </w:p>
    <w:p>
      <w:pPr>
        <w:spacing w:before="120" w:after="120" w:line="240" w:lineRule="auto"/>
        <w:ind w:firstLine="567"/>
        <w:jc w:val="both"/>
      </w:pPr>
      <w:r>
        <w:rPr>
          <w:rFonts w:ascii="Times New Roman" w:hAnsi="Times New Roman" w:eastAsia="Times New Roman"/>
          <w:b/>
        </w:rPr>
        <w:t>Theo quy định của Nghị quyết số 198/2025/QH15, đối với vi phạm đến mức xử lý hình sự, biện pháp nào được ưu tiên trước và là căn cứ quan trọng để cơ quan tiến hành tố tụng xem xét?</w:t>
      </w:r>
    </w:p>
    <w:p>
      <w:pPr>
        <w:spacing w:before="120" w:after="120" w:line="240" w:lineRule="auto"/>
        <w:ind w:firstLine="567"/>
        <w:jc w:val="both"/>
      </w:pPr>
      <w:r>
        <w:rPr>
          <w:rFonts w:ascii="Times New Roman" w:hAnsi="Times New Roman" w:eastAsia="Times New Roman"/>
        </w:rPr>
        <w:t>A. Các biện pháp bồi thường thiệt hại theo yêu cầu của cơ quan điều tra</w:t>
      </w:r>
    </w:p>
    <w:p>
      <w:pPr>
        <w:spacing w:before="120" w:after="120" w:line="240" w:lineRule="auto"/>
        <w:ind w:firstLine="567"/>
        <w:jc w:val="both"/>
      </w:pPr>
      <w:r>
        <w:rPr>
          <w:rFonts w:ascii="Times New Roman" w:hAnsi="Times New Roman" w:eastAsia="Times New Roman"/>
        </w:rPr>
        <w:t>B. Các biện pháp ngăn chặn, tạm giữ tài sản liên quan đến vụ án</w:t>
      </w:r>
    </w:p>
    <w:p>
      <w:pPr>
        <w:spacing w:before="120" w:after="120" w:line="240" w:lineRule="auto"/>
        <w:ind w:firstLine="567"/>
        <w:jc w:val="both"/>
      </w:pPr>
      <w:r>
        <w:rPr>
          <w:rFonts w:ascii="Times New Roman" w:hAnsi="Times New Roman" w:eastAsia="Times New Roman"/>
        </w:rPr>
        <w:t>C. Các biện pháp xử phạt vi phạm hành chính</w:t>
      </w:r>
    </w:p>
    <w:p>
      <w:pPr>
        <w:spacing w:before="120" w:after="120" w:line="240" w:lineRule="auto"/>
        <w:ind w:firstLine="567"/>
        <w:jc w:val="both"/>
      </w:pPr>
      <w:r>
        <w:rPr>
          <w:rFonts w:ascii="Times New Roman" w:hAnsi="Times New Roman" w:eastAsia="Times New Roman"/>
          <w:b/>
          <w:color w:val="FF0000"/>
        </w:rPr>
        <w:t>D. Các biện pháp khắc phục hậu quả kinh tế chủ động, kịp thời, toàn diện</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5 Chương II của Nghị quyết số 198/2025/QH15: "ưu tiên các biện pháp khắc phục hậu quả kinh tế chủ động, kịp thời, toàn diện trước và là căn cứ quan trọng để cơ quan tiến hành tố tụng xem xét khi quyết định khởi tố, điều tra, truy tố, xét xử và các biện pháp xử lý tiếp theo."</w:t>
      </w:r>
    </w:p>
    <w:p>
      <w:pPr>
        <w:spacing w:before="120" w:after="120" w:line="240" w:lineRule="auto"/>
        <w:ind w:firstLine="567"/>
        <w:jc w:val="both"/>
      </w:pPr>
      <w:r>
        <w:rPr>
          <w:rFonts w:ascii="Times New Roman" w:hAnsi="Times New Roman" w:eastAsia="Times New Roman"/>
          <w:b/>
        </w:rPr>
        <w:t>Câu 21 [CÔNG CHỨC  247]</w:t>
      </w:r>
    </w:p>
    <w:p>
      <w:pPr>
        <w:spacing w:before="120" w:after="120" w:line="240" w:lineRule="auto"/>
        <w:ind w:firstLine="567"/>
        <w:jc w:val="both"/>
      </w:pPr>
      <w:r>
        <w:rPr>
          <w:rFonts w:ascii="Times New Roman" w:hAnsi="Times New Roman" w:eastAsia="Times New Roman"/>
          <w:b/>
        </w:rPr>
        <w:t>Theo quy định của Nghị quyết số 198/2025/QH15, việc áp dụng hồi tố quy định pháp luật để xử lý bất lợi cho doanh nghiệp, hộ kinh doanh, cá nhân kinh doanh được quy định như thế nào?</w:t>
      </w:r>
    </w:p>
    <w:p>
      <w:pPr>
        <w:spacing w:before="120" w:after="120" w:line="240" w:lineRule="auto"/>
        <w:ind w:firstLine="567"/>
        <w:jc w:val="both"/>
      </w:pPr>
      <w:r>
        <w:rPr>
          <w:rFonts w:ascii="Times New Roman" w:hAnsi="Times New Roman" w:eastAsia="Times New Roman"/>
        </w:rPr>
        <w:t>A. Được áp dụng khi có căn cứ rõ ràng</w:t>
      </w:r>
    </w:p>
    <w:p>
      <w:pPr>
        <w:spacing w:before="120" w:after="120" w:line="240" w:lineRule="auto"/>
        <w:ind w:firstLine="567"/>
        <w:jc w:val="both"/>
      </w:pPr>
      <w:r>
        <w:rPr>
          <w:rFonts w:ascii="Times New Roman" w:hAnsi="Times New Roman" w:eastAsia="Times New Roman"/>
        </w:rPr>
        <w:t>B. Được áp dụng khi có ý kiến của cơ quan tố tụng</w:t>
      </w:r>
    </w:p>
    <w:p>
      <w:pPr>
        <w:spacing w:before="120" w:after="120" w:line="240" w:lineRule="auto"/>
        <w:ind w:firstLine="567"/>
        <w:jc w:val="both"/>
      </w:pPr>
      <w:r>
        <w:rPr>
          <w:rFonts w:ascii="Times New Roman" w:hAnsi="Times New Roman" w:eastAsia="Times New Roman"/>
          <w:b/>
          <w:color w:val="FF0000"/>
        </w:rPr>
        <w:t>C. Không được áp dụng</w:t>
      </w:r>
    </w:p>
    <w:p>
      <w:pPr>
        <w:spacing w:before="120" w:after="120" w:line="240" w:lineRule="auto"/>
        <w:ind w:firstLine="567"/>
        <w:jc w:val="both"/>
      </w:pPr>
      <w:r>
        <w:rPr>
          <w:rFonts w:ascii="Times New Roman" w:hAnsi="Times New Roman" w:eastAsia="Times New Roman"/>
        </w:rPr>
        <w:t>D. Chỉ được áp dụng đối với vi phạm nghiêm trọng</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5 Chương II của Nghị quyết số 198/2025/QH15: "Không được áp dụng hồi tố quy định pháp luật để xử lý bất lợi cho doanh nghiệp, hộ kinh doanh, cá nhân kinh doanh."</w:t>
      </w:r>
    </w:p>
    <w:p>
      <w:pPr>
        <w:spacing w:before="120" w:after="120" w:line="240" w:lineRule="auto"/>
        <w:ind w:firstLine="567"/>
        <w:jc w:val="both"/>
      </w:pPr>
      <w:r>
        <w:rPr>
          <w:rFonts w:ascii="Times New Roman" w:hAnsi="Times New Roman" w:eastAsia="Times New Roman"/>
          <w:b/>
        </w:rPr>
        <w:t>Câu 22 [CÔNG CHỨC  247]</w:t>
      </w:r>
    </w:p>
    <w:p>
      <w:pPr>
        <w:spacing w:before="120" w:after="120" w:line="240" w:lineRule="auto"/>
        <w:ind w:firstLine="567"/>
        <w:jc w:val="both"/>
      </w:pPr>
      <w:r>
        <w:rPr>
          <w:rFonts w:ascii="Times New Roman" w:hAnsi="Times New Roman" w:eastAsia="Times New Roman"/>
          <w:b/>
        </w:rPr>
        <w:t>Theo quy định của Nghị quyết số 198/2025/QH15, đối với vụ việc mà thông tin, tài liệu, chứng cứ chưa đủ rõ ràng để kết luận có hành vi vi phạm pháp luật thì phải làm gì?</w:t>
      </w:r>
    </w:p>
    <w:p>
      <w:pPr>
        <w:spacing w:before="120" w:after="120" w:line="240" w:lineRule="auto"/>
        <w:ind w:firstLine="567"/>
        <w:jc w:val="both"/>
      </w:pPr>
      <w:r>
        <w:rPr>
          <w:rFonts w:ascii="Times New Roman" w:hAnsi="Times New Roman" w:eastAsia="Times New Roman"/>
        </w:rPr>
        <w:t>A. Phải sớm kết luận có vi phạm theo quy định của pháp luật tố tụng để bảo đảm lợi ích của Nhà nước</w:t>
      </w:r>
    </w:p>
    <w:p>
      <w:pPr>
        <w:spacing w:before="120" w:after="120" w:line="240" w:lineRule="auto"/>
        <w:ind w:firstLine="567"/>
        <w:jc w:val="both"/>
      </w:pPr>
      <w:r>
        <w:rPr>
          <w:rFonts w:ascii="Times New Roman" w:hAnsi="Times New Roman" w:eastAsia="Times New Roman"/>
          <w:b/>
          <w:color w:val="FF0000"/>
        </w:rPr>
        <w:t>B. Phải sớm có kết luận theo quy định của pháp luật tố tụng, thực hiện công bố công khai kết luận này</w:t>
      </w:r>
    </w:p>
    <w:p>
      <w:pPr>
        <w:spacing w:before="120" w:after="120" w:line="240" w:lineRule="auto"/>
        <w:ind w:firstLine="567"/>
        <w:jc w:val="both"/>
      </w:pPr>
      <w:r>
        <w:rPr>
          <w:rFonts w:ascii="Times New Roman" w:hAnsi="Times New Roman" w:eastAsia="Times New Roman"/>
        </w:rPr>
        <w:t>C. Phải chuyển vụ việc cho cơ quan cấp trên giải quyết, thực hiện công bố công khai kết luận này theo quy định</w:t>
      </w:r>
    </w:p>
    <w:p>
      <w:pPr>
        <w:spacing w:before="120" w:after="120" w:line="240" w:lineRule="auto"/>
        <w:ind w:firstLine="567"/>
        <w:jc w:val="both"/>
      </w:pPr>
      <w:r>
        <w:rPr>
          <w:rFonts w:ascii="Times New Roman" w:hAnsi="Times New Roman" w:eastAsia="Times New Roman"/>
        </w:rPr>
        <w:t>D. Phải tạm đình chỉ vụ việc cho đến khi thu thập đủ chứng cứ để làm rõ hành vi vi phạm theo quy định của pháp luật</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5 Chương II của Nghị quyết số 198/2025/QH15: "phải sớm có kết luận theo quy định của pháp luật tố tụng, thực hiện công bố công khai kết luận này."</w:t>
      </w:r>
    </w:p>
    <w:p>
      <w:pPr>
        <w:spacing w:before="120" w:after="120" w:line="240" w:lineRule="auto"/>
        <w:ind w:firstLine="567"/>
        <w:jc w:val="both"/>
      </w:pPr>
      <w:r>
        <w:rPr>
          <w:rFonts w:ascii="Times New Roman" w:hAnsi="Times New Roman" w:eastAsia="Times New Roman"/>
          <w:b/>
        </w:rPr>
        <w:t>Câu 23 [CÔNG CHỨC  247]</w:t>
      </w:r>
    </w:p>
    <w:p>
      <w:pPr>
        <w:spacing w:before="120" w:after="120" w:line="240" w:lineRule="auto"/>
        <w:ind w:firstLine="567"/>
        <w:jc w:val="both"/>
      </w:pPr>
      <w:r>
        <w:rPr>
          <w:rFonts w:ascii="Times New Roman" w:hAnsi="Times New Roman" w:eastAsia="Times New Roman"/>
          <w:b/>
        </w:rPr>
        <w:t>Theo quy định của Nghị quyết số 198/2025/QH15, nguyên tắc nào được bảo đảm trong quá trình điều tra, truy tố, xét xử các vụ án?</w:t>
      </w:r>
    </w:p>
    <w:p>
      <w:pPr>
        <w:spacing w:before="120" w:after="120" w:line="240" w:lineRule="auto"/>
        <w:ind w:firstLine="567"/>
        <w:jc w:val="both"/>
      </w:pPr>
      <w:r>
        <w:rPr>
          <w:rFonts w:ascii="Times New Roman" w:hAnsi="Times New Roman" w:eastAsia="Times New Roman"/>
        </w:rPr>
        <w:t>A. Nguyên tắc xử lý nghiêm mọi vi phạm</w:t>
      </w:r>
    </w:p>
    <w:p>
      <w:pPr>
        <w:spacing w:before="120" w:after="120" w:line="240" w:lineRule="auto"/>
        <w:ind w:firstLine="567"/>
        <w:jc w:val="both"/>
      </w:pPr>
      <w:r>
        <w:rPr>
          <w:rFonts w:ascii="Times New Roman" w:hAnsi="Times New Roman" w:eastAsia="Times New Roman"/>
        </w:rPr>
        <w:t>B. Nguyên tắc xét xử kín đối với vụ án kinh tế</w:t>
      </w:r>
    </w:p>
    <w:p>
      <w:pPr>
        <w:spacing w:before="120" w:after="120" w:line="240" w:lineRule="auto"/>
        <w:ind w:firstLine="567"/>
        <w:jc w:val="both"/>
      </w:pPr>
      <w:r>
        <w:rPr>
          <w:rFonts w:ascii="Times New Roman" w:hAnsi="Times New Roman" w:eastAsia="Times New Roman"/>
          <w:b/>
          <w:color w:val="FF0000"/>
        </w:rPr>
        <w:t>C. Nguyên tắc suy đoán vô tội</w:t>
      </w:r>
    </w:p>
    <w:p>
      <w:pPr>
        <w:spacing w:before="120" w:after="120" w:line="240" w:lineRule="auto"/>
        <w:ind w:firstLine="567"/>
        <w:jc w:val="both"/>
      </w:pPr>
      <w:r>
        <w:rPr>
          <w:rFonts w:ascii="Times New Roman" w:hAnsi="Times New Roman" w:eastAsia="Times New Roman"/>
        </w:rPr>
        <w:t>D. Nguyên tắc ưu tiên bảo vệ lợi ích của Nhà nước</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6 Điều 5 Chương II của Nghị quyết số 198/2025/QH15: "Bảo đảm nguyên tắc suy đoán vô tội trong quá trình điều tra, truy tố, xét xử các vụ án."</w:t>
      </w:r>
    </w:p>
    <w:p>
      <w:pPr>
        <w:spacing w:before="120" w:after="120" w:line="240" w:lineRule="auto"/>
        <w:ind w:firstLine="567"/>
        <w:jc w:val="both"/>
      </w:pPr>
      <w:r>
        <w:rPr>
          <w:rFonts w:ascii="Times New Roman" w:hAnsi="Times New Roman" w:eastAsia="Times New Roman"/>
          <w:b/>
        </w:rPr>
        <w:t>Câu 24 [CÔNG CHỨC  247]</w:t>
      </w:r>
    </w:p>
    <w:p>
      <w:pPr>
        <w:spacing w:before="120" w:after="120" w:line="240" w:lineRule="auto"/>
        <w:ind w:firstLine="567"/>
        <w:jc w:val="both"/>
      </w:pPr>
      <w:r>
        <w:rPr>
          <w:rFonts w:ascii="Times New Roman" w:hAnsi="Times New Roman" w:eastAsia="Times New Roman"/>
          <w:b/>
        </w:rPr>
        <w:t>Theo quy định của Nghị quyết số 198/2025/QH15, việc niêm phong, kê biên tạm giữ, phong tỏa tài sản liên quan đến vụ việc, vụ án phải theo đúng những yêu cầu nào?</w:t>
      </w:r>
    </w:p>
    <w:p>
      <w:pPr>
        <w:spacing w:before="120" w:after="120" w:line="240" w:lineRule="auto"/>
        <w:ind w:firstLine="567"/>
        <w:jc w:val="both"/>
      </w:pPr>
      <w:r>
        <w:rPr>
          <w:rFonts w:ascii="Times New Roman" w:hAnsi="Times New Roman" w:eastAsia="Times New Roman"/>
          <w:b/>
          <w:color w:val="FF0000"/>
        </w:rPr>
        <w:t>A. Thẩm quyền, trình tự, thủ tục, phạm vi</w:t>
      </w:r>
    </w:p>
    <w:p>
      <w:pPr>
        <w:spacing w:before="120" w:after="120" w:line="240" w:lineRule="auto"/>
        <w:ind w:firstLine="567"/>
        <w:jc w:val="both"/>
      </w:pPr>
      <w:r>
        <w:rPr>
          <w:rFonts w:ascii="Times New Roman" w:hAnsi="Times New Roman" w:eastAsia="Times New Roman"/>
        </w:rPr>
        <w:t>B. Thẩm quyền, thời hạn, thủ tục, giá trị</w:t>
      </w:r>
    </w:p>
    <w:p>
      <w:pPr>
        <w:spacing w:before="120" w:after="120" w:line="240" w:lineRule="auto"/>
        <w:ind w:firstLine="567"/>
        <w:jc w:val="both"/>
      </w:pPr>
      <w:r>
        <w:rPr>
          <w:rFonts w:ascii="Times New Roman" w:hAnsi="Times New Roman" w:eastAsia="Times New Roman"/>
        </w:rPr>
        <w:t>C. Trình tự, thủ tục, thời hạn, phạm vi</w:t>
      </w:r>
    </w:p>
    <w:p>
      <w:pPr>
        <w:spacing w:before="120" w:after="120" w:line="240" w:lineRule="auto"/>
        <w:ind w:firstLine="567"/>
        <w:jc w:val="both"/>
      </w:pPr>
      <w:r>
        <w:rPr>
          <w:rFonts w:ascii="Times New Roman" w:hAnsi="Times New Roman" w:eastAsia="Times New Roman"/>
        </w:rPr>
        <w:t>D. Thẩm quyền, trình tự, mục đích, giá trị</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7 Điều 5 Chương II của Nghị quyết số 198/2025/QH15: "Bảo đảm việc niêm phong, kê biên tạm giữ, phong tỏa tài sản liên quan đến vụ việc, vụ án phải theo đúng thẩm quyền, trình tự, thủ tục, phạm vi, không xâm phạm quyền, lợi ích hợp pháp của tổ chức, cá nhân"</w:t>
      </w:r>
    </w:p>
    <w:p>
      <w:pPr>
        <w:spacing w:before="120" w:after="120" w:line="240" w:lineRule="auto"/>
        <w:ind w:firstLine="567"/>
        <w:jc w:val="both"/>
      </w:pPr>
      <w:r>
        <w:rPr>
          <w:rFonts w:ascii="Times New Roman" w:hAnsi="Times New Roman" w:eastAsia="Times New Roman"/>
          <w:b/>
        </w:rPr>
        <w:t>Câu 25 [CÔNG CHỨC  247]</w:t>
      </w:r>
    </w:p>
    <w:p>
      <w:pPr>
        <w:spacing w:before="120" w:after="120" w:line="240" w:lineRule="auto"/>
        <w:ind w:firstLine="567"/>
        <w:jc w:val="both"/>
      </w:pPr>
      <w:r>
        <w:rPr>
          <w:rFonts w:ascii="Times New Roman" w:hAnsi="Times New Roman" w:eastAsia="Times New Roman"/>
          <w:b/>
        </w:rPr>
        <w:t>Theo quy định của Nghị quyết số 198/2025/QH15, giá trị niêm phong, kê biên, tạm giữ, phong tỏa tài sản phải được bảo đảm tương ứng với yếu tố nào?</w:t>
      </w:r>
    </w:p>
    <w:p>
      <w:pPr>
        <w:spacing w:before="120" w:after="120" w:line="240" w:lineRule="auto"/>
        <w:ind w:firstLine="567"/>
        <w:jc w:val="both"/>
      </w:pPr>
      <w:r>
        <w:rPr>
          <w:rFonts w:ascii="Times New Roman" w:hAnsi="Times New Roman" w:eastAsia="Times New Roman"/>
          <w:b/>
          <w:color w:val="FF0000"/>
        </w:rPr>
        <w:t>A. Dự kiến hậu quả thiệt hại trong vụ án</w:t>
      </w:r>
    </w:p>
    <w:p>
      <w:pPr>
        <w:spacing w:before="120" w:after="120" w:line="240" w:lineRule="auto"/>
        <w:ind w:firstLine="567"/>
        <w:jc w:val="both"/>
      </w:pPr>
      <w:r>
        <w:rPr>
          <w:rFonts w:ascii="Times New Roman" w:hAnsi="Times New Roman" w:eastAsia="Times New Roman"/>
        </w:rPr>
        <w:t>B. Giá trị tài sản của doanh nghiệp tại thời điểm khởi tố</w:t>
      </w:r>
    </w:p>
    <w:p>
      <w:pPr>
        <w:spacing w:before="120" w:after="120" w:line="240" w:lineRule="auto"/>
        <w:ind w:firstLine="567"/>
        <w:jc w:val="both"/>
      </w:pPr>
      <w:r>
        <w:rPr>
          <w:rFonts w:ascii="Times New Roman" w:hAnsi="Times New Roman" w:eastAsia="Times New Roman"/>
        </w:rPr>
        <w:t>C. Số vốn điều lệ của doanh nghiệp liên quan đến vụ án</w:t>
      </w:r>
    </w:p>
    <w:p>
      <w:pPr>
        <w:spacing w:before="120" w:after="120" w:line="240" w:lineRule="auto"/>
        <w:ind w:firstLine="567"/>
        <w:jc w:val="both"/>
      </w:pPr>
      <w:r>
        <w:rPr>
          <w:rFonts w:ascii="Times New Roman" w:hAnsi="Times New Roman" w:eastAsia="Times New Roman"/>
        </w:rPr>
        <w:t>D. Mức phạt tối đa theo quy định của pháp luật</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7 Điều 5 Chương II của Nghị quyết số 198/2025/QH15: "bảo đảm giá trị niêm phong, kê biên, tạm giữ, phong tỏa tương ứng với dự kiến hậu quả thiệt hại trong vụ án."</w:t>
      </w:r>
    </w:p>
    <w:p>
      <w:pPr>
        <w:spacing w:before="120" w:after="120" w:line="240" w:lineRule="auto"/>
        <w:ind w:firstLine="567"/>
        <w:jc w:val="both"/>
      </w:pPr>
      <w:r>
        <w:rPr>
          <w:rFonts w:ascii="Times New Roman" w:hAnsi="Times New Roman" w:eastAsia="Times New Roman"/>
          <w:b/>
        </w:rPr>
        <w:t>Câu 26 [CÔNG CHỨC  247]</w:t>
      </w:r>
    </w:p>
    <w:p>
      <w:pPr>
        <w:spacing w:before="120" w:after="120" w:line="240" w:lineRule="auto"/>
        <w:ind w:firstLine="567"/>
        <w:jc w:val="both"/>
      </w:pPr>
      <w:r>
        <w:rPr>
          <w:rFonts w:ascii="Times New Roman" w:hAnsi="Times New Roman" w:eastAsia="Times New Roman"/>
          <w:b/>
        </w:rPr>
        <w:t>Theo quy định của Nghị quyết số 198/2025/QH15, việc sử dụng hợp lý các biện pháp cần thiết để bảo đảm giá trị tài sản liên quan đến vụ án được thực hiện sau khi có điều kiện nào?</w:t>
      </w:r>
    </w:p>
    <w:p>
      <w:pPr>
        <w:spacing w:before="120" w:after="120" w:line="240" w:lineRule="auto"/>
        <w:ind w:firstLine="567"/>
        <w:jc w:val="both"/>
      </w:pPr>
      <w:r>
        <w:rPr>
          <w:rFonts w:ascii="Times New Roman" w:hAnsi="Times New Roman" w:eastAsia="Times New Roman"/>
        </w:rPr>
        <w:t>A. Sau khi có ý kiến của Ủy ban nhân dân cấp tỉnh và không ảnh hưởng đến công tác thanh tra</w:t>
      </w:r>
    </w:p>
    <w:p>
      <w:pPr>
        <w:spacing w:before="120" w:after="120" w:line="240" w:lineRule="auto"/>
        <w:ind w:firstLine="567"/>
        <w:jc w:val="both"/>
      </w:pPr>
      <w:r>
        <w:rPr>
          <w:rFonts w:ascii="Times New Roman" w:hAnsi="Times New Roman" w:eastAsia="Times New Roman"/>
          <w:b/>
          <w:color w:val="FF0000"/>
        </w:rPr>
        <w:t>B. Sau khi có ý kiến thống nhất của các cơ quan tố tụng và không ảnh hưởng đến hoạt động điều tra</w:t>
      </w:r>
    </w:p>
    <w:p>
      <w:pPr>
        <w:spacing w:before="120" w:after="120" w:line="240" w:lineRule="auto"/>
        <w:ind w:firstLine="567"/>
        <w:jc w:val="both"/>
      </w:pPr>
      <w:r>
        <w:rPr>
          <w:rFonts w:ascii="Times New Roman" w:hAnsi="Times New Roman" w:eastAsia="Times New Roman"/>
        </w:rPr>
        <w:t>C. Sau khi có quyết định của Chính phủ và không ảnh hưởng đến hoạt động sản xuất kinh doanh</w:t>
      </w:r>
    </w:p>
    <w:p>
      <w:pPr>
        <w:spacing w:before="120" w:after="120" w:line="240" w:lineRule="auto"/>
        <w:ind w:firstLine="567"/>
        <w:jc w:val="both"/>
      </w:pPr>
      <w:r>
        <w:rPr>
          <w:rFonts w:ascii="Times New Roman" w:hAnsi="Times New Roman" w:eastAsia="Times New Roman"/>
        </w:rPr>
        <w:t>D. Sau khi có ý kiến của doanh nghiệp liên quan và không ảnh hưởng đến việc thi hành án</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7 Điều 5 Chương II của Nghị quyết số 198/2025/QH15: "sau khi có ý kiến thống nhất của các cơ quan tố tụng và không ảnh hưởng đến hoạt động điều tra."</w:t>
      </w:r>
    </w:p>
    <w:p>
      <w:pPr>
        <w:spacing w:before="120" w:after="120" w:line="240" w:lineRule="auto"/>
        <w:ind w:firstLine="567"/>
        <w:jc w:val="both"/>
      </w:pPr>
      <w:r>
        <w:rPr>
          <w:rFonts w:ascii="Times New Roman" w:hAnsi="Times New Roman" w:eastAsia="Times New Roman"/>
          <w:b/>
        </w:rPr>
        <w:t>Câu 27 [CÔNG CHỨC  247]</w:t>
      </w:r>
    </w:p>
    <w:p>
      <w:pPr>
        <w:spacing w:before="120" w:after="120" w:line="240" w:lineRule="auto"/>
        <w:ind w:firstLine="567"/>
        <w:jc w:val="both"/>
      </w:pPr>
      <w:r>
        <w:rPr>
          <w:rFonts w:ascii="Times New Roman" w:hAnsi="Times New Roman" w:eastAsia="Times New Roman"/>
          <w:b/>
        </w:rPr>
        <w:t>Theo quy định của Nghị quyết số 198/2025/QH15, trong xử lý vi phạm và giải quyết vụ việc, phải phân biệt rõ tài sản, quyền, nghĩa vụ của doanh nghiệp với yếu tố nào?</w:t>
      </w:r>
    </w:p>
    <w:p>
      <w:pPr>
        <w:spacing w:before="120" w:after="120" w:line="240" w:lineRule="auto"/>
        <w:ind w:firstLine="567"/>
        <w:jc w:val="both"/>
      </w:pPr>
      <w:r>
        <w:rPr>
          <w:rFonts w:ascii="Times New Roman" w:hAnsi="Times New Roman" w:eastAsia="Times New Roman"/>
        </w:rPr>
        <w:t>A. Tài sản, quyền, nghĩa vụ của người lao động trong doanh nghiệp</w:t>
      </w:r>
    </w:p>
    <w:p>
      <w:pPr>
        <w:spacing w:before="120" w:after="120" w:line="240" w:lineRule="auto"/>
        <w:ind w:firstLine="567"/>
        <w:jc w:val="both"/>
      </w:pPr>
      <w:r>
        <w:rPr>
          <w:rFonts w:ascii="Times New Roman" w:hAnsi="Times New Roman" w:eastAsia="Times New Roman"/>
          <w:b/>
          <w:color w:val="FF0000"/>
        </w:rPr>
        <w:t>B. Tài sản, quyền, nghĩa vụ của cá nhân người quản lý doanh nghiệp</w:t>
      </w:r>
    </w:p>
    <w:p>
      <w:pPr>
        <w:spacing w:before="120" w:after="120" w:line="240" w:lineRule="auto"/>
        <w:ind w:firstLine="567"/>
        <w:jc w:val="both"/>
      </w:pPr>
      <w:r>
        <w:rPr>
          <w:rFonts w:ascii="Times New Roman" w:hAnsi="Times New Roman" w:eastAsia="Times New Roman"/>
        </w:rPr>
        <w:t>C. Tài sản, quyền, nghĩa vụ của các cổ đông không tham gia quản lý</w:t>
      </w:r>
    </w:p>
    <w:p>
      <w:pPr>
        <w:spacing w:before="120" w:after="120" w:line="240" w:lineRule="auto"/>
        <w:ind w:firstLine="567"/>
        <w:jc w:val="both"/>
      </w:pPr>
      <w:r>
        <w:rPr>
          <w:rFonts w:ascii="Times New Roman" w:hAnsi="Times New Roman" w:eastAsia="Times New Roman"/>
        </w:rPr>
        <w:t>D. Tài sản, quyền, nghĩa vụ của doanh nghiệp liên kết</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8 Điều 5 Chương II của Nghị quyết số 198/2025/QH15: "giữa tài sản, quyền, nghĩa vụ của doanh nghiệp với tài sản, quyền, nghĩa vụ của cá nhân người quản lý doanh nghiệp trong xử lý vi phạm và giải quyết vụ việc."</w:t>
      </w:r>
    </w:p>
    <w:p>
      <w:pPr>
        <w:spacing w:before="120" w:after="120" w:line="240" w:lineRule="auto"/>
        <w:ind w:firstLine="567"/>
        <w:jc w:val="both"/>
      </w:pPr>
      <w:r>
        <w:rPr>
          <w:rFonts w:ascii="Times New Roman" w:hAnsi="Times New Roman" w:eastAsia="Times New Roman"/>
          <w:b/>
        </w:rPr>
        <w:t>Câu 28 [CÔNG CHỨC  247]</w:t>
      </w:r>
    </w:p>
    <w:p>
      <w:pPr>
        <w:spacing w:before="120" w:after="120" w:line="240" w:lineRule="auto"/>
        <w:ind w:firstLine="567"/>
        <w:jc w:val="both"/>
      </w:pPr>
      <w:r>
        <w:rPr>
          <w:rFonts w:ascii="Times New Roman" w:hAnsi="Times New Roman" w:eastAsia="Times New Roman"/>
          <w:b/>
        </w:rPr>
        <w:t>Theo quy định của Nghị quyết số 198/2025/QH15, việc xử lý vật chứng, tài sản phải kịp thời, hiệu quả nhưng không được làm ảnh hưởng đến việc gì?</w:t>
      </w:r>
    </w:p>
    <w:p>
      <w:pPr>
        <w:spacing w:before="120" w:after="120" w:line="240" w:lineRule="auto"/>
        <w:ind w:firstLine="567"/>
        <w:jc w:val="both"/>
      </w:pPr>
      <w:r>
        <w:rPr>
          <w:rFonts w:ascii="Times New Roman" w:hAnsi="Times New Roman" w:eastAsia="Times New Roman"/>
          <w:b/>
          <w:color w:val="FF0000"/>
        </w:rPr>
        <w:t>A. Việc chứng minh, giải quyết vụ việc, vụ án</w:t>
      </w:r>
    </w:p>
    <w:p>
      <w:pPr>
        <w:spacing w:before="120" w:after="120" w:line="240" w:lineRule="auto"/>
        <w:ind w:firstLine="567"/>
        <w:jc w:val="both"/>
      </w:pPr>
      <w:r>
        <w:rPr>
          <w:rFonts w:ascii="Times New Roman" w:hAnsi="Times New Roman" w:eastAsia="Times New Roman"/>
        </w:rPr>
        <w:t>B. Việc thu hồi tài sản cho ngân sách nhà nước</w:t>
      </w:r>
    </w:p>
    <w:p>
      <w:pPr>
        <w:spacing w:before="120" w:after="120" w:line="240" w:lineRule="auto"/>
        <w:ind w:firstLine="567"/>
        <w:jc w:val="both"/>
      </w:pPr>
      <w:r>
        <w:rPr>
          <w:rFonts w:ascii="Times New Roman" w:hAnsi="Times New Roman" w:eastAsia="Times New Roman"/>
        </w:rPr>
        <w:t>C. Việc kê biên tài sản của người quản lý doanh nghiệp</w:t>
      </w:r>
    </w:p>
    <w:p>
      <w:pPr>
        <w:spacing w:before="120" w:after="120" w:line="240" w:lineRule="auto"/>
        <w:ind w:firstLine="567"/>
        <w:jc w:val="both"/>
      </w:pPr>
      <w:r>
        <w:rPr>
          <w:rFonts w:ascii="Times New Roman" w:hAnsi="Times New Roman" w:eastAsia="Times New Roman"/>
        </w:rPr>
        <w:t>D. Việc thi hành án đối với doanh nghiệp liên quan</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9 Điều 5 Chương II của Nghị quyết số 198/2025/QH15: "Xử lý kịp thời, hiệu quả vật chứng, tài sản nhưng không làm ảnh hưởng đến việc chứng minh, giải quyết vụ việc, vụ án"</w:t>
      </w:r>
    </w:p>
    <w:p>
      <w:pPr>
        <w:spacing w:before="120" w:after="120" w:line="240" w:lineRule="auto"/>
        <w:ind w:firstLine="567"/>
        <w:jc w:val="both"/>
      </w:pPr>
      <w:r>
        <w:rPr>
          <w:rFonts w:ascii="Times New Roman" w:hAnsi="Times New Roman" w:eastAsia="Times New Roman"/>
          <w:b/>
        </w:rPr>
        <w:t>Câu 29 [CÔNG CHỨC  247]</w:t>
      </w:r>
    </w:p>
    <w:p>
      <w:pPr>
        <w:spacing w:before="120" w:after="120" w:line="240" w:lineRule="auto"/>
        <w:ind w:firstLine="567"/>
        <w:jc w:val="both"/>
      </w:pPr>
      <w:r>
        <w:rPr>
          <w:rFonts w:ascii="Times New Roman" w:hAnsi="Times New Roman" w:eastAsia="Times New Roman"/>
          <w:b/>
        </w:rPr>
        <w:t>Theo quy định của Nghị quyết số 198/2025/QH15, việc xử lý vật chứng, tài sản trong giải quyết vụ việc, vụ án phải phù hợp với văn bản nào?</w:t>
      </w:r>
    </w:p>
    <w:p>
      <w:pPr>
        <w:spacing w:before="120" w:after="120" w:line="240" w:lineRule="auto"/>
        <w:ind w:firstLine="567"/>
        <w:jc w:val="both"/>
      </w:pPr>
      <w:r>
        <w:rPr>
          <w:rFonts w:ascii="Times New Roman" w:hAnsi="Times New Roman" w:eastAsia="Times New Roman"/>
        </w:rPr>
        <w:t>A. Điều ước quốc tế về bảo hộ đầu tư mà Việt Nam đã công nhận</w:t>
      </w:r>
    </w:p>
    <w:p>
      <w:pPr>
        <w:spacing w:before="120" w:after="120" w:line="240" w:lineRule="auto"/>
        <w:ind w:firstLine="567"/>
        <w:jc w:val="both"/>
      </w:pPr>
      <w:r>
        <w:rPr>
          <w:rFonts w:ascii="Times New Roman" w:hAnsi="Times New Roman" w:eastAsia="Times New Roman"/>
          <w:b/>
          <w:color w:val="FF0000"/>
        </w:rPr>
        <w:t>B. Điều ước quốc tế mà nước Cộng hòa xã hội chủ nghĩa Việt Nam là thành viên</w:t>
      </w:r>
    </w:p>
    <w:p>
      <w:pPr>
        <w:spacing w:before="120" w:after="120" w:line="240" w:lineRule="auto"/>
        <w:ind w:firstLine="567"/>
        <w:jc w:val="both"/>
      </w:pPr>
      <w:r>
        <w:rPr>
          <w:rFonts w:ascii="Times New Roman" w:hAnsi="Times New Roman" w:eastAsia="Times New Roman"/>
        </w:rPr>
        <w:t>C. Thông lệ quốc tế về giải quyết tranh chấp thương mại</w:t>
      </w:r>
    </w:p>
    <w:p>
      <w:pPr>
        <w:spacing w:before="120" w:after="120" w:line="240" w:lineRule="auto"/>
        <w:ind w:firstLine="567"/>
        <w:jc w:val="both"/>
      </w:pPr>
      <w:r>
        <w:rPr>
          <w:rFonts w:ascii="Times New Roman" w:hAnsi="Times New Roman" w:eastAsia="Times New Roman"/>
        </w:rPr>
        <w:t>D. Hiệp định thương mại tự do mà Việt Nam đã ký kết</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9 Điều 5 Chương II của Nghị quyết số 198/2025/QH15: "phù hợp với điều ước quốc tế mà nước Cộng hòa xã hội chủ nghĩa Việt Nam là thành viên."</w:t>
      </w:r>
    </w:p>
    <w:p>
      <w:pPr>
        <w:spacing w:before="120" w:after="120" w:line="240" w:lineRule="auto"/>
        <w:ind w:firstLine="567"/>
        <w:jc w:val="both"/>
      </w:pPr>
      <w:r>
        <w:rPr>
          <w:rFonts w:ascii="Times New Roman" w:hAnsi="Times New Roman" w:eastAsia="Times New Roman"/>
          <w:b/>
        </w:rPr>
        <w:t>Câu 30 [CÔNG CHỨC  247]</w:t>
      </w:r>
    </w:p>
    <w:p>
      <w:pPr>
        <w:spacing w:before="120" w:after="120" w:line="240" w:lineRule="auto"/>
        <w:ind w:firstLine="567"/>
        <w:jc w:val="both"/>
      </w:pPr>
      <w:r>
        <w:rPr>
          <w:rFonts w:ascii="Times New Roman" w:hAnsi="Times New Roman" w:eastAsia="Times New Roman"/>
          <w:b/>
        </w:rPr>
        <w:t>Theo quy định của Nghị quyết số 198/2025/QH15, nghị quyết quy định mở rộng trường hợp, căn cứ để Tòa án giải quyết phá sản đối với doanh nghiệp theo thủ tục nào?</w:t>
      </w:r>
    </w:p>
    <w:p>
      <w:pPr>
        <w:spacing w:before="120" w:after="120" w:line="240" w:lineRule="auto"/>
        <w:ind w:firstLine="567"/>
        <w:jc w:val="both"/>
      </w:pPr>
      <w:r>
        <w:rPr>
          <w:rFonts w:ascii="Times New Roman" w:hAnsi="Times New Roman" w:eastAsia="Times New Roman"/>
        </w:rPr>
        <w:t>A. Thủ tục hòa giải</w:t>
      </w:r>
    </w:p>
    <w:p>
      <w:pPr>
        <w:spacing w:before="120" w:after="120" w:line="240" w:lineRule="auto"/>
        <w:ind w:firstLine="567"/>
        <w:jc w:val="both"/>
      </w:pPr>
      <w:r>
        <w:rPr>
          <w:rFonts w:ascii="Times New Roman" w:hAnsi="Times New Roman" w:eastAsia="Times New Roman"/>
          <w:b/>
          <w:color w:val="FF0000"/>
        </w:rPr>
        <w:t>B. Thủ tục rút gọn</w:t>
      </w:r>
    </w:p>
    <w:p>
      <w:pPr>
        <w:spacing w:before="120" w:after="120" w:line="240" w:lineRule="auto"/>
        <w:ind w:firstLine="567"/>
        <w:jc w:val="both"/>
      </w:pPr>
      <w:r>
        <w:rPr>
          <w:rFonts w:ascii="Times New Roman" w:hAnsi="Times New Roman" w:eastAsia="Times New Roman"/>
        </w:rPr>
        <w:t>C. Thủ tục đặc biệt</w:t>
      </w:r>
    </w:p>
    <w:p>
      <w:pPr>
        <w:spacing w:before="120" w:after="120" w:line="240" w:lineRule="auto"/>
        <w:ind w:firstLine="567"/>
        <w:jc w:val="both"/>
      </w:pPr>
      <w:r>
        <w:rPr>
          <w:rFonts w:ascii="Times New Roman" w:hAnsi="Times New Roman" w:eastAsia="Times New Roman"/>
        </w:rPr>
        <w:t>D. Thủ tục thông thường</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6 Chương II của Nghị quyết số 198/2025/QH15: "Mở rộng trường hợp, căn cứ để Tòa án xem xét, quyết định việc giải quyết phá sản theo thủ tục rút gọn đối với doanh nghiệp."</w:t>
      </w:r>
    </w:p>
    <w:p>
      <w:pPr>
        <w:spacing w:before="120" w:after="120" w:line="240" w:lineRule="auto"/>
        <w:ind w:firstLine="567"/>
        <w:jc w:val="both"/>
      </w:pPr>
      <w:r>
        <w:rPr>
          <w:rFonts w:ascii="Times New Roman" w:hAnsi="Times New Roman" w:eastAsia="Times New Roman"/>
          <w:b/>
        </w:rPr>
        <w:t>Câu 31 [CÔNG CHỨC  247]</w:t>
      </w:r>
    </w:p>
    <w:p>
      <w:pPr>
        <w:spacing w:before="120" w:after="120" w:line="240" w:lineRule="auto"/>
        <w:ind w:firstLine="567"/>
        <w:jc w:val="both"/>
      </w:pPr>
      <w:r>
        <w:rPr>
          <w:rFonts w:ascii="Times New Roman" w:hAnsi="Times New Roman" w:eastAsia="Times New Roman"/>
          <w:b/>
        </w:rPr>
        <w:t>Theo quy định của Nghị quyết số 198/2025/QH15, việc giải quyết phá sản theo thủ tục rút gọn phải bảo đảm rút ngắn tối thiểu bao nhiêu phần trăm về thời gian so với thủ tục thông thường?</w:t>
      </w:r>
    </w:p>
    <w:p>
      <w:pPr>
        <w:spacing w:before="120" w:after="120" w:line="240" w:lineRule="auto"/>
        <w:ind w:firstLine="567"/>
        <w:jc w:val="both"/>
      </w:pPr>
      <w:r>
        <w:rPr>
          <w:rFonts w:ascii="Times New Roman" w:hAnsi="Times New Roman" w:eastAsia="Times New Roman"/>
        </w:rPr>
        <w:t>A. 50%</w:t>
      </w:r>
    </w:p>
    <w:p>
      <w:pPr>
        <w:spacing w:before="120" w:after="120" w:line="240" w:lineRule="auto"/>
        <w:ind w:firstLine="567"/>
        <w:jc w:val="both"/>
      </w:pPr>
      <w:r>
        <w:rPr>
          <w:rFonts w:ascii="Times New Roman" w:hAnsi="Times New Roman" w:eastAsia="Times New Roman"/>
        </w:rPr>
        <w:t>B. 40%</w:t>
      </w:r>
    </w:p>
    <w:p>
      <w:pPr>
        <w:spacing w:before="120" w:after="120" w:line="240" w:lineRule="auto"/>
        <w:ind w:firstLine="567"/>
        <w:jc w:val="both"/>
      </w:pPr>
      <w:r>
        <w:rPr>
          <w:rFonts w:ascii="Times New Roman" w:hAnsi="Times New Roman" w:eastAsia="Times New Roman"/>
        </w:rPr>
        <w:t>C. 20%</w:t>
      </w:r>
    </w:p>
    <w:p>
      <w:pPr>
        <w:spacing w:before="120" w:after="120" w:line="240" w:lineRule="auto"/>
        <w:ind w:firstLine="567"/>
        <w:jc w:val="both"/>
      </w:pPr>
      <w:r>
        <w:rPr>
          <w:rFonts w:ascii="Times New Roman" w:hAnsi="Times New Roman" w:eastAsia="Times New Roman"/>
          <w:b/>
          <w:color w:val="FF0000"/>
        </w:rPr>
        <w:t>D. 30%</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6 Chương II của Nghị quyết số 198/2025/QH15: "phải bảo đảm rút ngắn tối thiểu 30% về thời gian và đơn giản hóa trình tự, thủ tục giải quyết so với thủ tục thông thường."</w:t>
      </w:r>
    </w:p>
    <w:p>
      <w:pPr>
        <w:spacing w:before="120" w:after="120" w:line="240" w:lineRule="auto"/>
        <w:ind w:firstLine="567"/>
        <w:jc w:val="both"/>
      </w:pPr>
      <w:r>
        <w:rPr>
          <w:rFonts w:ascii="Times New Roman" w:hAnsi="Times New Roman" w:eastAsia="Times New Roman"/>
          <w:b/>
        </w:rPr>
        <w:t>Câu 32 [CÔNG CHỨC  247]</w:t>
      </w:r>
    </w:p>
    <w:p>
      <w:pPr>
        <w:spacing w:before="120" w:after="120" w:line="240" w:lineRule="auto"/>
        <w:ind w:firstLine="567"/>
        <w:jc w:val="both"/>
      </w:pPr>
      <w:r>
        <w:rPr>
          <w:rFonts w:ascii="Times New Roman" w:hAnsi="Times New Roman" w:eastAsia="Times New Roman"/>
          <w:b/>
        </w:rPr>
        <w:t>Theo quy định của Nghị quyết số 198/2025/QH15, các địa phương được sử dụng nguồn kinh phí nào để hỗ trợ một phần đầu tư xây dựng hệ thống kết cấu hạ tầng khu công nghiệp, cụm công nghiệp, vườn ươm công nghệ?</w:t>
      </w:r>
    </w:p>
    <w:p>
      <w:pPr>
        <w:spacing w:before="120" w:after="120" w:line="240" w:lineRule="auto"/>
        <w:ind w:firstLine="567"/>
        <w:jc w:val="both"/>
      </w:pPr>
      <w:r>
        <w:rPr>
          <w:rFonts w:ascii="Times New Roman" w:hAnsi="Times New Roman" w:eastAsia="Times New Roman"/>
        </w:rPr>
        <w:t>A. Quỹ Phát triển doanh nghiệp nhỏ và vừa</w:t>
      </w:r>
    </w:p>
    <w:p>
      <w:pPr>
        <w:spacing w:before="120" w:after="120" w:line="240" w:lineRule="auto"/>
        <w:ind w:firstLine="567"/>
        <w:jc w:val="both"/>
      </w:pPr>
      <w:r>
        <w:rPr>
          <w:rFonts w:ascii="Times New Roman" w:hAnsi="Times New Roman" w:eastAsia="Times New Roman"/>
        </w:rPr>
        <w:t>B. Quỹ phát triển khoa học và công nghệ</w:t>
      </w:r>
    </w:p>
    <w:p>
      <w:pPr>
        <w:spacing w:before="120" w:after="120" w:line="240" w:lineRule="auto"/>
        <w:ind w:firstLine="567"/>
        <w:jc w:val="both"/>
      </w:pPr>
      <w:r>
        <w:rPr>
          <w:rFonts w:ascii="Times New Roman" w:hAnsi="Times New Roman" w:eastAsia="Times New Roman"/>
        </w:rPr>
        <w:t>C. Ngân sách trung ương</w:t>
      </w:r>
    </w:p>
    <w:p>
      <w:pPr>
        <w:spacing w:before="120" w:after="120" w:line="240" w:lineRule="auto"/>
        <w:ind w:firstLine="567"/>
        <w:jc w:val="both"/>
      </w:pPr>
      <w:r>
        <w:rPr>
          <w:rFonts w:ascii="Times New Roman" w:hAnsi="Times New Roman" w:eastAsia="Times New Roman"/>
          <w:b/>
          <w:color w:val="FF0000"/>
        </w:rPr>
        <w:t>D. Ngân sách địa phương</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7 Chương III của Nghị quyết số 198/2025/QH15: "Các địa phương được sử dụng ngân sách địa phương để hỗ trợ một phần đầu tư xây dựng hệ thống kết cấu hạ tầng khu công nghiệp, cụm công nghiệp, vườn ươm công nghệ."</w:t>
      </w:r>
    </w:p>
    <w:p>
      <w:pPr>
        <w:spacing w:before="120" w:after="120" w:line="240" w:lineRule="auto"/>
        <w:ind w:firstLine="567"/>
        <w:jc w:val="both"/>
      </w:pPr>
      <w:r>
        <w:rPr>
          <w:rFonts w:ascii="Times New Roman" w:hAnsi="Times New Roman" w:eastAsia="Times New Roman"/>
          <w:b/>
        </w:rPr>
        <w:t>Câu 33 [CÔNG CHỨC  247]</w:t>
      </w:r>
    </w:p>
    <w:p>
      <w:pPr>
        <w:spacing w:before="120" w:after="120" w:line="240" w:lineRule="auto"/>
        <w:ind w:firstLine="567"/>
        <w:jc w:val="both"/>
      </w:pPr>
      <w:r>
        <w:rPr>
          <w:rFonts w:ascii="Times New Roman" w:hAnsi="Times New Roman" w:eastAsia="Times New Roman"/>
          <w:b/>
        </w:rPr>
        <w:t>Theo quy định của Nghị quyết số 198/2025/QH15, các nội dung được hỗ trợ đầu tư hạ tầng khu công nghiệp, cụm công nghiệp, vườn ươm công nghệ bao gồm những nội dung nào?</w:t>
      </w:r>
    </w:p>
    <w:p>
      <w:pPr>
        <w:spacing w:before="120" w:after="120" w:line="240" w:lineRule="auto"/>
        <w:ind w:firstLine="567"/>
        <w:jc w:val="both"/>
      </w:pPr>
      <w:r>
        <w:rPr>
          <w:rFonts w:ascii="Times New Roman" w:hAnsi="Times New Roman" w:eastAsia="Times New Roman"/>
          <w:b/>
          <w:color w:val="FF0000"/>
        </w:rPr>
        <w:t>A. Hỗ trợ thu hồi đất, bồi thường, tái định cư; hỗ trợ đầu tư công trình kết cấu hạ tầng giao thông, cấp điện, cấp nước, thoát nước, xử lý nước thải và thông tin liên lạc</w:t>
      </w:r>
    </w:p>
    <w:p>
      <w:pPr>
        <w:spacing w:before="120" w:after="120" w:line="240" w:lineRule="auto"/>
        <w:ind w:firstLine="567"/>
        <w:jc w:val="both"/>
      </w:pPr>
      <w:r>
        <w:rPr>
          <w:rFonts w:ascii="Times New Roman" w:hAnsi="Times New Roman" w:eastAsia="Times New Roman"/>
        </w:rPr>
        <w:t>B. Hỗ trợ thu hồi đất, giải phóng mặt bằng; hỗ trợ đầu tư công trình kết cấu hạ tầng giao thông, cấp điện, thoát nước, công trình văn hóa, xã hội</w:t>
      </w:r>
    </w:p>
    <w:p>
      <w:pPr>
        <w:spacing w:before="120" w:after="120" w:line="240" w:lineRule="auto"/>
        <w:ind w:firstLine="567"/>
        <w:jc w:val="both"/>
      </w:pPr>
      <w:r>
        <w:rPr>
          <w:rFonts w:ascii="Times New Roman" w:hAnsi="Times New Roman" w:eastAsia="Times New Roman"/>
        </w:rPr>
        <w:t>C. Hỗ trợ thu hồi đất, bồi thường, tái định cư; hỗ trợ đầu tư nhà xưởng, máy móc, thiết bị sản xuất, đào tạo nguồn nhân lực và chuyển giao công nghệ</w:t>
      </w:r>
    </w:p>
    <w:p>
      <w:pPr>
        <w:spacing w:before="120" w:after="120" w:line="240" w:lineRule="auto"/>
        <w:ind w:firstLine="567"/>
        <w:jc w:val="both"/>
      </w:pPr>
      <w:r>
        <w:rPr>
          <w:rFonts w:ascii="Times New Roman" w:hAnsi="Times New Roman" w:eastAsia="Times New Roman"/>
        </w:rPr>
        <w:t>D. Hỗ trợ lãi suất vay vốn, bồi thường, tái định cư; hỗ trợ đầu tư công trình kết cấu hạ tầng giao thông, cấp điện, cấp nước và xử lý chất thải rắn</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7 Chương III của Nghị quyết số 198/2025/QH15: "hỗ trợ thu hồi đất, bồi thường, tái định cư; hỗ trợ đầu tư công trình kết cấu hạ tầng giao thông, cấp điện, cấp nước, thoát nước, xử lý nước thải và thông tin liên lạc."</w:t>
      </w:r>
    </w:p>
    <w:p>
      <w:pPr>
        <w:spacing w:before="120" w:after="120" w:line="240" w:lineRule="auto"/>
        <w:ind w:firstLine="567"/>
        <w:jc w:val="both"/>
      </w:pPr>
      <w:r>
        <w:rPr>
          <w:rFonts w:ascii="Times New Roman" w:hAnsi="Times New Roman" w:eastAsia="Times New Roman"/>
          <w:b/>
        </w:rPr>
        <w:t>Câu 34 [CÔNG CHỨC  247]</w:t>
      </w:r>
    </w:p>
    <w:p>
      <w:pPr>
        <w:spacing w:before="120" w:after="120" w:line="240" w:lineRule="auto"/>
        <w:ind w:firstLine="567"/>
        <w:jc w:val="both"/>
      </w:pPr>
      <w:r>
        <w:rPr>
          <w:rFonts w:ascii="Times New Roman" w:hAnsi="Times New Roman" w:eastAsia="Times New Roman"/>
          <w:b/>
        </w:rPr>
        <w:t>Theo quy định của Nghị quyết số 198/2025/QH15, chủ đầu tư kinh doanh hạ tầng được hỗ trợ đầu tư phải dành một phần diện tích đất đã đầu tư hạ tầng cho những đối tượng nào thuê, thuê lại?</w:t>
      </w:r>
    </w:p>
    <w:p>
      <w:pPr>
        <w:spacing w:before="120" w:after="120" w:line="240" w:lineRule="auto"/>
        <w:ind w:firstLine="567"/>
        <w:jc w:val="both"/>
      </w:pPr>
      <w:r>
        <w:rPr>
          <w:rFonts w:ascii="Times New Roman" w:hAnsi="Times New Roman" w:eastAsia="Times New Roman"/>
        </w:rPr>
        <w:t>A. Doanh nghiệp công nghiệp hỗ trợ, doanh nghiệp đổi mới sáng tạo, hộ kinh doanh, cá nhân kinh doanh</w:t>
      </w:r>
    </w:p>
    <w:p>
      <w:pPr>
        <w:spacing w:before="120" w:after="120" w:line="240" w:lineRule="auto"/>
        <w:ind w:firstLine="567"/>
        <w:jc w:val="both"/>
      </w:pPr>
      <w:r>
        <w:rPr>
          <w:rFonts w:ascii="Times New Roman" w:hAnsi="Times New Roman" w:eastAsia="Times New Roman"/>
        </w:rPr>
        <w:t>B. Doanh nghiệp có vốn đầu tư nước ngoài, doanh nghiệp nhỏ và vừa, doanh nghiệp khởi nghiệp sáng tạo</w:t>
      </w:r>
    </w:p>
    <w:p>
      <w:pPr>
        <w:spacing w:before="120" w:after="120" w:line="240" w:lineRule="auto"/>
        <w:ind w:firstLine="567"/>
        <w:jc w:val="both"/>
      </w:pPr>
      <w:r>
        <w:rPr>
          <w:rFonts w:ascii="Times New Roman" w:hAnsi="Times New Roman" w:eastAsia="Times New Roman"/>
          <w:b/>
          <w:color w:val="FF0000"/>
        </w:rPr>
        <w:t>C. Doanh nghiệp công nghệ cao thuộc khu vực kinh tế tư nhân, doanh nghiệp nhỏ và vừa, doanh nghiệp khởi nghiệp sáng tạo</w:t>
      </w:r>
    </w:p>
    <w:p>
      <w:pPr>
        <w:spacing w:before="120" w:after="120" w:line="240" w:lineRule="auto"/>
        <w:ind w:firstLine="567"/>
        <w:jc w:val="both"/>
      </w:pPr>
      <w:r>
        <w:rPr>
          <w:rFonts w:ascii="Times New Roman" w:hAnsi="Times New Roman" w:eastAsia="Times New Roman"/>
        </w:rPr>
        <w:t>D. Doanh nghiệp nhà nước, doanh nghiệp công nghệ cao thuộc khu vực kinh tế tư nhân, doanh nghiệp công nghiệp hỗ trợ</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7 Chương III của Nghị quyết số 198/2025/QH15: "phải dành một phần diện tích đất đã đầu tư hạ tầng cho doanh nghiệp công nghệ cao thuộc khu vực kinh tế tư nhân, doanh nghiệp nhỏ và vừa, doanh nghiệp khởi nghiệp sáng tạo thuê, thuê lại."</w:t>
      </w:r>
    </w:p>
    <w:p>
      <w:pPr>
        <w:spacing w:before="120" w:after="120" w:line="240" w:lineRule="auto"/>
        <w:ind w:firstLine="567"/>
        <w:jc w:val="both"/>
      </w:pPr>
      <w:r>
        <w:rPr>
          <w:rFonts w:ascii="Times New Roman" w:hAnsi="Times New Roman" w:eastAsia="Times New Roman"/>
          <w:b/>
        </w:rPr>
        <w:t>Câu 35 [CÔNG CHỨC  247]</w:t>
      </w:r>
    </w:p>
    <w:p>
      <w:pPr>
        <w:spacing w:before="120" w:after="120" w:line="240" w:lineRule="auto"/>
        <w:ind w:firstLine="567"/>
        <w:jc w:val="both"/>
      </w:pPr>
      <w:r>
        <w:rPr>
          <w:rFonts w:ascii="Times New Roman" w:hAnsi="Times New Roman" w:eastAsia="Times New Roman"/>
          <w:b/>
        </w:rPr>
        <w:t>Theo quy định của Nghị quyết số 198/2025/QH15, quy định nào của pháp luật không được áp dụng đối với tài sản hình thành từ nguồn vốn hỗ trợ đầu tư hạ tầng khu công nghiệp, cụm công nghiệp, vườn ươm công nghệ?</w:t>
      </w:r>
    </w:p>
    <w:p>
      <w:pPr>
        <w:spacing w:before="120" w:after="120" w:line="240" w:lineRule="auto"/>
        <w:ind w:firstLine="567"/>
        <w:jc w:val="both"/>
      </w:pPr>
      <w:r>
        <w:rPr>
          <w:rFonts w:ascii="Times New Roman" w:hAnsi="Times New Roman" w:eastAsia="Times New Roman"/>
        </w:rPr>
        <w:t>A. Quy định của pháp luật về ngân sách nhà nước</w:t>
      </w:r>
    </w:p>
    <w:p>
      <w:pPr>
        <w:spacing w:before="120" w:after="120" w:line="240" w:lineRule="auto"/>
        <w:ind w:firstLine="567"/>
        <w:jc w:val="both"/>
      </w:pPr>
      <w:r>
        <w:rPr>
          <w:rFonts w:ascii="Times New Roman" w:hAnsi="Times New Roman" w:eastAsia="Times New Roman"/>
        </w:rPr>
        <w:t>B. Quy định của pháp luật về đất đai</w:t>
      </w:r>
    </w:p>
    <w:p>
      <w:pPr>
        <w:spacing w:before="120" w:after="120" w:line="240" w:lineRule="auto"/>
        <w:ind w:firstLine="567"/>
        <w:jc w:val="both"/>
      </w:pPr>
      <w:r>
        <w:rPr>
          <w:rFonts w:ascii="Times New Roman" w:hAnsi="Times New Roman" w:eastAsia="Times New Roman"/>
          <w:b/>
          <w:color w:val="FF0000"/>
        </w:rPr>
        <w:t>C. Quy định của pháp luật về quản lý, sử dụng tài sản công</w:t>
      </w:r>
    </w:p>
    <w:p>
      <w:pPr>
        <w:spacing w:before="120" w:after="120" w:line="240" w:lineRule="auto"/>
        <w:ind w:firstLine="567"/>
        <w:jc w:val="both"/>
      </w:pPr>
      <w:r>
        <w:rPr>
          <w:rFonts w:ascii="Times New Roman" w:hAnsi="Times New Roman" w:eastAsia="Times New Roman"/>
        </w:rPr>
        <w:t>D. Quy định của pháp luật về đầu tư công</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7 Chương III của Nghị quyết số 198/2025/QH15: "Không áp dụng quy định của pháp luật về quản lý, sử dụng tài sản công đối với tài sản hình thành từ nguồn vốn hỗ trợ đầu tư"</w:t>
      </w:r>
    </w:p>
    <w:p>
      <w:pPr>
        <w:spacing w:before="120" w:after="120" w:line="240" w:lineRule="auto"/>
        <w:ind w:firstLine="567"/>
        <w:jc w:val="both"/>
      </w:pPr>
      <w:r>
        <w:rPr>
          <w:rFonts w:ascii="Times New Roman" w:hAnsi="Times New Roman" w:eastAsia="Times New Roman"/>
          <w:b/>
        </w:rPr>
        <w:t>Câu 36 [CÔNG CHỨC  247]</w:t>
      </w:r>
    </w:p>
    <w:p>
      <w:pPr>
        <w:spacing w:before="120" w:after="120" w:line="240" w:lineRule="auto"/>
        <w:ind w:firstLine="567"/>
        <w:jc w:val="both"/>
      </w:pPr>
      <w:r>
        <w:rPr>
          <w:rFonts w:ascii="Times New Roman" w:hAnsi="Times New Roman" w:eastAsia="Times New Roman"/>
          <w:b/>
        </w:rPr>
        <w:t>Theo quy định của Nghị quyết số 198/2025/QH15, cơ quan nào quy định nguyên tắc, tiêu chí, định mức hỗ trợ đầu tư hạ tầng khu công nghiệp, cụm công nghiệp, vườn ươm công nghệ?</w:t>
      </w:r>
    </w:p>
    <w:p>
      <w:pPr>
        <w:spacing w:before="120" w:after="120" w:line="240" w:lineRule="auto"/>
        <w:ind w:firstLine="567"/>
        <w:jc w:val="both"/>
      </w:pPr>
      <w:r>
        <w:rPr>
          <w:rFonts w:ascii="Times New Roman" w:hAnsi="Times New Roman" w:eastAsia="Times New Roman"/>
        </w:rPr>
        <w:t>A. Hội đồng nhân dân cấp tỉnh</w:t>
      </w:r>
    </w:p>
    <w:p>
      <w:pPr>
        <w:spacing w:before="120" w:after="120" w:line="240" w:lineRule="auto"/>
        <w:ind w:firstLine="567"/>
        <w:jc w:val="both"/>
      </w:pPr>
      <w:r>
        <w:rPr>
          <w:rFonts w:ascii="Times New Roman" w:hAnsi="Times New Roman" w:eastAsia="Times New Roman"/>
        </w:rPr>
        <w:t>B. Chính phủ</w:t>
      </w:r>
    </w:p>
    <w:p>
      <w:pPr>
        <w:spacing w:before="120" w:after="120" w:line="240" w:lineRule="auto"/>
        <w:ind w:firstLine="567"/>
        <w:jc w:val="both"/>
      </w:pPr>
      <w:r>
        <w:rPr>
          <w:rFonts w:ascii="Times New Roman" w:hAnsi="Times New Roman" w:eastAsia="Times New Roman"/>
        </w:rPr>
        <w:t>C. Bộ Kế hoạch và Đầu tư</w:t>
      </w:r>
    </w:p>
    <w:p>
      <w:pPr>
        <w:spacing w:before="120" w:after="120" w:line="240" w:lineRule="auto"/>
        <w:ind w:firstLine="567"/>
        <w:jc w:val="both"/>
      </w:pPr>
      <w:r>
        <w:rPr>
          <w:rFonts w:ascii="Times New Roman" w:hAnsi="Times New Roman" w:eastAsia="Times New Roman"/>
          <w:b/>
          <w:color w:val="FF0000"/>
        </w:rPr>
        <w:t>D. Ủy ban nhân dân cấp tỉnh</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7 Chương III của Nghị quyết số 198/2025/QH15: "Ủy ban nhân dân cấp tỉnh quy định nguyên tắc, tiêu chí, định mức hỗ trợ đầu tư và xác định diện tích đất đã đầu tư hạ tầng"</w:t>
      </w:r>
    </w:p>
    <w:p>
      <w:pPr>
        <w:spacing w:before="120" w:after="120" w:line="240" w:lineRule="auto"/>
        <w:ind w:firstLine="567"/>
        <w:jc w:val="both"/>
      </w:pPr>
      <w:r>
        <w:rPr>
          <w:rFonts w:ascii="Times New Roman" w:hAnsi="Times New Roman" w:eastAsia="Times New Roman"/>
          <w:b/>
        </w:rPr>
        <w:t>Câu 37 [CÔNG CHỨC  247]</w:t>
      </w:r>
    </w:p>
    <w:p>
      <w:pPr>
        <w:spacing w:before="120" w:after="120" w:line="240" w:lineRule="auto"/>
        <w:ind w:firstLine="567"/>
        <w:jc w:val="both"/>
      </w:pPr>
      <w:r>
        <w:rPr>
          <w:rFonts w:ascii="Times New Roman" w:hAnsi="Times New Roman" w:eastAsia="Times New Roman"/>
          <w:b/>
        </w:rPr>
        <w:t>Theo quy định của Nghị quyết số 198/2025/QH15, đối với khu công nghiệp, cụm công nghiệp thành lập mới sau ngày Nghị quyết có hiệu lực, diện tích đất dành cho doanh nghiệp công nghệ cao khu vực tư nhân, doanh nghiệp nhỏ và vừa, doanh nghiệp khởi nghiệp sáng tạo thuê, thuê lại được bảo đảm bình quân bao nhiêu héc-ta mỗi khu, cụm?</w:t>
      </w:r>
    </w:p>
    <w:p>
      <w:pPr>
        <w:spacing w:before="120" w:after="120" w:line="240" w:lineRule="auto"/>
        <w:ind w:firstLine="567"/>
        <w:jc w:val="both"/>
      </w:pPr>
      <w:r>
        <w:rPr>
          <w:rFonts w:ascii="Times New Roman" w:hAnsi="Times New Roman" w:eastAsia="Times New Roman"/>
        </w:rPr>
        <w:t>A. 50 ha</w:t>
      </w:r>
    </w:p>
    <w:p>
      <w:pPr>
        <w:spacing w:before="120" w:after="120" w:line="240" w:lineRule="auto"/>
        <w:ind w:firstLine="567"/>
        <w:jc w:val="both"/>
      </w:pPr>
      <w:r>
        <w:rPr>
          <w:rFonts w:ascii="Times New Roman" w:hAnsi="Times New Roman" w:eastAsia="Times New Roman"/>
        </w:rPr>
        <w:t>B. 10 ha</w:t>
      </w:r>
    </w:p>
    <w:p>
      <w:pPr>
        <w:spacing w:before="120" w:after="120" w:line="240" w:lineRule="auto"/>
        <w:ind w:firstLine="567"/>
        <w:jc w:val="both"/>
      </w:pPr>
      <w:r>
        <w:rPr>
          <w:rFonts w:ascii="Times New Roman" w:hAnsi="Times New Roman" w:eastAsia="Times New Roman"/>
          <w:b/>
          <w:color w:val="FF0000"/>
        </w:rPr>
        <w:t>C. 20 ha</w:t>
      </w:r>
    </w:p>
    <w:p>
      <w:pPr>
        <w:spacing w:before="120" w:after="120" w:line="240" w:lineRule="auto"/>
        <w:ind w:firstLine="567"/>
        <w:jc w:val="both"/>
      </w:pPr>
      <w:r>
        <w:rPr>
          <w:rFonts w:ascii="Times New Roman" w:hAnsi="Times New Roman" w:eastAsia="Times New Roman"/>
        </w:rPr>
        <w:t>D. 30 ha</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7 Chương III của Nghị quyết số 198/2025/QH15: "bảo đảm bình quân 20 ha/khu công nghiệp, cụm công nghiệp hoặc 5% diện tích đất khu công nghiệp, cụm công nghiệp trên địa bàn"</w:t>
      </w:r>
    </w:p>
    <w:p>
      <w:pPr>
        <w:spacing w:before="120" w:after="120" w:line="240" w:lineRule="auto"/>
        <w:ind w:firstLine="567"/>
        <w:jc w:val="both"/>
      </w:pPr>
      <w:r>
        <w:rPr>
          <w:rFonts w:ascii="Times New Roman" w:hAnsi="Times New Roman" w:eastAsia="Times New Roman"/>
          <w:b/>
        </w:rPr>
        <w:t>Câu 38 [CÔNG CHỨC  247]</w:t>
      </w:r>
    </w:p>
    <w:p>
      <w:pPr>
        <w:spacing w:before="120" w:after="120" w:line="240" w:lineRule="auto"/>
        <w:ind w:firstLine="567"/>
        <w:jc w:val="both"/>
      </w:pPr>
      <w:r>
        <w:rPr>
          <w:rFonts w:ascii="Times New Roman" w:hAnsi="Times New Roman" w:eastAsia="Times New Roman"/>
          <w:b/>
        </w:rPr>
        <w:t>Theo quy định của Nghị quyết số 198/2025/QH15, ngoài mức bình quân 20 ha/khu công nghiệp, cụm công nghiệp, diện tích đất dành cho doanh nghiệp thuê, thuê lại có thể được xác định theo tỷ lệ nào?</w:t>
      </w:r>
    </w:p>
    <w:p>
      <w:pPr>
        <w:spacing w:before="120" w:after="120" w:line="240" w:lineRule="auto"/>
        <w:ind w:firstLine="567"/>
        <w:jc w:val="both"/>
      </w:pPr>
      <w:r>
        <w:rPr>
          <w:rFonts w:ascii="Times New Roman" w:hAnsi="Times New Roman" w:eastAsia="Times New Roman"/>
        </w:rPr>
        <w:t>A. 5% tổng diện tích đất công nghiệp của cả nước</w:t>
      </w:r>
    </w:p>
    <w:p>
      <w:pPr>
        <w:spacing w:before="120" w:after="120" w:line="240" w:lineRule="auto"/>
        <w:ind w:firstLine="567"/>
        <w:jc w:val="both"/>
      </w:pPr>
      <w:r>
        <w:rPr>
          <w:rFonts w:ascii="Times New Roman" w:hAnsi="Times New Roman" w:eastAsia="Times New Roman"/>
          <w:b/>
          <w:color w:val="FF0000"/>
        </w:rPr>
        <w:t>B. 5% diện tích đất khu công nghiệp, cụm công nghiệp trên địa bàn</w:t>
      </w:r>
    </w:p>
    <w:p>
      <w:pPr>
        <w:spacing w:before="120" w:after="120" w:line="240" w:lineRule="auto"/>
        <w:ind w:firstLine="567"/>
        <w:jc w:val="both"/>
      </w:pPr>
      <w:r>
        <w:rPr>
          <w:rFonts w:ascii="Times New Roman" w:hAnsi="Times New Roman" w:eastAsia="Times New Roman"/>
        </w:rPr>
        <w:t>C. 20% diện tích đất khu công nghiệp, cụm công nghiệp trên địa bàn</w:t>
      </w:r>
    </w:p>
    <w:p>
      <w:pPr>
        <w:spacing w:before="120" w:after="120" w:line="240" w:lineRule="auto"/>
        <w:ind w:firstLine="567"/>
        <w:jc w:val="both"/>
      </w:pPr>
      <w:r>
        <w:rPr>
          <w:rFonts w:ascii="Times New Roman" w:hAnsi="Times New Roman" w:eastAsia="Times New Roman"/>
        </w:rPr>
        <w:t>D. 10% diện tích đất khu công nghiệp, cụm công nghiệp trên địa bàn</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7 Chương III của Nghị quyết số 198/2025/QH15: "hoặc 5% diện tích đất khu công nghiệp, cụm công nghiệp trên địa bàn để dành cho doanh nghiệp công nghệ cao thuộc khu vực kinh tế tư nhân"</w:t>
      </w:r>
    </w:p>
    <w:p>
      <w:pPr>
        <w:spacing w:before="120" w:after="120" w:line="240" w:lineRule="auto"/>
        <w:ind w:firstLine="567"/>
        <w:jc w:val="both"/>
      </w:pPr>
      <w:r>
        <w:rPr>
          <w:rFonts w:ascii="Times New Roman" w:hAnsi="Times New Roman" w:eastAsia="Times New Roman"/>
          <w:b/>
        </w:rPr>
        <w:t>Câu 39 [CÔNG CHỨC  247]</w:t>
      </w:r>
    </w:p>
    <w:p>
      <w:pPr>
        <w:spacing w:before="120" w:after="120" w:line="240" w:lineRule="auto"/>
        <w:ind w:firstLine="567"/>
        <w:jc w:val="both"/>
      </w:pPr>
      <w:r>
        <w:rPr>
          <w:rFonts w:ascii="Times New Roman" w:hAnsi="Times New Roman" w:eastAsia="Times New Roman"/>
          <w:b/>
        </w:rPr>
        <w:t>Theo quy định của Nghị quyết số 198/2025/QH15, cơ quan nào căn cứ vào tình hình thực tế để xác định diện tích đất đã đầu tư hạ tầng của từng khu công nghiệp, cụm công nghiệp thành lập mới dành cho doanh nghiệp thuê, thuê lại?</w:t>
      </w:r>
    </w:p>
    <w:p>
      <w:pPr>
        <w:spacing w:before="120" w:after="120" w:line="240" w:lineRule="auto"/>
        <w:ind w:firstLine="567"/>
        <w:jc w:val="both"/>
      </w:pPr>
      <w:r>
        <w:rPr>
          <w:rFonts w:ascii="Times New Roman" w:hAnsi="Times New Roman" w:eastAsia="Times New Roman"/>
        </w:rPr>
        <w:t>A. Ban quản lý khu công nghiệp</w:t>
      </w:r>
    </w:p>
    <w:p>
      <w:pPr>
        <w:spacing w:before="120" w:after="120" w:line="240" w:lineRule="auto"/>
        <w:ind w:firstLine="567"/>
        <w:jc w:val="both"/>
      </w:pPr>
      <w:r>
        <w:rPr>
          <w:rFonts w:ascii="Times New Roman" w:hAnsi="Times New Roman" w:eastAsia="Times New Roman"/>
        </w:rPr>
        <w:t>B. Chủ đầu tư kinh doanh hạ tầng khu công nghiệp</w:t>
      </w:r>
    </w:p>
    <w:p>
      <w:pPr>
        <w:spacing w:before="120" w:after="120" w:line="240" w:lineRule="auto"/>
        <w:ind w:firstLine="567"/>
        <w:jc w:val="both"/>
      </w:pPr>
      <w:r>
        <w:rPr>
          <w:rFonts w:ascii="Times New Roman" w:hAnsi="Times New Roman" w:eastAsia="Times New Roman"/>
          <w:b/>
          <w:color w:val="FF0000"/>
        </w:rPr>
        <w:t>C. Ủy ban nhân dân cấp tỉnh</w:t>
      </w:r>
    </w:p>
    <w:p>
      <w:pPr>
        <w:spacing w:before="120" w:after="120" w:line="240" w:lineRule="auto"/>
        <w:ind w:firstLine="567"/>
        <w:jc w:val="both"/>
      </w:pPr>
      <w:r>
        <w:rPr>
          <w:rFonts w:ascii="Times New Roman" w:hAnsi="Times New Roman" w:eastAsia="Times New Roman"/>
        </w:rPr>
        <w:t>D. Bộ Tài nguyên và Môi trường</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7 Chương III của Nghị quyết số 198/2025/QH15: "Ủy ban nhân dân cấp tỉnh căn cứ vào tình hình thực tế, xác định diện tích đất đối với từng khu công nghiệp, cụm công nghiệp"</w:t>
      </w:r>
    </w:p>
    <w:p>
      <w:pPr>
        <w:spacing w:before="120" w:after="120" w:line="240" w:lineRule="auto"/>
        <w:ind w:firstLine="567"/>
        <w:jc w:val="both"/>
      </w:pPr>
      <w:r>
        <w:rPr>
          <w:rFonts w:ascii="Times New Roman" w:hAnsi="Times New Roman" w:eastAsia="Times New Roman"/>
          <w:b/>
        </w:rPr>
        <w:t>Câu 40 [CÔNG CHỨC  247]</w:t>
      </w:r>
    </w:p>
    <w:p>
      <w:pPr>
        <w:spacing w:before="120" w:after="120" w:line="240" w:lineRule="auto"/>
        <w:ind w:firstLine="567"/>
        <w:jc w:val="both"/>
      </w:pPr>
      <w:r>
        <w:rPr>
          <w:rFonts w:ascii="Times New Roman" w:hAnsi="Times New Roman" w:eastAsia="Times New Roman"/>
          <w:b/>
        </w:rPr>
        <w:t>Theo quy định của Nghị quyết số 198/2025/QH15, khu công nghiệp, cụm công nghiệp thành lập mới không được nhận hỗ trợ đầu tư của Nhà nước mà sau thời hạn bao lâu kể từ ngày hoàn thành đầu tư hạ tầng vẫn không có doanh nghiệp thuộc đối tượng thuê, thuê lại thì chủ đầu tư được cho doanh nghiệp khác thuê?</w:t>
      </w:r>
    </w:p>
    <w:p>
      <w:pPr>
        <w:spacing w:before="120" w:after="120" w:line="240" w:lineRule="auto"/>
        <w:ind w:firstLine="567"/>
        <w:jc w:val="both"/>
      </w:pPr>
      <w:r>
        <w:rPr>
          <w:rFonts w:ascii="Times New Roman" w:hAnsi="Times New Roman" w:eastAsia="Times New Roman"/>
        </w:rPr>
        <w:t>A. 01 năm</w:t>
      </w:r>
    </w:p>
    <w:p>
      <w:pPr>
        <w:spacing w:before="120" w:after="120" w:line="240" w:lineRule="auto"/>
        <w:ind w:firstLine="567"/>
        <w:jc w:val="both"/>
      </w:pPr>
      <w:r>
        <w:rPr>
          <w:rFonts w:ascii="Times New Roman" w:hAnsi="Times New Roman" w:eastAsia="Times New Roman"/>
          <w:b/>
          <w:color w:val="FF0000"/>
        </w:rPr>
        <w:t>B. 02 năm</w:t>
      </w:r>
    </w:p>
    <w:p>
      <w:pPr>
        <w:spacing w:before="120" w:after="120" w:line="240" w:lineRule="auto"/>
        <w:ind w:firstLine="567"/>
        <w:jc w:val="both"/>
      </w:pPr>
      <w:r>
        <w:rPr>
          <w:rFonts w:ascii="Times New Roman" w:hAnsi="Times New Roman" w:eastAsia="Times New Roman"/>
        </w:rPr>
        <w:t>C. 05 năm</w:t>
      </w:r>
    </w:p>
    <w:p>
      <w:pPr>
        <w:spacing w:before="120" w:after="120" w:line="240" w:lineRule="auto"/>
        <w:ind w:firstLine="567"/>
        <w:jc w:val="both"/>
      </w:pPr>
      <w:r>
        <w:rPr>
          <w:rFonts w:ascii="Times New Roman" w:hAnsi="Times New Roman" w:eastAsia="Times New Roman"/>
        </w:rPr>
        <w:t>D. 03 năm</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7 Chương III của Nghị quyết số 198/2025/QH15: "sau thời hạn 02 năm kể từ ngày khu công nghiệp, cụm công nghiệp hoàn thành việc đầu tư xây dựng hệ thống kết cấu hạ tầng mà không có doanh nghiệp công nghệ cao thuộc khu vực kinh tế tư nhân"</w:t>
      </w:r>
    </w:p>
    <w:p>
      <w:pPr>
        <w:spacing w:before="120" w:after="120" w:line="240" w:lineRule="auto"/>
        <w:ind w:firstLine="567"/>
        <w:jc w:val="both"/>
      </w:pPr>
      <w:r>
        <w:rPr>
          <w:rFonts w:ascii="Times New Roman" w:hAnsi="Times New Roman" w:eastAsia="Times New Roman"/>
          <w:b/>
        </w:rPr>
        <w:t>Câu 41 [CÔNG CHỨC  247]</w:t>
      </w:r>
    </w:p>
    <w:p>
      <w:pPr>
        <w:spacing w:before="120" w:after="120" w:line="240" w:lineRule="auto"/>
        <w:ind w:firstLine="567"/>
        <w:jc w:val="both"/>
      </w:pPr>
      <w:r>
        <w:rPr>
          <w:rFonts w:ascii="Times New Roman" w:hAnsi="Times New Roman" w:eastAsia="Times New Roman"/>
          <w:b/>
        </w:rPr>
        <w:t>Theo quy định của Nghị quyết số 198/2025/QH15, khi hết thời hạn mà không có doanh nghiệp thuộc đối tượng ưu tiên thuê, thuê lại, chủ đầu tư kinh doanh hạ tầng khu công nghiệp, cụm công nghiệp được quyền làm gì?</w:t>
      </w:r>
    </w:p>
    <w:p>
      <w:pPr>
        <w:spacing w:before="120" w:after="120" w:line="240" w:lineRule="auto"/>
        <w:ind w:firstLine="567"/>
        <w:jc w:val="both"/>
      </w:pPr>
      <w:r>
        <w:rPr>
          <w:rFonts w:ascii="Times New Roman" w:hAnsi="Times New Roman" w:eastAsia="Times New Roman"/>
        </w:rPr>
        <w:t>A. Chuyển đổi mục đích sử dụng đất sang đất thương mại, dịch vụ</w:t>
      </w:r>
    </w:p>
    <w:p>
      <w:pPr>
        <w:spacing w:before="120" w:after="120" w:line="240" w:lineRule="auto"/>
        <w:ind w:firstLine="567"/>
        <w:jc w:val="both"/>
      </w:pPr>
      <w:r>
        <w:rPr>
          <w:rFonts w:ascii="Times New Roman" w:hAnsi="Times New Roman" w:eastAsia="Times New Roman"/>
          <w:b/>
          <w:color w:val="FF0000"/>
        </w:rPr>
        <w:t>B. Cho các doanh nghiệp khác thuê, thuê lại</w:t>
      </w:r>
    </w:p>
    <w:p>
      <w:pPr>
        <w:spacing w:before="120" w:after="120" w:line="240" w:lineRule="auto"/>
        <w:ind w:firstLine="567"/>
        <w:jc w:val="both"/>
      </w:pPr>
      <w:r>
        <w:rPr>
          <w:rFonts w:ascii="Times New Roman" w:hAnsi="Times New Roman" w:eastAsia="Times New Roman"/>
        </w:rPr>
        <w:t>C. Trả lại phần đất đã đầu tư hạ tầng cho Nhà nước</w:t>
      </w:r>
    </w:p>
    <w:p>
      <w:pPr>
        <w:spacing w:before="120" w:after="120" w:line="240" w:lineRule="auto"/>
        <w:ind w:firstLine="567"/>
        <w:jc w:val="both"/>
      </w:pPr>
      <w:r>
        <w:rPr>
          <w:rFonts w:ascii="Times New Roman" w:hAnsi="Times New Roman" w:eastAsia="Times New Roman"/>
        </w:rPr>
        <w:t>D. Chuyển nhượng quyền sử dụng đất cho nhà đầu tư nước ngoài</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7 Chương III của Nghị quyết số 198/2025/QH15: "thì chủ đầu tư kinh doanh hạ tầng khu công nghiệp, cụm công nghiệp được quyền cho các doanh nghiệp khác thuê, thuê lại."</w:t>
      </w:r>
    </w:p>
    <w:p>
      <w:pPr>
        <w:spacing w:before="120" w:after="120" w:line="240" w:lineRule="auto"/>
        <w:ind w:firstLine="567"/>
        <w:jc w:val="both"/>
      </w:pPr>
      <w:r>
        <w:rPr>
          <w:rFonts w:ascii="Times New Roman" w:hAnsi="Times New Roman" w:eastAsia="Times New Roman"/>
          <w:b/>
        </w:rPr>
        <w:t>Câu 42 [CÔNG CHỨC  247]</w:t>
      </w:r>
    </w:p>
    <w:p>
      <w:pPr>
        <w:spacing w:before="120" w:after="120" w:line="240" w:lineRule="auto"/>
        <w:ind w:firstLine="567"/>
        <w:jc w:val="both"/>
      </w:pPr>
      <w:r>
        <w:rPr>
          <w:rFonts w:ascii="Times New Roman" w:hAnsi="Times New Roman" w:eastAsia="Times New Roman"/>
          <w:b/>
        </w:rPr>
        <w:t>Theo quy định của Nghị quyết số 198/2025/QH15, doanh nghiệp công nghệ cao thuộc khu vực kinh tế tư nhân, doanh nghiệp nhỏ và vừa, doanh nghiệp khởi nghiệp sáng tạo được hỗ trợ giảm tối thiểu bao nhiêu phần trăm tiền thuê lại đất?</w:t>
      </w:r>
    </w:p>
    <w:p>
      <w:pPr>
        <w:spacing w:before="120" w:after="120" w:line="240" w:lineRule="auto"/>
        <w:ind w:firstLine="567"/>
        <w:jc w:val="both"/>
      </w:pPr>
      <w:r>
        <w:rPr>
          <w:rFonts w:ascii="Times New Roman" w:hAnsi="Times New Roman" w:eastAsia="Times New Roman"/>
        </w:rPr>
        <w:t>A. 20%</w:t>
      </w:r>
    </w:p>
    <w:p>
      <w:pPr>
        <w:spacing w:before="120" w:after="120" w:line="240" w:lineRule="auto"/>
        <w:ind w:firstLine="567"/>
        <w:jc w:val="both"/>
      </w:pPr>
      <w:r>
        <w:rPr>
          <w:rFonts w:ascii="Times New Roman" w:hAnsi="Times New Roman" w:eastAsia="Times New Roman"/>
        </w:rPr>
        <w:t>B. 50%</w:t>
      </w:r>
    </w:p>
    <w:p>
      <w:pPr>
        <w:spacing w:before="120" w:after="120" w:line="240" w:lineRule="auto"/>
        <w:ind w:firstLine="567"/>
        <w:jc w:val="both"/>
      </w:pPr>
      <w:r>
        <w:rPr>
          <w:rFonts w:ascii="Times New Roman" w:hAnsi="Times New Roman" w:eastAsia="Times New Roman"/>
          <w:b/>
          <w:color w:val="FF0000"/>
        </w:rPr>
        <w:t>C. 30%</w:t>
      </w:r>
    </w:p>
    <w:p>
      <w:pPr>
        <w:spacing w:before="120" w:after="120" w:line="240" w:lineRule="auto"/>
        <w:ind w:firstLine="567"/>
        <w:jc w:val="both"/>
      </w:pPr>
      <w:r>
        <w:rPr>
          <w:rFonts w:ascii="Times New Roman" w:hAnsi="Times New Roman" w:eastAsia="Times New Roman"/>
        </w:rPr>
        <w:t>D. 10%</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6 Điều 7 Chương III của Nghị quyết số 198/2025/QH15: "được hỗ trợ giảm tối thiểu 30% tiền thuê lại đất trong vòng 05 năm đầu kể từ ngày ký hợp đồng thuê đất với chủ đầu tư kinh doanh hạ tầng khu công nghiệp, cụm công nghiệp, vườn ươm công nghệ."</w:t>
      </w:r>
    </w:p>
    <w:p>
      <w:pPr>
        <w:spacing w:before="120" w:after="120" w:line="240" w:lineRule="auto"/>
        <w:ind w:firstLine="567"/>
        <w:jc w:val="both"/>
      </w:pPr>
      <w:r>
        <w:rPr>
          <w:rFonts w:ascii="Times New Roman" w:hAnsi="Times New Roman" w:eastAsia="Times New Roman"/>
          <w:b/>
        </w:rPr>
        <w:t>Câu 43 [CÔNG CHỨC  247]</w:t>
      </w:r>
    </w:p>
    <w:p>
      <w:pPr>
        <w:spacing w:before="120" w:after="120" w:line="240" w:lineRule="auto"/>
        <w:ind w:firstLine="567"/>
        <w:jc w:val="both"/>
      </w:pPr>
      <w:r>
        <w:rPr>
          <w:rFonts w:ascii="Times New Roman" w:hAnsi="Times New Roman" w:eastAsia="Times New Roman"/>
          <w:b/>
        </w:rPr>
        <w:t>Theo quy định của Nghị quyết số 198/2025/QH15, việc giảm tối thiểu 30% tiền thuê lại đất được áp dụng trong thời hạn bao lâu kể từ ngày ký hợp đồng thuê đất với chủ đầu tư kinh doanh hạ tầng?</w:t>
      </w:r>
    </w:p>
    <w:p>
      <w:pPr>
        <w:spacing w:before="120" w:after="120" w:line="240" w:lineRule="auto"/>
        <w:ind w:firstLine="567"/>
        <w:jc w:val="both"/>
      </w:pPr>
      <w:r>
        <w:rPr>
          <w:rFonts w:ascii="Times New Roman" w:hAnsi="Times New Roman" w:eastAsia="Times New Roman"/>
        </w:rPr>
        <w:t>A. Trong suốt thời hạn thuê đất</w:t>
      </w:r>
    </w:p>
    <w:p>
      <w:pPr>
        <w:spacing w:before="120" w:after="120" w:line="240" w:lineRule="auto"/>
        <w:ind w:firstLine="567"/>
        <w:jc w:val="both"/>
      </w:pPr>
      <w:r>
        <w:rPr>
          <w:rFonts w:ascii="Times New Roman" w:hAnsi="Times New Roman" w:eastAsia="Times New Roman"/>
        </w:rPr>
        <w:t>B. Trong vòng 02 năm đầu</w:t>
      </w:r>
    </w:p>
    <w:p>
      <w:pPr>
        <w:spacing w:before="120" w:after="120" w:line="240" w:lineRule="auto"/>
        <w:ind w:firstLine="567"/>
        <w:jc w:val="both"/>
      </w:pPr>
      <w:r>
        <w:rPr>
          <w:rFonts w:ascii="Times New Roman" w:hAnsi="Times New Roman" w:eastAsia="Times New Roman"/>
          <w:b/>
          <w:color w:val="FF0000"/>
        </w:rPr>
        <w:t>C. Trong vòng 05 năm đầu</w:t>
      </w:r>
    </w:p>
    <w:p>
      <w:pPr>
        <w:spacing w:before="120" w:after="120" w:line="240" w:lineRule="auto"/>
        <w:ind w:firstLine="567"/>
        <w:jc w:val="both"/>
      </w:pPr>
      <w:r>
        <w:rPr>
          <w:rFonts w:ascii="Times New Roman" w:hAnsi="Times New Roman" w:eastAsia="Times New Roman"/>
        </w:rPr>
        <w:t>D. Trong vòng 03 năm đầu</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6 Điều 7 Chương III của Nghị quyết số 198/2025/QH15: "trong vòng 05 năm đầu kể từ ngày ký hợp đồng thuê đất với chủ đầu tư kinh doanh hạ tầng khu công nghiệp, cụm công nghiệp, vườn ươm công nghệ."</w:t>
      </w:r>
    </w:p>
    <w:p>
      <w:pPr>
        <w:spacing w:before="120" w:after="120" w:line="240" w:lineRule="auto"/>
        <w:ind w:firstLine="567"/>
        <w:jc w:val="both"/>
      </w:pPr>
      <w:r>
        <w:rPr>
          <w:rFonts w:ascii="Times New Roman" w:hAnsi="Times New Roman" w:eastAsia="Times New Roman"/>
          <w:b/>
        </w:rPr>
        <w:t>Câu 44 [CÔNG CHỨC  247]</w:t>
      </w:r>
    </w:p>
    <w:p>
      <w:pPr>
        <w:spacing w:before="120" w:after="120" w:line="240" w:lineRule="auto"/>
        <w:ind w:firstLine="567"/>
        <w:jc w:val="both"/>
      </w:pPr>
      <w:r>
        <w:rPr>
          <w:rFonts w:ascii="Times New Roman" w:hAnsi="Times New Roman" w:eastAsia="Times New Roman"/>
          <w:b/>
        </w:rPr>
        <w:t>Theo quy định của Nghị quyết số 198/2025/QH15, khoản hỗ trợ tiền thuê đất được giảm cho doanh nghiệp thuê lại đất trong khu công nghiệp, cụm công nghiệp được xử lý như thế nào?</w:t>
      </w:r>
    </w:p>
    <w:p>
      <w:pPr>
        <w:spacing w:before="120" w:after="120" w:line="240" w:lineRule="auto"/>
        <w:ind w:firstLine="567"/>
        <w:jc w:val="both"/>
      </w:pPr>
      <w:r>
        <w:rPr>
          <w:rFonts w:ascii="Times New Roman" w:hAnsi="Times New Roman" w:eastAsia="Times New Roman"/>
          <w:b/>
          <w:color w:val="FF0000"/>
        </w:rPr>
        <w:t>A. Được Nhà nước hoàn trả cho chủ đầu tư theo quy định của Chính phủ</w:t>
      </w:r>
    </w:p>
    <w:p>
      <w:pPr>
        <w:spacing w:before="120" w:after="120" w:line="240" w:lineRule="auto"/>
        <w:ind w:firstLine="567"/>
        <w:jc w:val="both"/>
      </w:pPr>
      <w:r>
        <w:rPr>
          <w:rFonts w:ascii="Times New Roman" w:hAnsi="Times New Roman" w:eastAsia="Times New Roman"/>
        </w:rPr>
        <w:t>B. Được trừ vào nghĩa vụ thuế của chủ đầu tư theo quy định của Bộ Tài chính</w:t>
      </w:r>
    </w:p>
    <w:p>
      <w:pPr>
        <w:spacing w:before="120" w:after="120" w:line="240" w:lineRule="auto"/>
        <w:ind w:firstLine="567"/>
        <w:jc w:val="both"/>
      </w:pPr>
      <w:r>
        <w:rPr>
          <w:rFonts w:ascii="Times New Roman" w:hAnsi="Times New Roman" w:eastAsia="Times New Roman"/>
        </w:rPr>
        <w:t>C. Do chủ đầu tư tự chịu trách nhiệm theo thỏa thuận với doanh nghiệp</w:t>
      </w:r>
    </w:p>
    <w:p>
      <w:pPr>
        <w:spacing w:before="120" w:after="120" w:line="240" w:lineRule="auto"/>
        <w:ind w:firstLine="567"/>
        <w:jc w:val="both"/>
      </w:pPr>
      <w:r>
        <w:rPr>
          <w:rFonts w:ascii="Times New Roman" w:hAnsi="Times New Roman" w:eastAsia="Times New Roman"/>
        </w:rPr>
        <w:t>D. Được hoàn trả cho chủ đầu tư theo quyết định của Ủy ban nhân dân cấp xã</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6 Điều 7 Chương III của Nghị quyết số 198/2025/QH15: "Khoản hỗ trợ tiền thuê đất này được Nhà nước hoàn trả cho chủ đầu tư theo quy định của Chính phủ."</w:t>
      </w:r>
    </w:p>
    <w:p>
      <w:pPr>
        <w:spacing w:before="120" w:after="120" w:line="240" w:lineRule="auto"/>
        <w:ind w:firstLine="567"/>
        <w:jc w:val="both"/>
      </w:pPr>
      <w:r>
        <w:rPr>
          <w:rFonts w:ascii="Times New Roman" w:hAnsi="Times New Roman" w:eastAsia="Times New Roman"/>
          <w:b/>
        </w:rPr>
        <w:t>Câu 45 [CÔNG CHỨC  247]</w:t>
      </w:r>
    </w:p>
    <w:p>
      <w:pPr>
        <w:spacing w:before="120" w:after="120" w:line="240" w:lineRule="auto"/>
        <w:ind w:firstLine="567"/>
        <w:jc w:val="both"/>
      </w:pPr>
      <w:r>
        <w:rPr>
          <w:rFonts w:ascii="Times New Roman" w:hAnsi="Times New Roman" w:eastAsia="Times New Roman"/>
          <w:b/>
        </w:rPr>
        <w:t>Theo quy định của Nghị quyết số 198/2025/QH15, cơ quan nào quyết định mức giảm tiền thuê lại đất đối với doanh nghiệp công nghệ cao khu vực tư nhân, doanh nghiệp nhỏ và vừa, doanh nghiệp khởi nghiệp sáng tạo?</w:t>
      </w:r>
    </w:p>
    <w:p>
      <w:pPr>
        <w:spacing w:before="120" w:after="120" w:line="240" w:lineRule="auto"/>
        <w:ind w:firstLine="567"/>
        <w:jc w:val="both"/>
      </w:pPr>
      <w:r>
        <w:rPr>
          <w:rFonts w:ascii="Times New Roman" w:hAnsi="Times New Roman" w:eastAsia="Times New Roman"/>
          <w:b/>
          <w:color w:val="FF0000"/>
        </w:rPr>
        <w:t>A. Ủy ban nhân dân cấp tỉnh</w:t>
      </w:r>
    </w:p>
    <w:p>
      <w:pPr>
        <w:spacing w:before="120" w:after="120" w:line="240" w:lineRule="auto"/>
        <w:ind w:firstLine="567"/>
        <w:jc w:val="both"/>
      </w:pPr>
      <w:r>
        <w:rPr>
          <w:rFonts w:ascii="Times New Roman" w:hAnsi="Times New Roman" w:eastAsia="Times New Roman"/>
        </w:rPr>
        <w:t>B. Bộ Tài chính</w:t>
      </w:r>
    </w:p>
    <w:p>
      <w:pPr>
        <w:spacing w:before="120" w:after="120" w:line="240" w:lineRule="auto"/>
        <w:ind w:firstLine="567"/>
        <w:jc w:val="both"/>
      </w:pPr>
      <w:r>
        <w:rPr>
          <w:rFonts w:ascii="Times New Roman" w:hAnsi="Times New Roman" w:eastAsia="Times New Roman"/>
        </w:rPr>
        <w:t>C. Chính phủ</w:t>
      </w:r>
    </w:p>
    <w:p>
      <w:pPr>
        <w:spacing w:before="120" w:after="120" w:line="240" w:lineRule="auto"/>
        <w:ind w:firstLine="567"/>
        <w:jc w:val="both"/>
      </w:pPr>
      <w:r>
        <w:rPr>
          <w:rFonts w:ascii="Times New Roman" w:hAnsi="Times New Roman" w:eastAsia="Times New Roman"/>
        </w:rPr>
        <w:t>D. Chủ đầu tư kinh doanh hạ tầng khu công nghiệp</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6 Điều 7 Chương III của Nghị quyết số 198/2025/QH15: "Ủy ban nhân dân cấp tỉnh quyết định mức giảm tiền thuê lại đất quy định tại khoản này."</w:t>
      </w:r>
    </w:p>
    <w:p>
      <w:pPr>
        <w:spacing w:before="120" w:after="120" w:line="240" w:lineRule="auto"/>
        <w:ind w:firstLine="567"/>
        <w:jc w:val="both"/>
      </w:pPr>
      <w:r>
        <w:rPr>
          <w:rFonts w:ascii="Times New Roman" w:hAnsi="Times New Roman" w:eastAsia="Times New Roman"/>
          <w:b/>
        </w:rPr>
        <w:t>Câu 46 [CÔNG CHỨC  247]</w:t>
      </w:r>
    </w:p>
    <w:p>
      <w:pPr>
        <w:spacing w:before="120" w:after="120" w:line="240" w:lineRule="auto"/>
        <w:ind w:firstLine="567"/>
        <w:jc w:val="both"/>
      </w:pPr>
      <w:r>
        <w:rPr>
          <w:rFonts w:ascii="Times New Roman" w:hAnsi="Times New Roman" w:eastAsia="Times New Roman"/>
          <w:b/>
        </w:rPr>
        <w:t>Theo quy định của Nghị quyết số 198/2025/QH15, Nhà nước hỗ trợ những đối tượng nào thuê nhà, đất là tài sản công chưa sử dụng hoặc không sử dụng tại địa phương?</w:t>
      </w:r>
    </w:p>
    <w:p>
      <w:pPr>
        <w:spacing w:before="120" w:after="120" w:line="240" w:lineRule="auto"/>
        <w:ind w:firstLine="567"/>
        <w:jc w:val="both"/>
      </w:pPr>
      <w:r>
        <w:rPr>
          <w:rFonts w:ascii="Times New Roman" w:hAnsi="Times New Roman" w:eastAsia="Times New Roman"/>
        </w:rPr>
        <w:t>A. Doanh nghiệp nhỏ và vừa, doanh nghiệp khởi nghiệp sáng tạo, hộ kinh doanh</w:t>
      </w:r>
    </w:p>
    <w:p>
      <w:pPr>
        <w:spacing w:before="120" w:after="120" w:line="240" w:lineRule="auto"/>
        <w:ind w:firstLine="567"/>
        <w:jc w:val="both"/>
      </w:pPr>
      <w:r>
        <w:rPr>
          <w:rFonts w:ascii="Times New Roman" w:hAnsi="Times New Roman" w:eastAsia="Times New Roman"/>
          <w:b/>
          <w:color w:val="FF0000"/>
        </w:rPr>
        <w:t>B. Doanh nghiệp nhỏ và vừa, doanh nghiệp công nghiệp hỗ trợ, doanh nghiệp đổi mới sáng tạo</w:t>
      </w:r>
    </w:p>
    <w:p>
      <w:pPr>
        <w:spacing w:before="120" w:after="120" w:line="240" w:lineRule="auto"/>
        <w:ind w:firstLine="567"/>
        <w:jc w:val="both"/>
      </w:pPr>
      <w:r>
        <w:rPr>
          <w:rFonts w:ascii="Times New Roman" w:hAnsi="Times New Roman" w:eastAsia="Times New Roman"/>
        </w:rPr>
        <w:t>C. Doanh nghiệp công nghệ cao, doanh nghiệp công nghiệp hỗ trợ, doanh nghiệp vừa và lớn</w:t>
      </w:r>
    </w:p>
    <w:p>
      <w:pPr>
        <w:spacing w:before="120" w:after="120" w:line="240" w:lineRule="auto"/>
        <w:ind w:firstLine="567"/>
        <w:jc w:val="both"/>
      </w:pPr>
      <w:r>
        <w:rPr>
          <w:rFonts w:ascii="Times New Roman" w:hAnsi="Times New Roman" w:eastAsia="Times New Roman"/>
        </w:rPr>
        <w:t>D. Doanh nghiệp đổi mới sáng tạo, hộ kinh doanh, cá nhân kinh doanh</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8 Chương III của Nghị quyết số 198/2025/QH15: "Nhà nước hỗ trợ doanh nghiệp nhỏ và vừa, doanh nghiệp công nghiệp hỗ trợ, doanh nghiệp đổi mới sáng tạo thuê nhà, đất là tài sản công chưa sử dụng hoặc không sử dụng tại địa phương."</w:t>
      </w:r>
    </w:p>
    <w:p>
      <w:pPr>
        <w:spacing w:before="120" w:after="120" w:line="240" w:lineRule="auto"/>
        <w:ind w:firstLine="567"/>
        <w:jc w:val="both"/>
      </w:pPr>
      <w:r>
        <w:rPr>
          <w:rFonts w:ascii="Times New Roman" w:hAnsi="Times New Roman" w:eastAsia="Times New Roman"/>
          <w:b/>
        </w:rPr>
        <w:t>Câu 47 [CÔNG CHỨC  247]</w:t>
      </w:r>
    </w:p>
    <w:p>
      <w:pPr>
        <w:spacing w:before="120" w:after="120" w:line="240" w:lineRule="auto"/>
        <w:ind w:firstLine="567"/>
        <w:jc w:val="both"/>
      </w:pPr>
      <w:r>
        <w:rPr>
          <w:rFonts w:ascii="Times New Roman" w:hAnsi="Times New Roman" w:eastAsia="Times New Roman"/>
          <w:b/>
        </w:rPr>
        <w:t>Theo quy định của Nghị quyết số 198/2025/QH15, danh mục tài sản công cho thuê, tiêu chí, mức hỗ trợ, trình tự, thủ tục cho thuê được công bố công khai ở đâu?</w:t>
      </w:r>
    </w:p>
    <w:p>
      <w:pPr>
        <w:spacing w:before="120" w:after="120" w:line="240" w:lineRule="auto"/>
        <w:ind w:firstLine="567"/>
        <w:jc w:val="both"/>
      </w:pPr>
      <w:r>
        <w:rPr>
          <w:rFonts w:ascii="Times New Roman" w:hAnsi="Times New Roman" w:eastAsia="Times New Roman"/>
        </w:rPr>
        <w:t>A. Trên trang thông tin điện tử của Bộ Tài chính</w:t>
      </w:r>
    </w:p>
    <w:p>
      <w:pPr>
        <w:spacing w:before="120" w:after="120" w:line="240" w:lineRule="auto"/>
        <w:ind w:firstLine="567"/>
        <w:jc w:val="both"/>
      </w:pPr>
      <w:r>
        <w:rPr>
          <w:rFonts w:ascii="Times New Roman" w:hAnsi="Times New Roman" w:eastAsia="Times New Roman"/>
          <w:b/>
          <w:color w:val="FF0000"/>
        </w:rPr>
        <w:t>B. Trên trang thông tin điện tử của địa phương</w:t>
      </w:r>
    </w:p>
    <w:p>
      <w:pPr>
        <w:spacing w:before="120" w:after="120" w:line="240" w:lineRule="auto"/>
        <w:ind w:firstLine="567"/>
        <w:jc w:val="both"/>
      </w:pPr>
      <w:r>
        <w:rPr>
          <w:rFonts w:ascii="Times New Roman" w:hAnsi="Times New Roman" w:eastAsia="Times New Roman"/>
        </w:rPr>
        <w:t>C. Trên Cổng thông tin điện tử của Chính phủ</w:t>
      </w:r>
    </w:p>
    <w:p>
      <w:pPr>
        <w:spacing w:before="120" w:after="120" w:line="240" w:lineRule="auto"/>
        <w:ind w:firstLine="567"/>
        <w:jc w:val="both"/>
      </w:pPr>
      <w:r>
        <w:rPr>
          <w:rFonts w:ascii="Times New Roman" w:hAnsi="Times New Roman" w:eastAsia="Times New Roman"/>
        </w:rPr>
        <w:t>D. Trên Công báo của địa phương</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8 Chương III của Nghị quyết số 198/2025/QH15: "thực hiện công bố công khai trên trang thông tin điện tử của địa phương."</w:t>
      </w:r>
    </w:p>
    <w:p>
      <w:pPr>
        <w:spacing w:before="120" w:after="120" w:line="240" w:lineRule="auto"/>
        <w:ind w:firstLine="567"/>
        <w:jc w:val="both"/>
      </w:pPr>
      <w:r>
        <w:rPr>
          <w:rFonts w:ascii="Times New Roman" w:hAnsi="Times New Roman" w:eastAsia="Times New Roman"/>
          <w:b/>
        </w:rPr>
        <w:t>Câu 48 [CÔNG CHỨC  247]</w:t>
      </w:r>
    </w:p>
    <w:p>
      <w:pPr>
        <w:spacing w:before="120" w:after="120" w:line="240" w:lineRule="auto"/>
        <w:ind w:firstLine="567"/>
        <w:jc w:val="both"/>
      </w:pPr>
      <w:r>
        <w:rPr>
          <w:rFonts w:ascii="Times New Roman" w:hAnsi="Times New Roman" w:eastAsia="Times New Roman"/>
          <w:b/>
        </w:rPr>
        <w:t>Theo quy định của Nghị quyết số 198/2025/QH15, doanh nghiệp thuộc khu vực kinh tế tư nhân, hộ kinh doanh, cá nhân kinh doanh được Nhà nước hỗ trợ lãi suất bao nhiêu khi vay vốn thực hiện dự án xanh, tuần hoàn?</w:t>
      </w:r>
    </w:p>
    <w:p>
      <w:pPr>
        <w:spacing w:before="120" w:after="120" w:line="240" w:lineRule="auto"/>
        <w:ind w:firstLine="567"/>
        <w:jc w:val="both"/>
      </w:pPr>
      <w:r>
        <w:rPr>
          <w:rFonts w:ascii="Times New Roman" w:hAnsi="Times New Roman" w:eastAsia="Times New Roman"/>
          <w:b/>
          <w:color w:val="FF0000"/>
        </w:rPr>
        <w:t>A. 2%/năm</w:t>
      </w:r>
    </w:p>
    <w:p>
      <w:pPr>
        <w:spacing w:before="120" w:after="120" w:line="240" w:lineRule="auto"/>
        <w:ind w:firstLine="567"/>
        <w:jc w:val="both"/>
      </w:pPr>
      <w:r>
        <w:rPr>
          <w:rFonts w:ascii="Times New Roman" w:hAnsi="Times New Roman" w:eastAsia="Times New Roman"/>
        </w:rPr>
        <w:t>B. 3%/năm</w:t>
      </w:r>
    </w:p>
    <w:p>
      <w:pPr>
        <w:spacing w:before="120" w:after="120" w:line="240" w:lineRule="auto"/>
        <w:ind w:firstLine="567"/>
        <w:jc w:val="both"/>
      </w:pPr>
      <w:r>
        <w:rPr>
          <w:rFonts w:ascii="Times New Roman" w:hAnsi="Times New Roman" w:eastAsia="Times New Roman"/>
        </w:rPr>
        <w:t>C. 5%/năm</w:t>
      </w:r>
    </w:p>
    <w:p>
      <w:pPr>
        <w:spacing w:before="120" w:after="120" w:line="240" w:lineRule="auto"/>
        <w:ind w:firstLine="567"/>
        <w:jc w:val="both"/>
      </w:pPr>
      <w:r>
        <w:rPr>
          <w:rFonts w:ascii="Times New Roman" w:hAnsi="Times New Roman" w:eastAsia="Times New Roman"/>
        </w:rPr>
        <w:t>D. 1%/năm</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9 Chương IV của Nghị quyết số 198/2025/QH15: "được Nhà nước hỗ trợ lãi suất 2%/năm khi vay vốn để thực hiện các dự án xanh, tuần hoàn và áp dụng khung tiêu chuẩn môi trường, xã hội, quản trị (ESG)."</w:t>
      </w:r>
    </w:p>
    <w:p>
      <w:pPr>
        <w:spacing w:before="120" w:after="120" w:line="240" w:lineRule="auto"/>
        <w:ind w:firstLine="567"/>
        <w:jc w:val="both"/>
      </w:pPr>
      <w:r>
        <w:rPr>
          <w:rFonts w:ascii="Times New Roman" w:hAnsi="Times New Roman" w:eastAsia="Times New Roman"/>
          <w:b/>
        </w:rPr>
        <w:t>Câu 49 [CÔNG CHỨC  247]</w:t>
      </w:r>
    </w:p>
    <w:p>
      <w:pPr>
        <w:spacing w:before="120" w:after="120" w:line="240" w:lineRule="auto"/>
        <w:ind w:firstLine="567"/>
        <w:jc w:val="both"/>
      </w:pPr>
      <w:r>
        <w:rPr>
          <w:rFonts w:ascii="Times New Roman" w:hAnsi="Times New Roman" w:eastAsia="Times New Roman"/>
          <w:b/>
        </w:rPr>
        <w:t>Theo quy định của Nghị quyết số 198/2025/QH15, việc hỗ trợ lãi suất 2%/năm được áp dụng khi doanh nghiệp, hộ kinh doanh, cá nhân kinh doanh vay vốn để thực hiện hoạt động nào?</w:t>
      </w:r>
    </w:p>
    <w:p>
      <w:pPr>
        <w:spacing w:before="120" w:after="120" w:line="240" w:lineRule="auto"/>
        <w:ind w:firstLine="567"/>
        <w:jc w:val="both"/>
      </w:pPr>
      <w:r>
        <w:rPr>
          <w:rFonts w:ascii="Times New Roman" w:hAnsi="Times New Roman" w:eastAsia="Times New Roman"/>
        </w:rPr>
        <w:t>A. Thực hiện các dự án công nghệ cao và áp dụng khung tiêu chuẩn môi trường, xã hội, quản trị (ESG)</w:t>
      </w:r>
    </w:p>
    <w:p>
      <w:pPr>
        <w:spacing w:before="120" w:after="120" w:line="240" w:lineRule="auto"/>
        <w:ind w:firstLine="567"/>
        <w:jc w:val="both"/>
      </w:pPr>
      <w:r>
        <w:rPr>
          <w:rFonts w:ascii="Times New Roman" w:hAnsi="Times New Roman" w:eastAsia="Times New Roman"/>
          <w:b/>
          <w:color w:val="FF0000"/>
        </w:rPr>
        <w:t>B. Thực hiện các dự án xanh, tuần hoàn và áp dụng khung tiêu chuẩn môi trường, xã hội, quản trị (ESG)</w:t>
      </w:r>
    </w:p>
    <w:p>
      <w:pPr>
        <w:spacing w:before="120" w:after="120" w:line="240" w:lineRule="auto"/>
        <w:ind w:firstLine="567"/>
        <w:jc w:val="both"/>
      </w:pPr>
      <w:r>
        <w:rPr>
          <w:rFonts w:ascii="Times New Roman" w:hAnsi="Times New Roman" w:eastAsia="Times New Roman"/>
        </w:rPr>
        <w:t>C. Thực hiện các dự án chuyển đổi số và áp dụng khung tiêu chuẩn an toàn thông tin</w:t>
      </w:r>
    </w:p>
    <w:p>
      <w:pPr>
        <w:spacing w:before="120" w:after="120" w:line="240" w:lineRule="auto"/>
        <w:ind w:firstLine="567"/>
        <w:jc w:val="both"/>
      </w:pPr>
      <w:r>
        <w:rPr>
          <w:rFonts w:ascii="Times New Roman" w:hAnsi="Times New Roman" w:eastAsia="Times New Roman"/>
        </w:rPr>
        <w:t>D. Thực hiện các dự án xuất khẩu và áp dụng tiêu chuẩn quản lý chất lượng quốc tế</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9 Chương IV của Nghị quyết số 198/2025/QH15: "khi vay vốn để thực hiện các dự án xanh, tuần hoàn và áp dụng khung tiêu chuẩn môi trường, xã hội, quản trị (ESG)."</w:t>
      </w:r>
    </w:p>
    <w:p>
      <w:pPr>
        <w:spacing w:before="120" w:after="120" w:line="240" w:lineRule="auto"/>
        <w:ind w:firstLine="567"/>
        <w:jc w:val="both"/>
      </w:pPr>
      <w:r>
        <w:rPr>
          <w:rFonts w:ascii="Times New Roman" w:hAnsi="Times New Roman" w:eastAsia="Times New Roman"/>
          <w:b/>
        </w:rPr>
        <w:t>Câu 50 [CÔNG CHỨC  247]</w:t>
      </w:r>
    </w:p>
    <w:p>
      <w:pPr>
        <w:spacing w:before="120" w:after="120" w:line="240" w:lineRule="auto"/>
        <w:ind w:firstLine="567"/>
        <w:jc w:val="both"/>
      </w:pPr>
      <w:r>
        <w:rPr>
          <w:rFonts w:ascii="Times New Roman" w:hAnsi="Times New Roman" w:eastAsia="Times New Roman"/>
          <w:b/>
        </w:rPr>
        <w:t>Theo quy định của Nghị quyết số 198/2025/QH15, quỹ Phát triển doanh nghiệp nhỏ và vừa thực hiện chức năng nào đối với các dự án khởi nghiệp sáng tạo, dự án xây dựng vườn ươm?</w:t>
      </w:r>
    </w:p>
    <w:p>
      <w:pPr>
        <w:spacing w:before="120" w:after="120" w:line="240" w:lineRule="auto"/>
        <w:ind w:firstLine="567"/>
        <w:jc w:val="both"/>
      </w:pPr>
      <w:r>
        <w:rPr>
          <w:rFonts w:ascii="Times New Roman" w:hAnsi="Times New Roman" w:eastAsia="Times New Roman"/>
        </w:rPr>
        <w:t>A. Góp vốn thành lập doanh nghiệp</w:t>
      </w:r>
    </w:p>
    <w:p>
      <w:pPr>
        <w:spacing w:before="120" w:after="120" w:line="240" w:lineRule="auto"/>
        <w:ind w:firstLine="567"/>
        <w:jc w:val="both"/>
      </w:pPr>
      <w:r>
        <w:rPr>
          <w:rFonts w:ascii="Times New Roman" w:hAnsi="Times New Roman" w:eastAsia="Times New Roman"/>
          <w:b/>
          <w:color w:val="FF0000"/>
        </w:rPr>
        <w:t>B. Tài trợ vốn ban đầu</w:t>
      </w:r>
    </w:p>
    <w:p>
      <w:pPr>
        <w:spacing w:before="120" w:after="120" w:line="240" w:lineRule="auto"/>
        <w:ind w:firstLine="567"/>
        <w:jc w:val="both"/>
      </w:pPr>
      <w:r>
        <w:rPr>
          <w:rFonts w:ascii="Times New Roman" w:hAnsi="Times New Roman" w:eastAsia="Times New Roman"/>
        </w:rPr>
        <w:t>C. Cho vay ưu đãi dài hạn</w:t>
      </w:r>
    </w:p>
    <w:p>
      <w:pPr>
        <w:spacing w:before="120" w:after="120" w:line="240" w:lineRule="auto"/>
        <w:ind w:firstLine="567"/>
        <w:jc w:val="both"/>
      </w:pPr>
      <w:r>
        <w:rPr>
          <w:rFonts w:ascii="Times New Roman" w:hAnsi="Times New Roman" w:eastAsia="Times New Roman"/>
        </w:rPr>
        <w:t>D. Bảo lãnh tín dụng</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2 Điều 9 Chương IV của Nghị quyết số 198/2025/QH15: "Tài trợ vốn ban đầu cho các dự án khởi nghiệp sáng tạo, dự án xây dựng vườn ươm;"</w:t>
      </w:r>
    </w:p>
    <w:p>
      <w:pPr>
        <w:spacing w:before="120" w:after="120" w:line="240" w:lineRule="auto"/>
        <w:ind w:firstLine="567"/>
        <w:jc w:val="both"/>
      </w:pPr>
      <w:r>
        <w:rPr>
          <w:rFonts w:ascii="Times New Roman" w:hAnsi="Times New Roman" w:eastAsia="Times New Roman"/>
          <w:b/>
        </w:rPr>
        <w:t>Câu 51 [CÔNG CHỨC  247]</w:t>
      </w:r>
    </w:p>
    <w:p>
      <w:pPr>
        <w:spacing w:before="120" w:after="120" w:line="240" w:lineRule="auto"/>
        <w:ind w:firstLine="567"/>
        <w:jc w:val="both"/>
      </w:pPr>
      <w:r>
        <w:rPr>
          <w:rFonts w:ascii="Times New Roman" w:hAnsi="Times New Roman" w:eastAsia="Times New Roman"/>
          <w:b/>
        </w:rPr>
        <w:t>Theo quy định của Nghị quyết số 198/2025/QH15, quỹ Phát triển doanh nghiệp nhỏ và vừa có chức năng gì đối với nguồn vốn vay, tài trợ, viện trợ, đóng góp, ủy thác của các tổ chức, cá nhân?</w:t>
      </w:r>
    </w:p>
    <w:p>
      <w:pPr>
        <w:spacing w:before="120" w:after="120" w:line="240" w:lineRule="auto"/>
        <w:ind w:firstLine="567"/>
        <w:jc w:val="both"/>
      </w:pPr>
      <w:r>
        <w:rPr>
          <w:rFonts w:ascii="Times New Roman" w:hAnsi="Times New Roman" w:eastAsia="Times New Roman"/>
        </w:rPr>
        <w:t>A. Tiếp nhận và phân bổ cho các địa phương để hỗ trợ doanh nghiệp</w:t>
      </w:r>
    </w:p>
    <w:p>
      <w:pPr>
        <w:spacing w:before="120" w:after="120" w:line="240" w:lineRule="auto"/>
        <w:ind w:firstLine="567"/>
        <w:jc w:val="both"/>
      </w:pPr>
      <w:r>
        <w:rPr>
          <w:rFonts w:ascii="Times New Roman" w:hAnsi="Times New Roman" w:eastAsia="Times New Roman"/>
        </w:rPr>
        <w:t>B. Tiếp nhận và chuyển cho ngân sách nhà nước quản lý</w:t>
      </w:r>
    </w:p>
    <w:p>
      <w:pPr>
        <w:spacing w:before="120" w:after="120" w:line="240" w:lineRule="auto"/>
        <w:ind w:firstLine="567"/>
        <w:jc w:val="both"/>
      </w:pPr>
      <w:r>
        <w:rPr>
          <w:rFonts w:ascii="Times New Roman" w:hAnsi="Times New Roman" w:eastAsia="Times New Roman"/>
        </w:rPr>
        <w:t>C. Tiếp nhận và đầu tư vào các quỹ đầu tư của Nhà nước</w:t>
      </w:r>
    </w:p>
    <w:p>
      <w:pPr>
        <w:spacing w:before="120" w:after="120" w:line="240" w:lineRule="auto"/>
        <w:ind w:firstLine="567"/>
        <w:jc w:val="both"/>
      </w:pPr>
      <w:r>
        <w:rPr>
          <w:rFonts w:ascii="Times New Roman" w:hAnsi="Times New Roman" w:eastAsia="Times New Roman"/>
          <w:b/>
          <w:color w:val="FF0000"/>
        </w:rPr>
        <w:t>D. Tiếp nhận và quản lý để hỗ trợ doanh nghiệp nhỏ và vừa</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đ khoản 2 Điều 9 Chương IV của Nghị quyết số 198/2025/QH15: "Tiếp nhận và quản lý nguồn vốn vay, tài trợ, viện trợ, đóng góp, ủy thác của các tổ chức, cá nhân để hỗ trợ doanh nghiệp nhỏ và vừa."</w:t>
      </w:r>
    </w:p>
    <w:p>
      <w:pPr>
        <w:spacing w:before="120" w:after="120" w:line="240" w:lineRule="auto"/>
        <w:ind w:firstLine="567"/>
        <w:jc w:val="both"/>
      </w:pPr>
      <w:r>
        <w:rPr>
          <w:rFonts w:ascii="Times New Roman" w:hAnsi="Times New Roman" w:eastAsia="Times New Roman"/>
          <w:b/>
        </w:rPr>
        <w:t>Câu 52 [CÔNG CHỨC  247]</w:t>
      </w:r>
    </w:p>
    <w:p>
      <w:pPr>
        <w:spacing w:before="120" w:after="120" w:line="240" w:lineRule="auto"/>
        <w:ind w:firstLine="567"/>
        <w:jc w:val="both"/>
      </w:pPr>
      <w:r>
        <w:rPr>
          <w:rFonts w:ascii="Times New Roman" w:hAnsi="Times New Roman" w:eastAsia="Times New Roman"/>
          <w:b/>
        </w:rPr>
        <w:t>Theo quy định của Nghị quyết số 198/2025/QH15, doanh nghiệp khởi nghiệp sáng tạo được miễn thuế thu nhập doanh nghiệp trong thời hạn bao lâu và giảm 50% số thuế phải nộp trong bao lâu tiếp theo đối với thu nhập từ hoạt động khởi nghiệp đổi mới sáng tạo?</w:t>
      </w:r>
    </w:p>
    <w:p>
      <w:pPr>
        <w:spacing w:before="120" w:after="120" w:line="240" w:lineRule="auto"/>
        <w:ind w:firstLine="567"/>
        <w:jc w:val="both"/>
      </w:pPr>
      <w:r>
        <w:rPr>
          <w:rFonts w:ascii="Times New Roman" w:hAnsi="Times New Roman" w:eastAsia="Times New Roman"/>
          <w:b/>
          <w:color w:val="FF0000"/>
        </w:rPr>
        <w:t>A. Miễn 02 năm và giảm 50% trong 04 năm tiếp theo</w:t>
      </w:r>
    </w:p>
    <w:p>
      <w:pPr>
        <w:spacing w:before="120" w:after="120" w:line="240" w:lineRule="auto"/>
        <w:ind w:firstLine="567"/>
        <w:jc w:val="both"/>
      </w:pPr>
      <w:r>
        <w:rPr>
          <w:rFonts w:ascii="Times New Roman" w:hAnsi="Times New Roman" w:eastAsia="Times New Roman"/>
        </w:rPr>
        <w:t>B. Miễn 02 năm và giảm 50% trong 05 năm tiếp theo</w:t>
      </w:r>
    </w:p>
    <w:p>
      <w:pPr>
        <w:spacing w:before="120" w:after="120" w:line="240" w:lineRule="auto"/>
        <w:ind w:firstLine="567"/>
        <w:jc w:val="both"/>
      </w:pPr>
      <w:r>
        <w:rPr>
          <w:rFonts w:ascii="Times New Roman" w:hAnsi="Times New Roman" w:eastAsia="Times New Roman"/>
        </w:rPr>
        <w:t>C. Miễn 04 năm và giảm 50% trong 09 năm tiếp theo</w:t>
      </w:r>
    </w:p>
    <w:p>
      <w:pPr>
        <w:spacing w:before="120" w:after="120" w:line="240" w:lineRule="auto"/>
        <w:ind w:firstLine="567"/>
        <w:jc w:val="both"/>
      </w:pPr>
      <w:r>
        <w:rPr>
          <w:rFonts w:ascii="Times New Roman" w:hAnsi="Times New Roman" w:eastAsia="Times New Roman"/>
        </w:rPr>
        <w:t>D. Miễn 03 năm và giảm 50% trong 07 năm tiếp theo</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10 Chương IV của Nghị quyết số 198/2025/QH15: "Miễn thuế thu nhập doanh nghiệp trong thời hạn 02 năm và giảm 50% số thuế phải nộp trong 04 năm tiếp theo đối với thu nhập từ hoạt động khởi nghiệp đổi mới sáng tạo"</w:t>
      </w:r>
    </w:p>
    <w:p>
      <w:pPr>
        <w:spacing w:before="120" w:after="120" w:line="240" w:lineRule="auto"/>
        <w:ind w:firstLine="567"/>
        <w:jc w:val="both"/>
      </w:pPr>
      <w:r>
        <w:rPr>
          <w:rFonts w:ascii="Times New Roman" w:hAnsi="Times New Roman" w:eastAsia="Times New Roman"/>
          <w:b/>
        </w:rPr>
        <w:t>Câu 53 [CÔNG CHỨC  247]</w:t>
      </w:r>
    </w:p>
    <w:p>
      <w:pPr>
        <w:spacing w:before="120" w:after="120" w:line="240" w:lineRule="auto"/>
        <w:ind w:firstLine="567"/>
        <w:jc w:val="both"/>
      </w:pPr>
      <w:r>
        <w:rPr>
          <w:rFonts w:ascii="Times New Roman" w:hAnsi="Times New Roman" w:eastAsia="Times New Roman"/>
          <w:b/>
        </w:rPr>
        <w:t>Theo quy định của Nghị quyết số 198/2025/QH15, khoản thu nhập nào được miễn thuế thu nhập cá nhân, thuế thu nhập doanh nghiệp theo Nghị quyết?</w:t>
      </w:r>
    </w:p>
    <w:p>
      <w:pPr>
        <w:spacing w:before="120" w:after="120" w:line="240" w:lineRule="auto"/>
        <w:ind w:firstLine="567"/>
        <w:jc w:val="both"/>
      </w:pPr>
      <w:r>
        <w:rPr>
          <w:rFonts w:ascii="Times New Roman" w:hAnsi="Times New Roman" w:eastAsia="Times New Roman"/>
        </w:rPr>
        <w:t>A. Thu nhập từ cổ tức, lợi nhuận được chia, quyền mua cổ phần phát sinh từ doanh nghiệp khởi nghiệp sáng tạo</w:t>
      </w:r>
    </w:p>
    <w:p>
      <w:pPr>
        <w:spacing w:before="120" w:after="120" w:line="240" w:lineRule="auto"/>
        <w:ind w:firstLine="567"/>
        <w:jc w:val="both"/>
      </w:pPr>
      <w:r>
        <w:rPr>
          <w:rFonts w:ascii="Times New Roman" w:hAnsi="Times New Roman" w:eastAsia="Times New Roman"/>
        </w:rPr>
        <w:t>B. Thu nhập từ lãi tiền gửi, lãi trái phiếu của doanh nghiệp khởi nghiệp sáng tạo trong thời hạn 02 năm</w:t>
      </w:r>
    </w:p>
    <w:p>
      <w:pPr>
        <w:spacing w:before="120" w:after="120" w:line="240" w:lineRule="auto"/>
        <w:ind w:firstLine="567"/>
        <w:jc w:val="both"/>
      </w:pPr>
      <w:r>
        <w:rPr>
          <w:rFonts w:ascii="Times New Roman" w:hAnsi="Times New Roman" w:eastAsia="Times New Roman"/>
          <w:b/>
          <w:color w:val="FF0000"/>
        </w:rPr>
        <w:t>C. Thu nhập từ chuyển nhượng cổ phần, phần vốn góp, quyền góp vốn, quyền mua cổ phần, quyền mua phần vốn góp vào doanh nghiệp khởi nghiệp sáng tạo</w:t>
      </w:r>
    </w:p>
    <w:p>
      <w:pPr>
        <w:spacing w:before="120" w:after="120" w:line="240" w:lineRule="auto"/>
        <w:ind w:firstLine="567"/>
        <w:jc w:val="both"/>
      </w:pPr>
      <w:r>
        <w:rPr>
          <w:rFonts w:ascii="Times New Roman" w:hAnsi="Times New Roman" w:eastAsia="Times New Roman"/>
        </w:rPr>
        <w:t>D. Thu nhập từ chuyển nhượng bất động sản, quyền góp vốn của doanh nghiệp khởi nghiệp sáng tạo</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10 Chương IV của Nghị quyết số 198/2025/QH15: "Miễn thuế thu nhập cá nhân, thuế thu nhập doanh nghiệp đối với khoản thu nhập từ chuyển nhượng cổ phần, phần vốn góp, quyền góp vốn, quyền mua cổ phần, quyền mua phần vốn góp vào doanh nghiệp khởi nghiệp sáng tạo."</w:t>
      </w:r>
    </w:p>
    <w:p>
      <w:pPr>
        <w:spacing w:before="120" w:after="120" w:line="240" w:lineRule="auto"/>
        <w:ind w:firstLine="567"/>
        <w:jc w:val="both"/>
      </w:pPr>
      <w:r>
        <w:rPr>
          <w:rFonts w:ascii="Times New Roman" w:hAnsi="Times New Roman" w:eastAsia="Times New Roman"/>
          <w:b/>
        </w:rPr>
        <w:t>Câu 54 [CÔNG CHỨC  247]</w:t>
      </w:r>
    </w:p>
    <w:p>
      <w:pPr>
        <w:spacing w:before="120" w:after="120" w:line="240" w:lineRule="auto"/>
        <w:ind w:firstLine="567"/>
        <w:jc w:val="both"/>
      </w:pPr>
      <w:r>
        <w:rPr>
          <w:rFonts w:ascii="Times New Roman" w:hAnsi="Times New Roman" w:eastAsia="Times New Roman"/>
          <w:b/>
        </w:rPr>
        <w:t>Theo quy định của Nghị quyết số 198/2025/QH15, chuyên gia, nhà khoa học nhận lương, tiền công từ doanh nghiệp khởi nghiệp sáng tạo được hưởng ưu đãi thuế thu nhập cá nhân như thế nào?</w:t>
      </w:r>
    </w:p>
    <w:p>
      <w:pPr>
        <w:spacing w:before="120" w:after="120" w:line="240" w:lineRule="auto"/>
        <w:ind w:firstLine="567"/>
        <w:jc w:val="both"/>
      </w:pPr>
      <w:r>
        <w:rPr>
          <w:rFonts w:ascii="Times New Roman" w:hAnsi="Times New Roman" w:eastAsia="Times New Roman"/>
        </w:rPr>
        <w:t>A. Giảm 50% thuế thu nhập cá nhân trong thời hạn 02 năm và miễn thuế trong 04 năm tiếp theo</w:t>
      </w:r>
    </w:p>
    <w:p>
      <w:pPr>
        <w:spacing w:before="120" w:after="120" w:line="240" w:lineRule="auto"/>
        <w:ind w:firstLine="567"/>
        <w:jc w:val="both"/>
      </w:pPr>
      <w:r>
        <w:rPr>
          <w:rFonts w:ascii="Times New Roman" w:hAnsi="Times New Roman" w:eastAsia="Times New Roman"/>
          <w:b/>
          <w:color w:val="FF0000"/>
        </w:rPr>
        <w:t>B. Miễn thuế thu nhập cá nhân trong thời hạn 02 năm và giảm 50% số thuế phải nộp trong 04 năm tiếp theo</w:t>
      </w:r>
    </w:p>
    <w:p>
      <w:pPr>
        <w:spacing w:before="120" w:after="120" w:line="240" w:lineRule="auto"/>
        <w:ind w:firstLine="567"/>
        <w:jc w:val="both"/>
      </w:pPr>
      <w:r>
        <w:rPr>
          <w:rFonts w:ascii="Times New Roman" w:hAnsi="Times New Roman" w:eastAsia="Times New Roman"/>
        </w:rPr>
        <w:t>C. Miễn thuế thu nhập cá nhân trong thời hạn 03 năm và giảm 50% số thuế phải nộp trong 06 năm tiếp theo</w:t>
      </w:r>
    </w:p>
    <w:p>
      <w:pPr>
        <w:spacing w:before="120" w:after="120" w:line="240" w:lineRule="auto"/>
        <w:ind w:firstLine="567"/>
        <w:jc w:val="both"/>
      </w:pPr>
      <w:r>
        <w:rPr>
          <w:rFonts w:ascii="Times New Roman" w:hAnsi="Times New Roman" w:eastAsia="Times New Roman"/>
        </w:rPr>
        <w:t>D. Miễn thuế thu nhập cá nhân trong thời hạn 04 năm và giảm 50% số thuế phải nộp trong 02 năm tiếp theo</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10 Chương IV của Nghị quyết số 198/2025/QH15: "Miễn thuế thu nhập cá nhân trong thời hạn 02 năm và giảm 50% số thuế phải nộp trong 04 năm tiếp theo đối với thu nhập từ tiền lương, tiền công của chuyên gia, nhà khoa học"</w:t>
      </w:r>
    </w:p>
    <w:p>
      <w:pPr>
        <w:spacing w:before="120" w:after="120" w:line="240" w:lineRule="auto"/>
        <w:ind w:firstLine="567"/>
        <w:jc w:val="both"/>
      </w:pPr>
      <w:r>
        <w:rPr>
          <w:rFonts w:ascii="Times New Roman" w:hAnsi="Times New Roman" w:eastAsia="Times New Roman"/>
          <w:b/>
        </w:rPr>
        <w:t>Câu 55 [CÔNG CHỨC  247]</w:t>
      </w:r>
    </w:p>
    <w:p>
      <w:pPr>
        <w:spacing w:before="120" w:after="120" w:line="240" w:lineRule="auto"/>
        <w:ind w:firstLine="567"/>
        <w:jc w:val="both"/>
      </w:pPr>
      <w:r>
        <w:rPr>
          <w:rFonts w:ascii="Times New Roman" w:hAnsi="Times New Roman" w:eastAsia="Times New Roman"/>
          <w:b/>
        </w:rPr>
        <w:t>Theo quy định của Nghị quyết số 198/2025/QH15, doanh nghiệp nhỏ và vừa được miễn thuế thu nhập doanh nghiệp trong thời hạn bao lâu kể từ ngày được cấp Giấy chứng nhận đăng ký doanh nghiệp lần đầu?</w:t>
      </w:r>
    </w:p>
    <w:p>
      <w:pPr>
        <w:spacing w:before="120" w:after="120" w:line="240" w:lineRule="auto"/>
        <w:ind w:firstLine="567"/>
        <w:jc w:val="both"/>
      </w:pPr>
      <w:r>
        <w:rPr>
          <w:rFonts w:ascii="Times New Roman" w:hAnsi="Times New Roman" w:eastAsia="Times New Roman"/>
        </w:rPr>
        <w:t>A. 02 năm</w:t>
      </w:r>
    </w:p>
    <w:p>
      <w:pPr>
        <w:spacing w:before="120" w:after="120" w:line="240" w:lineRule="auto"/>
        <w:ind w:firstLine="567"/>
        <w:jc w:val="both"/>
      </w:pPr>
      <w:r>
        <w:rPr>
          <w:rFonts w:ascii="Times New Roman" w:hAnsi="Times New Roman" w:eastAsia="Times New Roman"/>
        </w:rPr>
        <w:t>B. 05 năm</w:t>
      </w:r>
    </w:p>
    <w:p>
      <w:pPr>
        <w:spacing w:before="120" w:after="120" w:line="240" w:lineRule="auto"/>
        <w:ind w:firstLine="567"/>
        <w:jc w:val="both"/>
      </w:pPr>
      <w:r>
        <w:rPr>
          <w:rFonts w:ascii="Times New Roman" w:hAnsi="Times New Roman" w:eastAsia="Times New Roman"/>
        </w:rPr>
        <w:t>C. 04 năm</w:t>
      </w:r>
    </w:p>
    <w:p>
      <w:pPr>
        <w:spacing w:before="120" w:after="120" w:line="240" w:lineRule="auto"/>
        <w:ind w:firstLine="567"/>
        <w:jc w:val="both"/>
      </w:pPr>
      <w:r>
        <w:rPr>
          <w:rFonts w:ascii="Times New Roman" w:hAnsi="Times New Roman" w:eastAsia="Times New Roman"/>
          <w:b/>
          <w:color w:val="FF0000"/>
        </w:rPr>
        <w:t>D. 03 năm</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10 Chương IV của Nghị quyết số 198/2025/QH15: "Miễn thuế thu nhập doanh nghiệp cho doanh nghiệp nhỏ và vừa trong 03 năm kể từ ngày được cấp Giấy chứng nhận đăng ký doanh nghiệp lần đầu."</w:t>
      </w:r>
    </w:p>
    <w:p>
      <w:pPr>
        <w:spacing w:before="120" w:after="120" w:line="240" w:lineRule="auto"/>
        <w:ind w:firstLine="567"/>
        <w:jc w:val="both"/>
      </w:pPr>
      <w:r>
        <w:rPr>
          <w:rFonts w:ascii="Times New Roman" w:hAnsi="Times New Roman" w:eastAsia="Times New Roman"/>
          <w:b/>
        </w:rPr>
        <w:t>Câu 56 [CÔNG CHỨC  247]</w:t>
      </w:r>
    </w:p>
    <w:p>
      <w:pPr>
        <w:spacing w:before="120" w:after="120" w:line="240" w:lineRule="auto"/>
        <w:ind w:firstLine="567"/>
        <w:jc w:val="both"/>
      </w:pPr>
      <w:r>
        <w:rPr>
          <w:rFonts w:ascii="Times New Roman" w:hAnsi="Times New Roman" w:eastAsia="Times New Roman"/>
          <w:b/>
        </w:rPr>
        <w:t>Theo quy định của Nghị quyết số 198/2025/QH15, chi phí đào tạo và đào tạo lại nhân lực của doanh nghiệp lớn cho doanh nghiệp nhỏ và vừa tham gia chuỗi được xử lý như thế nào khi tính thuế thu nhập doanh nghiệp?</w:t>
      </w:r>
    </w:p>
    <w:p>
      <w:pPr>
        <w:spacing w:before="120" w:after="120" w:line="240" w:lineRule="auto"/>
        <w:ind w:firstLine="567"/>
        <w:jc w:val="both"/>
      </w:pPr>
      <w:r>
        <w:rPr>
          <w:rFonts w:ascii="Times New Roman" w:hAnsi="Times New Roman" w:eastAsia="Times New Roman"/>
          <w:b/>
          <w:color w:val="FF0000"/>
        </w:rPr>
        <w:t>A. Được tính vào chi phí được trừ để xác định thu nhập chịu thuế</w:t>
      </w:r>
    </w:p>
    <w:p>
      <w:pPr>
        <w:spacing w:before="120" w:after="120" w:line="240" w:lineRule="auto"/>
        <w:ind w:firstLine="567"/>
        <w:jc w:val="both"/>
      </w:pPr>
      <w:r>
        <w:rPr>
          <w:rFonts w:ascii="Times New Roman" w:hAnsi="Times New Roman" w:eastAsia="Times New Roman"/>
        </w:rPr>
        <w:t>B. Được khấu trừ trực tiếp vào số thuế phải nộp</w:t>
      </w:r>
    </w:p>
    <w:p>
      <w:pPr>
        <w:spacing w:before="120" w:after="120" w:line="240" w:lineRule="auto"/>
        <w:ind w:firstLine="567"/>
        <w:jc w:val="both"/>
      </w:pPr>
      <w:r>
        <w:rPr>
          <w:rFonts w:ascii="Times New Roman" w:hAnsi="Times New Roman" w:eastAsia="Times New Roman"/>
        </w:rPr>
        <w:t>C. Được miễn thuế thu nhập doanh nghiệp tương ứng với chi phí đó</w:t>
      </w:r>
    </w:p>
    <w:p>
      <w:pPr>
        <w:spacing w:before="120" w:after="120" w:line="240" w:lineRule="auto"/>
        <w:ind w:firstLine="567"/>
        <w:jc w:val="both"/>
      </w:pPr>
      <w:r>
        <w:rPr>
          <w:rFonts w:ascii="Times New Roman" w:hAnsi="Times New Roman" w:eastAsia="Times New Roman"/>
        </w:rPr>
        <w:t>D. Được hoàn lại bằng ngân sách nhà nước</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10 Chương IV của Nghị quyết số 198/2025/QH15: "Chi phí đào tạo và đào tạo lại nhân lực của doanh nghiệp lớn cho doanh nghiệp nhỏ và vừa tham gia chuỗi được tính vào chi phí được trừ để xác định thu nhập chịu thuế khi tính thuế thu nhập doanh nghiệp."</w:t>
      </w:r>
    </w:p>
    <w:p>
      <w:pPr>
        <w:spacing w:before="120" w:after="120" w:line="240" w:lineRule="auto"/>
        <w:ind w:firstLine="567"/>
        <w:jc w:val="both"/>
      </w:pPr>
      <w:r>
        <w:rPr>
          <w:rFonts w:ascii="Times New Roman" w:hAnsi="Times New Roman" w:eastAsia="Times New Roman"/>
          <w:b/>
        </w:rPr>
        <w:t>Câu 57 [CÔNG CHỨC  247]</w:t>
      </w:r>
    </w:p>
    <w:p>
      <w:pPr>
        <w:spacing w:before="120" w:after="120" w:line="240" w:lineRule="auto"/>
        <w:ind w:firstLine="567"/>
        <w:jc w:val="both"/>
      </w:pPr>
      <w:r>
        <w:rPr>
          <w:rFonts w:ascii="Times New Roman" w:hAnsi="Times New Roman" w:eastAsia="Times New Roman"/>
          <w:b/>
        </w:rPr>
        <w:t>Theo quy định của Nghị quyết số 198/2025/QH15, từ ngày nào hộ kinh doanh, cá nhân kinh doanh không áp dụng phương pháp khoán thuế?</w:t>
      </w:r>
    </w:p>
    <w:p>
      <w:pPr>
        <w:spacing w:before="120" w:after="120" w:line="240" w:lineRule="auto"/>
        <w:ind w:firstLine="567"/>
        <w:jc w:val="both"/>
      </w:pPr>
      <w:r>
        <w:rPr>
          <w:rFonts w:ascii="Times New Roman" w:hAnsi="Times New Roman" w:eastAsia="Times New Roman"/>
          <w:b/>
          <w:color w:val="FF0000"/>
        </w:rPr>
        <w:t>A. Từ ngày 01 tháng 01 năm 2026</w:t>
      </w:r>
    </w:p>
    <w:p>
      <w:pPr>
        <w:spacing w:before="120" w:after="120" w:line="240" w:lineRule="auto"/>
        <w:ind w:firstLine="567"/>
        <w:jc w:val="both"/>
      </w:pPr>
      <w:r>
        <w:rPr>
          <w:rFonts w:ascii="Times New Roman" w:hAnsi="Times New Roman" w:eastAsia="Times New Roman"/>
        </w:rPr>
        <w:t>B. Từ ngày 01 tháng 7 năm 2025</w:t>
      </w:r>
    </w:p>
    <w:p>
      <w:pPr>
        <w:spacing w:before="120" w:after="120" w:line="240" w:lineRule="auto"/>
        <w:ind w:firstLine="567"/>
        <w:jc w:val="both"/>
      </w:pPr>
      <w:r>
        <w:rPr>
          <w:rFonts w:ascii="Times New Roman" w:hAnsi="Times New Roman" w:eastAsia="Times New Roman"/>
        </w:rPr>
        <w:t>C. Từ ngày 17 tháng 5 năm 2025</w:t>
      </w:r>
    </w:p>
    <w:p>
      <w:pPr>
        <w:spacing w:before="120" w:after="120" w:line="240" w:lineRule="auto"/>
        <w:ind w:firstLine="567"/>
        <w:jc w:val="both"/>
      </w:pPr>
      <w:r>
        <w:rPr>
          <w:rFonts w:ascii="Times New Roman" w:hAnsi="Times New Roman" w:eastAsia="Times New Roman"/>
        </w:rPr>
        <w:t>D. Từ ngày 01 tháng 01 năm 2027</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6 Điều 10 Chương IV của Nghị quyết số 198/2025/QH15: "Hộ kinh doanh, cá nhân kinh doanh không áp dụng phương pháp khoán thuế từ ngày 01 tháng 01 năm 2026."</w:t>
      </w:r>
    </w:p>
    <w:p>
      <w:pPr>
        <w:spacing w:before="120" w:after="120" w:line="240" w:lineRule="auto"/>
        <w:ind w:firstLine="567"/>
        <w:jc w:val="both"/>
      </w:pPr>
      <w:r>
        <w:rPr>
          <w:rFonts w:ascii="Times New Roman" w:hAnsi="Times New Roman" w:eastAsia="Times New Roman"/>
          <w:b/>
        </w:rPr>
        <w:t>Câu 58 [CÔNG CHỨC  247]</w:t>
      </w:r>
    </w:p>
    <w:p>
      <w:pPr>
        <w:spacing w:before="120" w:after="120" w:line="240" w:lineRule="auto"/>
        <w:ind w:firstLine="567"/>
        <w:jc w:val="both"/>
      </w:pPr>
      <w:r>
        <w:rPr>
          <w:rFonts w:ascii="Times New Roman" w:hAnsi="Times New Roman" w:eastAsia="Times New Roman"/>
          <w:b/>
        </w:rPr>
        <w:t>Theo quy định của Nghị quyết số 198/2025/QH15, việc thu, nộp lệ phí môn bài chấm dứt từ thời điểm nào?</w:t>
      </w:r>
    </w:p>
    <w:p>
      <w:pPr>
        <w:spacing w:before="120" w:after="120" w:line="240" w:lineRule="auto"/>
        <w:ind w:firstLine="567"/>
        <w:jc w:val="both"/>
      </w:pPr>
      <w:r>
        <w:rPr>
          <w:rFonts w:ascii="Times New Roman" w:hAnsi="Times New Roman" w:eastAsia="Times New Roman"/>
        </w:rPr>
        <w:t>A. Từ ngày 17 tháng 5 năm 2025</w:t>
      </w:r>
    </w:p>
    <w:p>
      <w:pPr>
        <w:spacing w:before="120" w:after="120" w:line="240" w:lineRule="auto"/>
        <w:ind w:firstLine="567"/>
        <w:jc w:val="both"/>
      </w:pPr>
      <w:r>
        <w:rPr>
          <w:rFonts w:ascii="Times New Roman" w:hAnsi="Times New Roman" w:eastAsia="Times New Roman"/>
        </w:rPr>
        <w:t>B. Từ ngày 01 tháng 01 năm 2025</w:t>
      </w:r>
    </w:p>
    <w:p>
      <w:pPr>
        <w:spacing w:before="120" w:after="120" w:line="240" w:lineRule="auto"/>
        <w:ind w:firstLine="567"/>
        <w:jc w:val="both"/>
      </w:pPr>
      <w:r>
        <w:rPr>
          <w:rFonts w:ascii="Times New Roman" w:hAnsi="Times New Roman" w:eastAsia="Times New Roman"/>
        </w:rPr>
        <w:t>C. Từ ngày 01 tháng 7 năm 2026</w:t>
      </w:r>
    </w:p>
    <w:p>
      <w:pPr>
        <w:spacing w:before="120" w:after="120" w:line="240" w:lineRule="auto"/>
        <w:ind w:firstLine="567"/>
        <w:jc w:val="both"/>
      </w:pPr>
      <w:r>
        <w:rPr>
          <w:rFonts w:ascii="Times New Roman" w:hAnsi="Times New Roman" w:eastAsia="Times New Roman"/>
          <w:b/>
          <w:color w:val="FF0000"/>
        </w:rPr>
        <w:t>D. Từ ngày 01 tháng 01 năm 2026</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7 Điều 10 Chương IV của Nghị quyết số 198/2025/QH15: "Chấm dứt việc thu, nộp lệ phí môn bài từ ngày 01 tháng 01 năm 2026."</w:t>
      </w:r>
    </w:p>
    <w:p>
      <w:pPr>
        <w:spacing w:before="120" w:after="120" w:line="240" w:lineRule="auto"/>
        <w:ind w:firstLine="567"/>
        <w:jc w:val="both"/>
      </w:pPr>
      <w:r>
        <w:rPr>
          <w:rFonts w:ascii="Times New Roman" w:hAnsi="Times New Roman" w:eastAsia="Times New Roman"/>
          <w:b/>
        </w:rPr>
        <w:t>Câu 59 [CÔNG CHỨC  247]</w:t>
      </w:r>
    </w:p>
    <w:p>
      <w:pPr>
        <w:spacing w:before="120" w:after="120" w:line="240" w:lineRule="auto"/>
        <w:ind w:firstLine="567"/>
        <w:jc w:val="both"/>
      </w:pPr>
      <w:r>
        <w:rPr>
          <w:rFonts w:ascii="Times New Roman" w:hAnsi="Times New Roman" w:eastAsia="Times New Roman"/>
          <w:b/>
        </w:rPr>
        <w:t>Theo quy định của Nghị quyết số 198/2025/QH15, khi sắp xếp, tổ chức lại bộ máy nhà nước, tổ chức, cá nhân, doanh nghiệp được hưởng chính sách nào đối với các loại giấy tờ phải cấp lại, cấp đổi?</w:t>
      </w:r>
    </w:p>
    <w:p>
      <w:pPr>
        <w:spacing w:before="120" w:after="120" w:line="240" w:lineRule="auto"/>
        <w:ind w:firstLine="567"/>
        <w:jc w:val="both"/>
      </w:pPr>
      <w:r>
        <w:rPr>
          <w:rFonts w:ascii="Times New Roman" w:hAnsi="Times New Roman" w:eastAsia="Times New Roman"/>
        </w:rPr>
        <w:t>A. Hoãn thu phí, lệ phí trong 01 năm</w:t>
      </w:r>
    </w:p>
    <w:p>
      <w:pPr>
        <w:spacing w:before="120" w:after="120" w:line="240" w:lineRule="auto"/>
        <w:ind w:firstLine="567"/>
        <w:jc w:val="both"/>
      </w:pPr>
      <w:r>
        <w:rPr>
          <w:rFonts w:ascii="Times New Roman" w:hAnsi="Times New Roman" w:eastAsia="Times New Roman"/>
        </w:rPr>
        <w:t>B. Giảm 50% phí, lệ phí</w:t>
      </w:r>
    </w:p>
    <w:p>
      <w:pPr>
        <w:spacing w:before="120" w:after="120" w:line="240" w:lineRule="auto"/>
        <w:ind w:firstLine="567"/>
        <w:jc w:val="both"/>
      </w:pPr>
      <w:r>
        <w:rPr>
          <w:rFonts w:ascii="Times New Roman" w:hAnsi="Times New Roman" w:eastAsia="Times New Roman"/>
          <w:b/>
          <w:color w:val="FF0000"/>
        </w:rPr>
        <w:t>C. Miễn thu phí, lệ phí</w:t>
      </w:r>
    </w:p>
    <w:p>
      <w:pPr>
        <w:spacing w:before="120" w:after="120" w:line="240" w:lineRule="auto"/>
        <w:ind w:firstLine="567"/>
        <w:jc w:val="both"/>
      </w:pPr>
      <w:r>
        <w:rPr>
          <w:rFonts w:ascii="Times New Roman" w:hAnsi="Times New Roman" w:eastAsia="Times New Roman"/>
        </w:rPr>
        <w:t>D. Giảm 30% phí, lệ phí</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8 Điều 10 Chương IV của Nghị quyết số 198/2025/QH15: "Miễn thu phí, lệ phí cho tổ chức, cá nhân, doanh nghiệp đối với các loại giấy tờ nếu phải cấp lại, cấp đổi khi thực hiện sắp xếp, tổ chức lại bộ máy nhà nước theo quy định của pháp luật."</w:t>
      </w:r>
    </w:p>
    <w:p>
      <w:pPr>
        <w:spacing w:before="120" w:after="120" w:line="240" w:lineRule="auto"/>
        <w:ind w:firstLine="567"/>
        <w:jc w:val="both"/>
      </w:pPr>
      <w:r>
        <w:rPr>
          <w:rFonts w:ascii="Times New Roman" w:hAnsi="Times New Roman" w:eastAsia="Times New Roman"/>
          <w:b/>
        </w:rPr>
        <w:t>Câu 60 [CÔNG CHỨC  247]</w:t>
      </w:r>
    </w:p>
    <w:p>
      <w:pPr>
        <w:spacing w:before="120" w:after="120" w:line="240" w:lineRule="auto"/>
        <w:ind w:firstLine="567"/>
        <w:jc w:val="both"/>
      </w:pPr>
      <w:r>
        <w:rPr>
          <w:rFonts w:ascii="Times New Roman" w:hAnsi="Times New Roman" w:eastAsia="Times New Roman"/>
          <w:b/>
        </w:rPr>
        <w:t>Theo quy định của Nghị quyết số 198/2025/QH15, gói thầu xây lắp, mua sắm hàng hóa, gói thầu hỗn hợp sử dụng ngân sách nhà nước có giá gói thầu không quá bao nhiêu thì được dành cho doanh nghiệp nhỏ và vừa?</w:t>
      </w:r>
    </w:p>
    <w:p>
      <w:pPr>
        <w:spacing w:before="120" w:after="120" w:line="240" w:lineRule="auto"/>
        <w:ind w:firstLine="567"/>
        <w:jc w:val="both"/>
      </w:pPr>
      <w:r>
        <w:rPr>
          <w:rFonts w:ascii="Times New Roman" w:hAnsi="Times New Roman" w:eastAsia="Times New Roman"/>
          <w:b/>
          <w:color w:val="FF0000"/>
        </w:rPr>
        <w:t>A. 20 tỷ đồng</w:t>
      </w:r>
    </w:p>
    <w:p>
      <w:pPr>
        <w:spacing w:before="120" w:after="120" w:line="240" w:lineRule="auto"/>
        <w:ind w:firstLine="567"/>
        <w:jc w:val="both"/>
      </w:pPr>
      <w:r>
        <w:rPr>
          <w:rFonts w:ascii="Times New Roman" w:hAnsi="Times New Roman" w:eastAsia="Times New Roman"/>
        </w:rPr>
        <w:t>B. 50 tỷ đồng</w:t>
      </w:r>
    </w:p>
    <w:p>
      <w:pPr>
        <w:spacing w:before="120" w:after="120" w:line="240" w:lineRule="auto"/>
        <w:ind w:firstLine="567"/>
        <w:jc w:val="both"/>
      </w:pPr>
      <w:r>
        <w:rPr>
          <w:rFonts w:ascii="Times New Roman" w:hAnsi="Times New Roman" w:eastAsia="Times New Roman"/>
        </w:rPr>
        <w:t>C. 10 tỷ đồng</w:t>
      </w:r>
    </w:p>
    <w:p>
      <w:pPr>
        <w:spacing w:before="120" w:after="120" w:line="240" w:lineRule="auto"/>
        <w:ind w:firstLine="567"/>
        <w:jc w:val="both"/>
      </w:pPr>
      <w:r>
        <w:rPr>
          <w:rFonts w:ascii="Times New Roman" w:hAnsi="Times New Roman" w:eastAsia="Times New Roman"/>
        </w:rPr>
        <w:t>D. 30 tỷ đồng</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11 Chương IV của Nghị quyết số 198/2025/QH15: "có giá gói thầu không quá 20 tỷ đồng được dành cho doanh nghiệp nhỏ và vừa"</w:t>
      </w:r>
    </w:p>
    <w:p>
      <w:pPr>
        <w:spacing w:before="120" w:after="120" w:line="240" w:lineRule="auto"/>
        <w:ind w:firstLine="567"/>
        <w:jc w:val="both"/>
      </w:pPr>
      <w:r>
        <w:rPr>
          <w:rFonts w:ascii="Times New Roman" w:hAnsi="Times New Roman" w:eastAsia="Times New Roman"/>
          <w:b/>
        </w:rPr>
        <w:t>Câu 61 [CÔNG CHỨC  247]</w:t>
      </w:r>
    </w:p>
    <w:p>
      <w:pPr>
        <w:spacing w:before="120" w:after="120" w:line="240" w:lineRule="auto"/>
        <w:ind w:firstLine="567"/>
        <w:jc w:val="both"/>
      </w:pPr>
      <w:r>
        <w:rPr>
          <w:rFonts w:ascii="Times New Roman" w:hAnsi="Times New Roman" w:eastAsia="Times New Roman"/>
          <w:b/>
        </w:rPr>
        <w:t>Theo quy định của Nghị quyết số 198/2025/QH15, trong các gói thầu dành cho doanh nghiệp nhỏ và vừa, những doanh nghiệp nào được ưu tiên?</w:t>
      </w:r>
    </w:p>
    <w:p>
      <w:pPr>
        <w:spacing w:before="120" w:after="120" w:line="240" w:lineRule="auto"/>
        <w:ind w:firstLine="567"/>
        <w:jc w:val="both"/>
      </w:pPr>
      <w:r>
        <w:rPr>
          <w:rFonts w:ascii="Times New Roman" w:hAnsi="Times New Roman" w:eastAsia="Times New Roman"/>
        </w:rPr>
        <w:t>A. Doanh nghiệp xuất khẩu, doanh nghiệp do thanh niên làm chủ, doanh nghiệp ở khu kinh tế, khu công nghiệp, hải đảo</w:t>
      </w:r>
    </w:p>
    <w:p>
      <w:pPr>
        <w:spacing w:before="120" w:after="120" w:line="240" w:lineRule="auto"/>
        <w:ind w:firstLine="567"/>
        <w:jc w:val="both"/>
      </w:pPr>
      <w:r>
        <w:rPr>
          <w:rFonts w:ascii="Times New Roman" w:hAnsi="Times New Roman" w:eastAsia="Times New Roman"/>
        </w:rPr>
        <w:t>B. Doanh nghiệp do cựu chiến binh, phụ nữ, người khuyết tật làm chủ, doanh nghiệp ở đô thị loại đặc biệt, doanh nghiệp xuất khẩu</w:t>
      </w:r>
    </w:p>
    <w:p>
      <w:pPr>
        <w:spacing w:before="120" w:after="120" w:line="240" w:lineRule="auto"/>
        <w:ind w:firstLine="567"/>
        <w:jc w:val="both"/>
      </w:pPr>
      <w:r>
        <w:rPr>
          <w:rFonts w:ascii="Times New Roman" w:hAnsi="Times New Roman" w:eastAsia="Times New Roman"/>
        </w:rPr>
        <w:t>C. Doanh nghiệp công nghệ cao, doanh nghiệp khởi nghiệp sáng tạo, doanh nghiệp ở miền núi, biên giới, doanh nghiệp xuất khẩu</w:t>
      </w:r>
    </w:p>
    <w:p>
      <w:pPr>
        <w:spacing w:before="120" w:after="120" w:line="240" w:lineRule="auto"/>
        <w:ind w:firstLine="567"/>
        <w:jc w:val="both"/>
      </w:pPr>
      <w:r>
        <w:rPr>
          <w:rFonts w:ascii="Times New Roman" w:hAnsi="Times New Roman" w:eastAsia="Times New Roman"/>
          <w:b/>
          <w:color w:val="FF0000"/>
        </w:rPr>
        <w:t>D. Doanh nghiệp do thanh niên, phụ nữ, đồng bào dân tộc thiểu số, người khuyết tật làm chủ, doanh nghiệp ở miền núi, biên giới, hải đảo</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11 Chương IV của Nghị quyết số 198/2025/QH15: "trong đó ưu tiên doanh nghiệp do thanh niên, phụ nữ, đồng bào dân tộc thiểu số, người khuyết tật làm chủ, doanh nghiệp ở miền núi, biên giới, hải đảo."</w:t>
      </w:r>
    </w:p>
    <w:p>
      <w:pPr>
        <w:spacing w:before="120" w:after="120" w:line="240" w:lineRule="auto"/>
        <w:ind w:firstLine="567"/>
        <w:jc w:val="both"/>
      </w:pPr>
      <w:r>
        <w:rPr>
          <w:rFonts w:ascii="Times New Roman" w:hAnsi="Times New Roman" w:eastAsia="Times New Roman"/>
          <w:b/>
        </w:rPr>
        <w:t>Câu 62 [CÔNG CHỨC  247]</w:t>
      </w:r>
    </w:p>
    <w:p>
      <w:pPr>
        <w:spacing w:before="120" w:after="120" w:line="240" w:lineRule="auto"/>
        <w:ind w:firstLine="567"/>
        <w:jc w:val="both"/>
      </w:pPr>
      <w:r>
        <w:rPr>
          <w:rFonts w:ascii="Times New Roman" w:hAnsi="Times New Roman" w:eastAsia="Times New Roman"/>
          <w:b/>
        </w:rPr>
        <w:t>Theo quy định của Nghị quyết số 198/2025/QH15, trường hợp đã tổ chức đấu thầu mà không có doanh nghiệp nhỏ và vừa đáp ứng được yêu cầu thì xử lý như thế nào?</w:t>
      </w:r>
    </w:p>
    <w:p>
      <w:pPr>
        <w:spacing w:before="120" w:after="120" w:line="240" w:lineRule="auto"/>
        <w:ind w:firstLine="567"/>
        <w:jc w:val="both"/>
      </w:pPr>
      <w:r>
        <w:rPr>
          <w:rFonts w:ascii="Times New Roman" w:hAnsi="Times New Roman" w:eastAsia="Times New Roman"/>
        </w:rPr>
        <w:t>A. Được chỉ định thầu cho doanh nghiệp lớn mà không cần tổ chức lại đấu thầu và không phải áp dụng quy định dành gói thầu</w:t>
      </w:r>
    </w:p>
    <w:p>
      <w:pPr>
        <w:spacing w:before="120" w:after="120" w:line="240" w:lineRule="auto"/>
        <w:ind w:firstLine="567"/>
        <w:jc w:val="both"/>
      </w:pPr>
      <w:r>
        <w:rPr>
          <w:rFonts w:ascii="Times New Roman" w:hAnsi="Times New Roman" w:eastAsia="Times New Roman"/>
        </w:rPr>
        <w:t>B. Phải hủy gói thầu và không được tổ chức lại đấu thầu, đồng thời tiếp tục áp dụng quy định dành gói thầu cho doanh nghiệp nhỏ và vừa</w:t>
      </w:r>
    </w:p>
    <w:p>
      <w:pPr>
        <w:spacing w:before="120" w:after="120" w:line="240" w:lineRule="auto"/>
        <w:ind w:firstLine="567"/>
        <w:jc w:val="both"/>
      </w:pPr>
      <w:r>
        <w:rPr>
          <w:rFonts w:ascii="Times New Roman" w:hAnsi="Times New Roman" w:eastAsia="Times New Roman"/>
        </w:rPr>
        <w:t>C. Phải điều chỉnh giá gói thầu để doanh nghiệp nhỏ và vừa đáp ứng được yêu cầu rồi tổ chức đấu thầu lại</w:t>
      </w:r>
    </w:p>
    <w:p>
      <w:pPr>
        <w:spacing w:before="120" w:after="120" w:line="240" w:lineRule="auto"/>
        <w:ind w:firstLine="567"/>
        <w:jc w:val="both"/>
      </w:pPr>
      <w:r>
        <w:rPr>
          <w:rFonts w:ascii="Times New Roman" w:hAnsi="Times New Roman" w:eastAsia="Times New Roman"/>
          <w:b/>
          <w:color w:val="FF0000"/>
        </w:rPr>
        <w:t>D. Được phép tổ chức đấu thầu lại và không phải áp dụng quy định dành gói thầu cho doanh nghiệp nhỏ và vừa</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11 Chương IV của Nghị quyết số 198/2025/QH15: "Trường hợp đã tổ chức đấu thầu, nếu không có doanh nghiệp nhỏ và vừa đáp ứng được yêu cầu thì được phép tổ chức đấu thầu lại và không phải áp dụng quy định tại khoản 1 Điều này."</w:t>
      </w:r>
    </w:p>
    <w:p>
      <w:pPr>
        <w:spacing w:before="120" w:after="120" w:line="240" w:lineRule="auto"/>
        <w:ind w:firstLine="567"/>
        <w:jc w:val="both"/>
      </w:pPr>
      <w:r>
        <w:rPr>
          <w:rFonts w:ascii="Times New Roman" w:hAnsi="Times New Roman" w:eastAsia="Times New Roman"/>
          <w:b/>
        </w:rPr>
        <w:t>Câu 63 [CÔNG CHỨC  247]</w:t>
      </w:r>
    </w:p>
    <w:p>
      <w:pPr>
        <w:spacing w:before="120" w:after="120" w:line="240" w:lineRule="auto"/>
        <w:ind w:firstLine="567"/>
        <w:jc w:val="both"/>
      </w:pPr>
      <w:r>
        <w:rPr>
          <w:rFonts w:ascii="Times New Roman" w:hAnsi="Times New Roman" w:eastAsia="Times New Roman"/>
          <w:b/>
        </w:rPr>
        <w:t>Theo quy định của Nghị quyết số 198/2025/QH15, doanh nghiệp được trích tối đa bao nhiêu phần trăm thu nhập tính thuế thu nhập doanh nghiệp để lập quỹ phát triển khoa học, công nghệ, đổi mới sáng tạo và chuyển đổi số?</w:t>
      </w:r>
    </w:p>
    <w:p>
      <w:pPr>
        <w:spacing w:before="120" w:after="120" w:line="240" w:lineRule="auto"/>
        <w:ind w:firstLine="567"/>
        <w:jc w:val="both"/>
      </w:pPr>
      <w:r>
        <w:rPr>
          <w:rFonts w:ascii="Times New Roman" w:hAnsi="Times New Roman" w:eastAsia="Times New Roman"/>
        </w:rPr>
        <w:t>A. 30%</w:t>
      </w:r>
    </w:p>
    <w:p>
      <w:pPr>
        <w:spacing w:before="120" w:after="120" w:line="240" w:lineRule="auto"/>
        <w:ind w:firstLine="567"/>
        <w:jc w:val="both"/>
      </w:pPr>
      <w:r>
        <w:rPr>
          <w:rFonts w:ascii="Times New Roman" w:hAnsi="Times New Roman" w:eastAsia="Times New Roman"/>
          <w:b/>
          <w:color w:val="FF0000"/>
        </w:rPr>
        <w:t>B. 20%</w:t>
      </w:r>
    </w:p>
    <w:p>
      <w:pPr>
        <w:spacing w:before="120" w:after="120" w:line="240" w:lineRule="auto"/>
        <w:ind w:firstLine="567"/>
        <w:jc w:val="both"/>
      </w:pPr>
      <w:r>
        <w:rPr>
          <w:rFonts w:ascii="Times New Roman" w:hAnsi="Times New Roman" w:eastAsia="Times New Roman"/>
        </w:rPr>
        <w:t>C. 15%</w:t>
      </w:r>
    </w:p>
    <w:p>
      <w:pPr>
        <w:spacing w:before="120" w:after="120" w:line="240" w:lineRule="auto"/>
        <w:ind w:firstLine="567"/>
        <w:jc w:val="both"/>
      </w:pPr>
      <w:r>
        <w:rPr>
          <w:rFonts w:ascii="Times New Roman" w:hAnsi="Times New Roman" w:eastAsia="Times New Roman"/>
        </w:rPr>
        <w:t>D. 10%</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12 Chương V của Nghị quyết số 198/2025/QH15: "Doanh nghiệp được trích tối đa 20% thu nhập tính thuế thu nhập doanh nghiệp để lập quỹ phát triển khoa học, công nghệ, đổi mới sáng tạo và chuyển đổi số của doanh nghiệp."</w:t>
      </w:r>
    </w:p>
    <w:p>
      <w:pPr>
        <w:spacing w:before="120" w:after="120" w:line="240" w:lineRule="auto"/>
        <w:ind w:firstLine="567"/>
        <w:jc w:val="both"/>
      </w:pPr>
      <w:r>
        <w:rPr>
          <w:rFonts w:ascii="Times New Roman" w:hAnsi="Times New Roman" w:eastAsia="Times New Roman"/>
          <w:b/>
        </w:rPr>
        <w:t>Câu 64 [CÔNG CHỨC  247]</w:t>
      </w:r>
    </w:p>
    <w:p>
      <w:pPr>
        <w:spacing w:before="120" w:after="120" w:line="240" w:lineRule="auto"/>
        <w:ind w:firstLine="567"/>
        <w:jc w:val="both"/>
      </w:pPr>
      <w:r>
        <w:rPr>
          <w:rFonts w:ascii="Times New Roman" w:hAnsi="Times New Roman" w:eastAsia="Times New Roman"/>
          <w:b/>
        </w:rPr>
        <w:t>Theo quy định của Nghị quyết số 198/2025/QH15, doanh nghiệp được sử dụng quỹ phát triển khoa học, công nghệ để tự triển khai hoặc đặt hàng bên ngoài theo cơ chế nào?</w:t>
      </w:r>
    </w:p>
    <w:p>
      <w:pPr>
        <w:spacing w:before="120" w:after="120" w:line="240" w:lineRule="auto"/>
        <w:ind w:firstLine="567"/>
        <w:jc w:val="both"/>
      </w:pPr>
      <w:r>
        <w:rPr>
          <w:rFonts w:ascii="Times New Roman" w:hAnsi="Times New Roman" w:eastAsia="Times New Roman"/>
          <w:b/>
          <w:color w:val="FF0000"/>
        </w:rPr>
        <w:t>A. Cơ chế khoán sản phẩm</w:t>
      </w:r>
    </w:p>
    <w:p>
      <w:pPr>
        <w:spacing w:before="120" w:after="120" w:line="240" w:lineRule="auto"/>
        <w:ind w:firstLine="567"/>
        <w:jc w:val="both"/>
      </w:pPr>
      <w:r>
        <w:rPr>
          <w:rFonts w:ascii="Times New Roman" w:hAnsi="Times New Roman" w:eastAsia="Times New Roman"/>
        </w:rPr>
        <w:t>B. Cơ chế hoàn trả chi phí</w:t>
      </w:r>
    </w:p>
    <w:p>
      <w:pPr>
        <w:spacing w:before="120" w:after="120" w:line="240" w:lineRule="auto"/>
        <w:ind w:firstLine="567"/>
        <w:jc w:val="both"/>
      </w:pPr>
      <w:r>
        <w:rPr>
          <w:rFonts w:ascii="Times New Roman" w:hAnsi="Times New Roman" w:eastAsia="Times New Roman"/>
        </w:rPr>
        <w:t>C. Cơ chế đấu thầu rộng rãi</w:t>
      </w:r>
    </w:p>
    <w:p>
      <w:pPr>
        <w:spacing w:before="120" w:after="120" w:line="240" w:lineRule="auto"/>
        <w:ind w:firstLine="567"/>
        <w:jc w:val="both"/>
      </w:pPr>
      <w:r>
        <w:rPr>
          <w:rFonts w:ascii="Times New Roman" w:hAnsi="Times New Roman" w:eastAsia="Times New Roman"/>
        </w:rPr>
        <w:t>D. Cơ chế hỗ trợ lãi suất</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12 Chương V của Nghị quyết số 198/2025/QH15: "để tự triển khai hoặc đặt hàng bên ngoài nghiên cứu phát triển khoa học công nghệ, đổi mới sáng tạo theo cơ chế khoán sản phẩm."</w:t>
      </w:r>
    </w:p>
    <w:p>
      <w:pPr>
        <w:spacing w:before="120" w:after="120" w:line="240" w:lineRule="auto"/>
        <w:ind w:firstLine="567"/>
        <w:jc w:val="both"/>
      </w:pPr>
      <w:r>
        <w:rPr>
          <w:rFonts w:ascii="Times New Roman" w:hAnsi="Times New Roman" w:eastAsia="Times New Roman"/>
          <w:b/>
        </w:rPr>
        <w:t>Câu 65 [CÔNG CHỨC  247]</w:t>
      </w:r>
    </w:p>
    <w:p>
      <w:pPr>
        <w:spacing w:before="120" w:after="120" w:line="240" w:lineRule="auto"/>
        <w:ind w:firstLine="567"/>
        <w:jc w:val="both"/>
      </w:pPr>
      <w:r>
        <w:rPr>
          <w:rFonts w:ascii="Times New Roman" w:hAnsi="Times New Roman" w:eastAsia="Times New Roman"/>
          <w:b/>
        </w:rPr>
        <w:t>Theo quy định của Nghị quyết số 198/2025/QH15, doanh nghiệp được tính vào chi phí được trừ đối với chi phí cho hoạt động nghiên cứu và phát triển bằng bao nhiêu phần trăm chi phí thực tế khi tính thuế thu nhập doanh nghiệp?</w:t>
      </w:r>
    </w:p>
    <w:p>
      <w:pPr>
        <w:spacing w:before="120" w:after="120" w:line="240" w:lineRule="auto"/>
        <w:ind w:firstLine="567"/>
        <w:jc w:val="both"/>
      </w:pPr>
      <w:r>
        <w:rPr>
          <w:rFonts w:ascii="Times New Roman" w:hAnsi="Times New Roman" w:eastAsia="Times New Roman"/>
        </w:rPr>
        <w:t>A. 100%</w:t>
      </w:r>
    </w:p>
    <w:p>
      <w:pPr>
        <w:spacing w:before="120" w:after="120" w:line="240" w:lineRule="auto"/>
        <w:ind w:firstLine="567"/>
        <w:jc w:val="both"/>
      </w:pPr>
      <w:r>
        <w:rPr>
          <w:rFonts w:ascii="Times New Roman" w:hAnsi="Times New Roman" w:eastAsia="Times New Roman"/>
        </w:rPr>
        <w:t>B. 250%</w:t>
      </w:r>
    </w:p>
    <w:p>
      <w:pPr>
        <w:spacing w:before="120" w:after="120" w:line="240" w:lineRule="auto"/>
        <w:ind w:firstLine="567"/>
        <w:jc w:val="both"/>
      </w:pPr>
      <w:r>
        <w:rPr>
          <w:rFonts w:ascii="Times New Roman" w:hAnsi="Times New Roman" w:eastAsia="Times New Roman"/>
          <w:b/>
          <w:color w:val="FF0000"/>
        </w:rPr>
        <w:t>C. 200%</w:t>
      </w:r>
    </w:p>
    <w:p>
      <w:pPr>
        <w:spacing w:before="120" w:after="120" w:line="240" w:lineRule="auto"/>
        <w:ind w:firstLine="567"/>
        <w:jc w:val="both"/>
      </w:pPr>
      <w:r>
        <w:rPr>
          <w:rFonts w:ascii="Times New Roman" w:hAnsi="Times New Roman" w:eastAsia="Times New Roman"/>
        </w:rPr>
        <w:t>D. 150%</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12 Chương V của Nghị quyết số 198/2025/QH15: "bằng 200% chi phí thực tế của hoạt động này khi tính thuế thu nhập doanh nghiệp theo quy định của Chính phủ."</w:t>
      </w:r>
    </w:p>
    <w:p>
      <w:pPr>
        <w:spacing w:before="120" w:after="120" w:line="240" w:lineRule="auto"/>
        <w:ind w:firstLine="567"/>
        <w:jc w:val="both"/>
      </w:pPr>
      <w:r>
        <w:rPr>
          <w:rFonts w:ascii="Times New Roman" w:hAnsi="Times New Roman" w:eastAsia="Times New Roman"/>
          <w:b/>
        </w:rPr>
        <w:t>Câu 66 [CÔNG CHỨC  247]</w:t>
      </w:r>
    </w:p>
    <w:p>
      <w:pPr>
        <w:spacing w:before="120" w:after="120" w:line="240" w:lineRule="auto"/>
        <w:ind w:firstLine="567"/>
        <w:jc w:val="both"/>
      </w:pPr>
      <w:r>
        <w:rPr>
          <w:rFonts w:ascii="Times New Roman" w:hAnsi="Times New Roman" w:eastAsia="Times New Roman"/>
          <w:b/>
        </w:rPr>
        <w:t>Theo quy định của Nghị quyết số 198/2025/QH15, Nhà nước bố trí kinh phí để cung cấp miễn phí những nội dung nào cho doanh nghiệp nhỏ, siêu nhỏ, hộ kinh doanh và cá nhân kinh doanh?</w:t>
      </w:r>
    </w:p>
    <w:p>
      <w:pPr>
        <w:spacing w:before="120" w:after="120" w:line="240" w:lineRule="auto"/>
        <w:ind w:firstLine="567"/>
        <w:jc w:val="both"/>
      </w:pPr>
      <w:r>
        <w:rPr>
          <w:rFonts w:ascii="Times New Roman" w:hAnsi="Times New Roman" w:eastAsia="Times New Roman"/>
        </w:rPr>
        <w:t>A. Các thiết bị công nghệ và phần mềm quản lý sản xuất</w:t>
      </w:r>
    </w:p>
    <w:p>
      <w:pPr>
        <w:spacing w:before="120" w:after="120" w:line="240" w:lineRule="auto"/>
        <w:ind w:firstLine="567"/>
        <w:jc w:val="both"/>
      </w:pPr>
      <w:r>
        <w:rPr>
          <w:rFonts w:ascii="Times New Roman" w:hAnsi="Times New Roman" w:eastAsia="Times New Roman"/>
          <w:b/>
          <w:color w:val="FF0000"/>
        </w:rPr>
        <w:t>B. Các nền tảng số, phần mềm kế toán dùng chung</w:t>
      </w:r>
    </w:p>
    <w:p>
      <w:pPr>
        <w:spacing w:before="120" w:after="120" w:line="240" w:lineRule="auto"/>
        <w:ind w:firstLine="567"/>
        <w:jc w:val="both"/>
      </w:pPr>
      <w:r>
        <w:rPr>
          <w:rFonts w:ascii="Times New Roman" w:hAnsi="Times New Roman" w:eastAsia="Times New Roman"/>
        </w:rPr>
        <w:t>C. Các nền tảng thương mại điện tử và dịch vụ thanh toán số</w:t>
      </w:r>
    </w:p>
    <w:p>
      <w:pPr>
        <w:spacing w:before="120" w:after="120" w:line="240" w:lineRule="auto"/>
        <w:ind w:firstLine="567"/>
        <w:jc w:val="both"/>
      </w:pPr>
      <w:r>
        <w:rPr>
          <w:rFonts w:ascii="Times New Roman" w:hAnsi="Times New Roman" w:eastAsia="Times New Roman"/>
        </w:rPr>
        <w:t>D. Các dịch vụ tư vấn pháp lý và đào tạo quản trị doanh nghiệp</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12 Chương V của Nghị quyết số 198/2025/QH15: "Nhà nước bố trí kinh phí để cung cấp miễn phí các nền tảng số, phần mềm kế toán dùng chung cho doanh nghiệp nhỏ, siêu nhỏ, hộ kinh doanh và cá nhân kinh doanh theo quy định của Chính phủ."</w:t>
      </w:r>
    </w:p>
    <w:p>
      <w:pPr>
        <w:spacing w:before="120" w:after="120" w:line="240" w:lineRule="auto"/>
        <w:ind w:firstLine="567"/>
        <w:jc w:val="both"/>
      </w:pPr>
      <w:r>
        <w:rPr>
          <w:rFonts w:ascii="Times New Roman" w:hAnsi="Times New Roman" w:eastAsia="Times New Roman"/>
          <w:b/>
        </w:rPr>
        <w:t>Câu 67 [CÔNG CHỨC  247]</w:t>
      </w:r>
    </w:p>
    <w:p>
      <w:pPr>
        <w:spacing w:before="120" w:after="120" w:line="240" w:lineRule="auto"/>
        <w:ind w:firstLine="567"/>
        <w:jc w:val="both"/>
      </w:pPr>
      <w:r>
        <w:rPr>
          <w:rFonts w:ascii="Times New Roman" w:hAnsi="Times New Roman" w:eastAsia="Times New Roman"/>
          <w:b/>
        </w:rPr>
        <w:t>Theo quy định của Nghị quyết số 198/2025/QH15, nghị quyết quy định bố trí ngân sách nhà nước triển khai Chương trình đào tạo, bồi dưỡng bao nhiêu giám đốc điều hành đến năm 2030?</w:t>
      </w:r>
    </w:p>
    <w:p>
      <w:pPr>
        <w:spacing w:before="120" w:after="120" w:line="240" w:lineRule="auto"/>
        <w:ind w:firstLine="567"/>
        <w:jc w:val="both"/>
      </w:pPr>
      <w:r>
        <w:rPr>
          <w:rFonts w:ascii="Times New Roman" w:hAnsi="Times New Roman" w:eastAsia="Times New Roman"/>
        </w:rPr>
        <w:t>A. 5.000 giám đốc điều hành</w:t>
      </w:r>
    </w:p>
    <w:p>
      <w:pPr>
        <w:spacing w:before="120" w:after="120" w:line="240" w:lineRule="auto"/>
        <w:ind w:firstLine="567"/>
        <w:jc w:val="both"/>
      </w:pPr>
      <w:r>
        <w:rPr>
          <w:rFonts w:ascii="Times New Roman" w:hAnsi="Times New Roman" w:eastAsia="Times New Roman"/>
        </w:rPr>
        <w:t>B. 20.000 giám đốc điều hành</w:t>
      </w:r>
    </w:p>
    <w:p>
      <w:pPr>
        <w:spacing w:before="120" w:after="120" w:line="240" w:lineRule="auto"/>
        <w:ind w:firstLine="567"/>
        <w:jc w:val="both"/>
      </w:pPr>
      <w:r>
        <w:rPr>
          <w:rFonts w:ascii="Times New Roman" w:hAnsi="Times New Roman" w:eastAsia="Times New Roman"/>
        </w:rPr>
        <w:t>C. 1.000 giám đốc điều hành</w:t>
      </w:r>
    </w:p>
    <w:p>
      <w:pPr>
        <w:spacing w:before="120" w:after="120" w:line="240" w:lineRule="auto"/>
        <w:ind w:firstLine="567"/>
        <w:jc w:val="both"/>
      </w:pPr>
      <w:r>
        <w:rPr>
          <w:rFonts w:ascii="Times New Roman" w:hAnsi="Times New Roman" w:eastAsia="Times New Roman"/>
          <w:b/>
          <w:color w:val="FF0000"/>
        </w:rPr>
        <w:t>D. 10.000 giám đốc điều hành</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13 Chương V của Nghị quyết số 198/2025/QH15: "Bố trí ngân sách nhà nước để triển khai Chương trình đào tạo, bồi dưỡng 10.000 giám đốc điều hành đến năm 2030."</w:t>
      </w:r>
    </w:p>
    <w:p>
      <w:pPr>
        <w:spacing w:before="120" w:after="120" w:line="240" w:lineRule="auto"/>
        <w:ind w:firstLine="567"/>
        <w:jc w:val="both"/>
      </w:pPr>
      <w:r>
        <w:rPr>
          <w:rFonts w:ascii="Times New Roman" w:hAnsi="Times New Roman" w:eastAsia="Times New Roman"/>
          <w:b/>
        </w:rPr>
        <w:t>Câu 68 [CÔNG CHỨC  247]</w:t>
      </w:r>
    </w:p>
    <w:p>
      <w:pPr>
        <w:spacing w:before="120" w:after="120" w:line="240" w:lineRule="auto"/>
        <w:ind w:firstLine="567"/>
        <w:jc w:val="both"/>
      </w:pPr>
      <w:r>
        <w:rPr>
          <w:rFonts w:ascii="Times New Roman" w:hAnsi="Times New Roman" w:eastAsia="Times New Roman"/>
          <w:b/>
        </w:rPr>
        <w:t>Theo quy định của Nghị quyết số 198/2025/QH15, Nhà nước mở rộng sự tham gia của doanh nghiệp thuộc khu vực kinh tế tư nhân vào các dự án trọng điểm, dự án quan trọng quốc gia thông qua những hình thức nào?</w:t>
      </w:r>
    </w:p>
    <w:p>
      <w:pPr>
        <w:spacing w:before="120" w:after="120" w:line="240" w:lineRule="auto"/>
        <w:ind w:firstLine="567"/>
        <w:jc w:val="both"/>
      </w:pPr>
      <w:r>
        <w:rPr>
          <w:rFonts w:ascii="Times New Roman" w:hAnsi="Times New Roman" w:eastAsia="Times New Roman"/>
        </w:rPr>
        <w:t>A. Góp vốn cổ phần hoặc nhận chuyển nhượng dự án từ doanh nghiệp nhà nước theo quy định của pháp luật</w:t>
      </w:r>
    </w:p>
    <w:p>
      <w:pPr>
        <w:spacing w:before="120" w:after="120" w:line="240" w:lineRule="auto"/>
        <w:ind w:firstLine="567"/>
        <w:jc w:val="both"/>
      </w:pPr>
      <w:r>
        <w:rPr>
          <w:rFonts w:ascii="Times New Roman" w:hAnsi="Times New Roman" w:eastAsia="Times New Roman"/>
        </w:rPr>
        <w:t>B. Đầu tư trực tiếp hoặc liên doanh với doanh nghiệp nhà nước theo chỉ định của Chính phủ hoặc Thủ tướng Chính phủ</w:t>
      </w:r>
    </w:p>
    <w:p>
      <w:pPr>
        <w:spacing w:before="120" w:after="120" w:line="240" w:lineRule="auto"/>
        <w:ind w:firstLine="567"/>
        <w:jc w:val="both"/>
      </w:pPr>
      <w:r>
        <w:rPr>
          <w:rFonts w:ascii="Times New Roman" w:hAnsi="Times New Roman" w:eastAsia="Times New Roman"/>
          <w:b/>
          <w:color w:val="FF0000"/>
        </w:rPr>
        <w:t>C. Đầu tư trực tiếp hoặc đầu tư theo phương thức đối tác công tư hoặc các mô hình hợp tác giữa Nhà nước và tư nhân</w:t>
      </w:r>
    </w:p>
    <w:p>
      <w:pPr>
        <w:spacing w:before="120" w:after="120" w:line="240" w:lineRule="auto"/>
        <w:ind w:firstLine="567"/>
        <w:jc w:val="both"/>
      </w:pPr>
      <w:r>
        <w:rPr>
          <w:rFonts w:ascii="Times New Roman" w:hAnsi="Times New Roman" w:eastAsia="Times New Roman"/>
        </w:rPr>
        <w:t>D. Đầu tư theo phương thức đối tác công tư hoặc nhận ủy thác quản lý dự án từ Nhà nước theo quy định của pháp luật</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14 Chương VI của Nghị quyết số 198/2025/QH15: "thông qua hình thức đầu tư trực tiếp hoặc đầu tư theo phương thức đối tác công tư hoặc các mô hình hợp tác giữa Nhà nước và tư nhân theo quy định của pháp luật."</w:t>
      </w:r>
    </w:p>
    <w:p>
      <w:pPr>
        <w:spacing w:before="120" w:after="120" w:line="240" w:lineRule="auto"/>
        <w:ind w:firstLine="567"/>
        <w:jc w:val="both"/>
      </w:pPr>
      <w:r>
        <w:rPr>
          <w:rFonts w:ascii="Times New Roman" w:hAnsi="Times New Roman" w:eastAsia="Times New Roman"/>
          <w:b/>
        </w:rPr>
        <w:t>Câu 69 [CÔNG CHỨC  247]</w:t>
      </w:r>
    </w:p>
    <w:p>
      <w:pPr>
        <w:spacing w:before="120" w:after="120" w:line="240" w:lineRule="auto"/>
        <w:ind w:firstLine="567"/>
        <w:jc w:val="both"/>
      </w:pPr>
      <w:r>
        <w:rPr>
          <w:rFonts w:ascii="Times New Roman" w:hAnsi="Times New Roman" w:eastAsia="Times New Roman"/>
          <w:b/>
        </w:rPr>
        <w:t>Theo quy định của Nghị quyết số 198/2025/QH15, người có thẩm quyền, chủ đầu tư được lựa chọn áp dụng hình thức nào để thực hiện các lĩnh vực chiến lược, dự án trọng điểm, quan trọng quốc gia?</w:t>
      </w:r>
    </w:p>
    <w:p>
      <w:pPr>
        <w:spacing w:before="120" w:after="120" w:line="240" w:lineRule="auto"/>
        <w:ind w:firstLine="567"/>
        <w:jc w:val="both"/>
      </w:pPr>
      <w:r>
        <w:rPr>
          <w:rFonts w:ascii="Times New Roman" w:hAnsi="Times New Roman" w:eastAsia="Times New Roman"/>
        </w:rPr>
        <w:t>A. Chỉ được áp dụng hình thức chỉ định thầu theo quyết định của Thủ tướng Chính phủ theo quy định của pháp luật</w:t>
      </w:r>
    </w:p>
    <w:p>
      <w:pPr>
        <w:spacing w:before="120" w:after="120" w:line="240" w:lineRule="auto"/>
        <w:ind w:firstLine="567"/>
        <w:jc w:val="both"/>
      </w:pPr>
      <w:r>
        <w:rPr>
          <w:rFonts w:ascii="Times New Roman" w:hAnsi="Times New Roman" w:eastAsia="Times New Roman"/>
          <w:b/>
          <w:color w:val="FF0000"/>
        </w:rPr>
        <w:t>B. Một trong các hình thức đặt hàng hoặc đấu thầu hạn chế hoặc chỉ định thầu hoặc hình thức phù hợp khác theo quy định của pháp luật</w:t>
      </w:r>
    </w:p>
    <w:p>
      <w:pPr>
        <w:spacing w:before="120" w:after="120" w:line="240" w:lineRule="auto"/>
        <w:ind w:firstLine="567"/>
        <w:jc w:val="both"/>
      </w:pPr>
      <w:r>
        <w:rPr>
          <w:rFonts w:ascii="Times New Roman" w:hAnsi="Times New Roman" w:eastAsia="Times New Roman"/>
        </w:rPr>
        <w:t>C. Phải áp dụng đồng thời cả ba hình thức đặt hàng, đấu thầu hạn chế và chỉ định thầu theo quy định của pháp luật</w:t>
      </w:r>
    </w:p>
    <w:p>
      <w:pPr>
        <w:spacing w:before="120" w:after="120" w:line="240" w:lineRule="auto"/>
        <w:ind w:firstLine="567"/>
        <w:jc w:val="both"/>
      </w:pPr>
      <w:r>
        <w:rPr>
          <w:rFonts w:ascii="Times New Roman" w:hAnsi="Times New Roman" w:eastAsia="Times New Roman"/>
        </w:rPr>
        <w:t>D. Chỉ được áp dụng hình thức đấu thầu rộng rãi trong nước và quốc tế theo quy định của pháp luật</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14 Chương VI của Nghị quyết số 198/2025/QH15: "được lựa chọn áp dụng một trong các hình thức đặt hàng hoặc đấu thầu hạn chế hoặc chỉ định thầu hoặc hình thức phù hợp khác theo quy định của pháp luật"</w:t>
      </w:r>
    </w:p>
    <w:p>
      <w:pPr>
        <w:spacing w:before="120" w:after="120" w:line="240" w:lineRule="auto"/>
        <w:ind w:firstLine="567"/>
        <w:jc w:val="both"/>
      </w:pPr>
      <w:r>
        <w:rPr>
          <w:rFonts w:ascii="Times New Roman" w:hAnsi="Times New Roman" w:eastAsia="Times New Roman"/>
          <w:b/>
        </w:rPr>
        <w:t>Câu 70 [CÔNG CHỨC  247]</w:t>
      </w:r>
    </w:p>
    <w:p>
      <w:pPr>
        <w:spacing w:before="120" w:after="120" w:line="240" w:lineRule="auto"/>
        <w:ind w:firstLine="567"/>
        <w:jc w:val="both"/>
      </w:pPr>
      <w:r>
        <w:rPr>
          <w:rFonts w:ascii="Times New Roman" w:hAnsi="Times New Roman" w:eastAsia="Times New Roman"/>
          <w:b/>
        </w:rPr>
        <w:t>Theo quy định của Nghị quyết số 198/2025/QH15, những lĩnh vực, dự án, nhiệm vụ nào sau đây được áp dụng hình thức đặt hàng, đấu thầu hạn chế, chỉ định thầu theo Nghị quyết?</w:t>
      </w:r>
    </w:p>
    <w:p>
      <w:pPr>
        <w:spacing w:before="120" w:after="120" w:line="240" w:lineRule="auto"/>
        <w:ind w:firstLine="567"/>
        <w:jc w:val="both"/>
      </w:pPr>
      <w:r>
        <w:rPr>
          <w:rFonts w:ascii="Times New Roman" w:hAnsi="Times New Roman" w:eastAsia="Times New Roman"/>
          <w:b/>
          <w:color w:val="FF0000"/>
        </w:rPr>
        <w:t>A. Đường sắt tốc độ cao, đường sắt đô thị, công nghiệp nền tảng, công nghiệp mũi nhọn, hạ tầng năng lượng, hạ tầng số, giao thông xanh</w:t>
      </w:r>
    </w:p>
    <w:p>
      <w:pPr>
        <w:spacing w:before="120" w:after="120" w:line="240" w:lineRule="auto"/>
        <w:ind w:firstLine="567"/>
        <w:jc w:val="both"/>
      </w:pPr>
      <w:r>
        <w:rPr>
          <w:rFonts w:ascii="Times New Roman" w:hAnsi="Times New Roman" w:eastAsia="Times New Roman"/>
        </w:rPr>
        <w:t>B. Công nghiệp nền tảng, công nghiệp chế biến, hạ tầng năng lượng, hạ tầng số, giao thông đường thủy</w:t>
      </w:r>
    </w:p>
    <w:p>
      <w:pPr>
        <w:spacing w:before="120" w:after="120" w:line="240" w:lineRule="auto"/>
        <w:ind w:firstLine="567"/>
        <w:jc w:val="both"/>
      </w:pPr>
      <w:r>
        <w:rPr>
          <w:rFonts w:ascii="Times New Roman" w:hAnsi="Times New Roman" w:eastAsia="Times New Roman"/>
        </w:rPr>
        <w:t>C. Đường bộ cao tốc, cảng biển, sân bay, công nghiệp nền tảng, hạ tầng năng lượng, hạ tầng du lịch</w:t>
      </w:r>
    </w:p>
    <w:p>
      <w:pPr>
        <w:spacing w:before="120" w:after="120" w:line="240" w:lineRule="auto"/>
        <w:ind w:firstLine="567"/>
        <w:jc w:val="both"/>
      </w:pPr>
      <w:r>
        <w:rPr>
          <w:rFonts w:ascii="Times New Roman" w:hAnsi="Times New Roman" w:eastAsia="Times New Roman"/>
        </w:rPr>
        <w:t>D. Đường sắt tốc độ cao, đường sắt đô thị, nông nghiệp công nghệ cao, hạ tầng số, hạ tầng đô thị</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14 Chương VI của Nghị quyết số 198/2025/QH15: "đường sắt tốc độ cao, đường sắt đô thị, công nghiệp nền tảng, công nghiệp mũi nhọn, hạ tầng năng lượng, hạ tầng số, giao thông xanh, quốc phòng, an ninh"</w:t>
      </w:r>
    </w:p>
    <w:p>
      <w:pPr>
        <w:spacing w:before="120" w:after="120" w:line="240" w:lineRule="auto"/>
        <w:ind w:firstLine="567"/>
        <w:jc w:val="both"/>
      </w:pPr>
      <w:r>
        <w:rPr>
          <w:rFonts w:ascii="Times New Roman" w:hAnsi="Times New Roman" w:eastAsia="Times New Roman"/>
          <w:b/>
        </w:rPr>
        <w:t>Câu 71 [CÔNG CHỨC  247]</w:t>
      </w:r>
    </w:p>
    <w:p>
      <w:pPr>
        <w:spacing w:before="120" w:after="120" w:line="240" w:lineRule="auto"/>
        <w:ind w:firstLine="567"/>
        <w:jc w:val="both"/>
      </w:pPr>
      <w:r>
        <w:rPr>
          <w:rFonts w:ascii="Times New Roman" w:hAnsi="Times New Roman" w:eastAsia="Times New Roman"/>
          <w:b/>
        </w:rPr>
        <w:t>Theo quy định của Nghị quyết số 198/2025/QH15, việc đặt hàng, đấu thầu hạn chế, chỉ định thầu được thực hiện trên cơ sở bảo đảm những yêu cầu nào?</w:t>
      </w:r>
    </w:p>
    <w:p>
      <w:pPr>
        <w:spacing w:before="120" w:after="120" w:line="240" w:lineRule="auto"/>
        <w:ind w:firstLine="567"/>
        <w:jc w:val="both"/>
      </w:pPr>
      <w:r>
        <w:rPr>
          <w:rFonts w:ascii="Times New Roman" w:hAnsi="Times New Roman" w:eastAsia="Times New Roman"/>
        </w:rPr>
        <w:t>A. Công khai, minh bạch, tiết kiệm, tiến độ, an toàn và trách nhiệm giải trình</w:t>
      </w:r>
    </w:p>
    <w:p>
      <w:pPr>
        <w:spacing w:before="120" w:after="120" w:line="240" w:lineRule="auto"/>
        <w:ind w:firstLine="567"/>
        <w:jc w:val="both"/>
      </w:pPr>
      <w:r>
        <w:rPr>
          <w:rFonts w:ascii="Times New Roman" w:hAnsi="Times New Roman" w:eastAsia="Times New Roman"/>
        </w:rPr>
        <w:t>B. Công khai, hiệu quả, chất lượng, an ninh, bảo mật và trách nhiệm giải trình</w:t>
      </w:r>
    </w:p>
    <w:p>
      <w:pPr>
        <w:spacing w:before="120" w:after="120" w:line="240" w:lineRule="auto"/>
        <w:ind w:firstLine="567"/>
        <w:jc w:val="both"/>
      </w:pPr>
      <w:r>
        <w:rPr>
          <w:rFonts w:ascii="Times New Roman" w:hAnsi="Times New Roman" w:eastAsia="Times New Roman"/>
          <w:b/>
          <w:color w:val="FF0000"/>
        </w:rPr>
        <w:t>C. Công khai, minh bạch, chất lượng, tiến độ, hiệu quả và trách nhiệm giải trình</w:t>
      </w:r>
    </w:p>
    <w:p>
      <w:pPr>
        <w:spacing w:before="120" w:after="120" w:line="240" w:lineRule="auto"/>
        <w:ind w:firstLine="567"/>
        <w:jc w:val="both"/>
      </w:pPr>
      <w:r>
        <w:rPr>
          <w:rFonts w:ascii="Times New Roman" w:hAnsi="Times New Roman" w:eastAsia="Times New Roman"/>
        </w:rPr>
        <w:t>D. Công bằng, minh bạch, chất lượng, tiến độ, hiệu quả và trách nhiệm giải trình</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14 Chương VI của Nghị quyết số 198/2025/QH15: "trên cơ sở bảo đảm công khai, minh bạch, chất lượng, tiến độ, hiệu quả và trách nhiệm giải trình."</w:t>
      </w:r>
    </w:p>
    <w:p>
      <w:pPr>
        <w:spacing w:before="120" w:after="120" w:line="240" w:lineRule="auto"/>
        <w:ind w:firstLine="567"/>
        <w:jc w:val="both"/>
      </w:pPr>
      <w:r>
        <w:rPr>
          <w:rFonts w:ascii="Times New Roman" w:hAnsi="Times New Roman" w:eastAsia="Times New Roman"/>
          <w:b/>
        </w:rPr>
        <w:t>Câu 72 [CÔNG CHỨC  247]</w:t>
      </w:r>
    </w:p>
    <w:p>
      <w:pPr>
        <w:spacing w:before="120" w:after="120" w:line="240" w:lineRule="auto"/>
        <w:ind w:firstLine="567"/>
        <w:jc w:val="both"/>
      </w:pPr>
      <w:r>
        <w:rPr>
          <w:rFonts w:ascii="Times New Roman" w:hAnsi="Times New Roman" w:eastAsia="Times New Roman"/>
          <w:b/>
        </w:rPr>
        <w:t>Theo quy định của Nghị quyết số 198/2025/QH15, Nhà nước xây dựng chương trình và bố trí ngân sách để hỗ trợ hình thành và phát triển loại hình doanh nghiệp nào tầm cỡ khu vực và toàn cầu?</w:t>
      </w:r>
    </w:p>
    <w:p>
      <w:pPr>
        <w:spacing w:before="120" w:after="120" w:line="240" w:lineRule="auto"/>
        <w:ind w:firstLine="567"/>
        <w:jc w:val="both"/>
      </w:pPr>
      <w:r>
        <w:rPr>
          <w:rFonts w:ascii="Times New Roman" w:hAnsi="Times New Roman" w:eastAsia="Times New Roman"/>
        </w:rPr>
        <w:t>A. Doanh nghiệp nhà nước, tập đoàn kinh tế nhà nước</w:t>
      </w:r>
    </w:p>
    <w:p>
      <w:pPr>
        <w:spacing w:before="120" w:after="120" w:line="240" w:lineRule="auto"/>
        <w:ind w:firstLine="567"/>
        <w:jc w:val="both"/>
      </w:pPr>
      <w:r>
        <w:rPr>
          <w:rFonts w:ascii="Times New Roman" w:hAnsi="Times New Roman" w:eastAsia="Times New Roman"/>
        </w:rPr>
        <w:t>B. Doanh nghiệp nhỏ và vừa, doanh nghiệp khởi nghiệp sáng tạo</w:t>
      </w:r>
    </w:p>
    <w:p>
      <w:pPr>
        <w:spacing w:before="120" w:after="120" w:line="240" w:lineRule="auto"/>
        <w:ind w:firstLine="567"/>
        <w:jc w:val="both"/>
      </w:pPr>
      <w:r>
        <w:rPr>
          <w:rFonts w:ascii="Times New Roman" w:hAnsi="Times New Roman" w:eastAsia="Times New Roman"/>
        </w:rPr>
        <w:t>C. Doanh nghiệp công nghệ cao, doanh nghiệp công nghiệp hỗ trợ</w:t>
      </w:r>
    </w:p>
    <w:p>
      <w:pPr>
        <w:spacing w:before="120" w:after="120" w:line="240" w:lineRule="auto"/>
        <w:ind w:firstLine="567"/>
        <w:jc w:val="both"/>
      </w:pPr>
      <w:r>
        <w:rPr>
          <w:rFonts w:ascii="Times New Roman" w:hAnsi="Times New Roman" w:eastAsia="Times New Roman"/>
          <w:b/>
          <w:color w:val="FF0000"/>
        </w:rPr>
        <w:t>D. Doanh nghiệp vừa và lớn, tập đoàn kinh tế tư nhân</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Điều 15 Chương VI của Nghị quyết số 198/2025/QH15: "Nhà nước xây dựng chương trình và bố trí ngân sách để triển khai hỗ trợ hình thành và phát triển doanh nghiệp vừa và lớn, tập đoàn kinh tế tư nhân tầm cỡ khu vực và toàn cầu"</w:t>
      </w:r>
    </w:p>
    <w:p>
      <w:pPr>
        <w:spacing w:before="120" w:after="120" w:line="240" w:lineRule="auto"/>
        <w:ind w:firstLine="567"/>
        <w:jc w:val="both"/>
      </w:pPr>
      <w:r>
        <w:rPr>
          <w:rFonts w:ascii="Times New Roman" w:hAnsi="Times New Roman" w:eastAsia="Times New Roman"/>
          <w:b/>
        </w:rPr>
        <w:t>Câu 73 [CÔNG CHỨC  247]</w:t>
      </w:r>
    </w:p>
    <w:p>
      <w:pPr>
        <w:spacing w:before="120" w:after="120" w:line="240" w:lineRule="auto"/>
        <w:ind w:firstLine="567"/>
        <w:jc w:val="both"/>
      </w:pPr>
      <w:r>
        <w:rPr>
          <w:rFonts w:ascii="Times New Roman" w:hAnsi="Times New Roman" w:eastAsia="Times New Roman"/>
          <w:b/>
        </w:rPr>
        <w:t>Theo quy định của Nghị quyết số 198/2025/QH15, chương trình phát triển bao nhiêu doanh nghiệp tiêu biểu, tiên phong trong khoa học công nghệ, đổi mới sáng tạo, chuyển đổi số và chuyển đổi xanh được quy định trong Nghị quyết?</w:t>
      </w:r>
    </w:p>
    <w:p>
      <w:pPr>
        <w:spacing w:before="120" w:after="120" w:line="240" w:lineRule="auto"/>
        <w:ind w:firstLine="567"/>
        <w:jc w:val="both"/>
      </w:pPr>
      <w:r>
        <w:rPr>
          <w:rFonts w:ascii="Times New Roman" w:hAnsi="Times New Roman" w:eastAsia="Times New Roman"/>
          <w:b/>
          <w:color w:val="FF0000"/>
        </w:rPr>
        <w:t>A. 1.000 doanh nghiệp</w:t>
      </w:r>
    </w:p>
    <w:p>
      <w:pPr>
        <w:spacing w:before="120" w:after="120" w:line="240" w:lineRule="auto"/>
        <w:ind w:firstLine="567"/>
        <w:jc w:val="both"/>
      </w:pPr>
      <w:r>
        <w:rPr>
          <w:rFonts w:ascii="Times New Roman" w:hAnsi="Times New Roman" w:eastAsia="Times New Roman"/>
        </w:rPr>
        <w:t>B. 10.000 doanh nghiệp</w:t>
      </w:r>
    </w:p>
    <w:p>
      <w:pPr>
        <w:spacing w:before="120" w:after="120" w:line="240" w:lineRule="auto"/>
        <w:ind w:firstLine="567"/>
        <w:jc w:val="both"/>
      </w:pPr>
      <w:r>
        <w:rPr>
          <w:rFonts w:ascii="Times New Roman" w:hAnsi="Times New Roman" w:eastAsia="Times New Roman"/>
        </w:rPr>
        <w:t>C. 2.000 doanh nghiệp</w:t>
      </w:r>
    </w:p>
    <w:p>
      <w:pPr>
        <w:spacing w:before="120" w:after="120" w:line="240" w:lineRule="auto"/>
        <w:ind w:firstLine="567"/>
        <w:jc w:val="both"/>
      </w:pPr>
      <w:r>
        <w:rPr>
          <w:rFonts w:ascii="Times New Roman" w:hAnsi="Times New Roman" w:eastAsia="Times New Roman"/>
        </w:rPr>
        <w:t>D. 500 doanh nghiệp</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15 Chương VI của Nghị quyết số 198/2025/QH15: "Chương trình phát triển 1.000 doanh nghiệp tiêu biểu, tiên phong trong khoa học công nghệ, đổi mới sáng tạo, chuyển đổi số và chuyển đổi xanh"</w:t>
      </w:r>
    </w:p>
    <w:p>
      <w:pPr>
        <w:spacing w:before="120" w:after="120" w:line="240" w:lineRule="auto"/>
        <w:ind w:firstLine="567"/>
        <w:jc w:val="both"/>
      </w:pPr>
      <w:r>
        <w:rPr>
          <w:rFonts w:ascii="Times New Roman" w:hAnsi="Times New Roman" w:eastAsia="Times New Roman"/>
          <w:b/>
        </w:rPr>
        <w:t>Câu 74 [CÔNG CHỨC  247]</w:t>
      </w:r>
    </w:p>
    <w:p>
      <w:pPr>
        <w:spacing w:before="120" w:after="120" w:line="240" w:lineRule="auto"/>
        <w:ind w:firstLine="567"/>
        <w:jc w:val="both"/>
      </w:pPr>
      <w:r>
        <w:rPr>
          <w:rFonts w:ascii="Times New Roman" w:hAnsi="Times New Roman" w:eastAsia="Times New Roman"/>
          <w:b/>
        </w:rPr>
        <w:t>Theo quy định của Nghị quyết số 198/2025/QH15, chương trình vươn ra thị trường quốc tế (Go Global) hỗ trợ những nội dung nào?</w:t>
      </w:r>
    </w:p>
    <w:p>
      <w:pPr>
        <w:spacing w:before="120" w:after="120" w:line="240" w:lineRule="auto"/>
        <w:ind w:firstLine="567"/>
        <w:jc w:val="both"/>
      </w:pPr>
      <w:r>
        <w:rPr>
          <w:rFonts w:ascii="Times New Roman" w:hAnsi="Times New Roman" w:eastAsia="Times New Roman"/>
        </w:rPr>
        <w:t>A. Hỗ trợ về thị trường, đất đai, công nghệ, thương hiệu, kênh phân phối, logistics, bảo hiểm, tư vấn, thuế, mua bán sáp nhập, kết nối với các tập đoàn đa quốc gia, giải quyết tranh chấp dân sự</w:t>
      </w:r>
    </w:p>
    <w:p>
      <w:pPr>
        <w:spacing w:before="120" w:after="120" w:line="240" w:lineRule="auto"/>
        <w:ind w:firstLine="567"/>
        <w:jc w:val="both"/>
      </w:pPr>
      <w:r>
        <w:rPr>
          <w:rFonts w:ascii="Times New Roman" w:hAnsi="Times New Roman" w:eastAsia="Times New Roman"/>
        </w:rPr>
        <w:t>B. Hỗ trợ về thị trường, vốn, công nghệ, thương hiệu, kênh phân phối, logistics, bảo hiểm, tư vấn, pháp lý, xúc tiến đầu tư, kết nối với các hiệp hội ngành nghề, giải quyết khiếu nại, tố cáo</w:t>
      </w:r>
    </w:p>
    <w:p>
      <w:pPr>
        <w:spacing w:before="120" w:after="120" w:line="240" w:lineRule="auto"/>
        <w:ind w:firstLine="567"/>
        <w:jc w:val="both"/>
      </w:pPr>
      <w:r>
        <w:rPr>
          <w:rFonts w:ascii="Times New Roman" w:hAnsi="Times New Roman" w:eastAsia="Times New Roman"/>
        </w:rPr>
        <w:t>C. Hỗ trợ về thị trường, vốn, nhân lực, thương hiệu, kênh phân phối, vận tải, bảo hiểm, tư vấn, pháp lý, mua bán sáp nhập, kết nối với các tổ chức tài chính quốc tế, giải quyết tranh chấp lao động</w:t>
      </w:r>
    </w:p>
    <w:p>
      <w:pPr>
        <w:spacing w:before="120" w:after="120" w:line="240" w:lineRule="auto"/>
        <w:ind w:firstLine="567"/>
        <w:jc w:val="both"/>
      </w:pPr>
      <w:r>
        <w:rPr>
          <w:rFonts w:ascii="Times New Roman" w:hAnsi="Times New Roman" w:eastAsia="Times New Roman"/>
          <w:b/>
          <w:color w:val="FF0000"/>
        </w:rPr>
        <w:t>D. Hỗ trợ về thị trường, vốn, công nghệ, thương hiệu, kênh phân phối, logistics, bảo hiểm, tư vấn, pháp lý, mua bán sáp nhập, kết nối với các tập đoàn đa quốc gia, giải quyết tranh chấp kinh doanh, thương mại</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15 Chương VI của Nghị quyết số 198/2025/QH15: "Chương trình vươn ra thị trường quốc tế (Go Global) để hỗ trợ về thị trường, vốn, công nghệ, thương hiệu, kênh phân phối, logistics, bảo hiểm, tư vấn, pháp lý, mua bán sáp nhập, kết nối với các tập đoàn đa quốc gia, giải quyết tranh chấp kinh doanh, thương mại."</w:t>
      </w:r>
    </w:p>
    <w:p>
      <w:pPr>
        <w:spacing w:before="120" w:after="120" w:line="240" w:lineRule="auto"/>
        <w:ind w:firstLine="567"/>
        <w:jc w:val="both"/>
      </w:pPr>
      <w:r>
        <w:rPr>
          <w:rFonts w:ascii="Times New Roman" w:hAnsi="Times New Roman" w:eastAsia="Times New Roman"/>
          <w:b/>
        </w:rPr>
        <w:t>Câu 75 [CÔNG CHỨC  247]</w:t>
      </w:r>
    </w:p>
    <w:p>
      <w:pPr>
        <w:spacing w:before="120" w:after="120" w:line="240" w:lineRule="auto"/>
        <w:ind w:firstLine="567"/>
        <w:jc w:val="both"/>
      </w:pPr>
      <w:r>
        <w:rPr>
          <w:rFonts w:ascii="Times New Roman" w:hAnsi="Times New Roman" w:eastAsia="Times New Roman"/>
          <w:b/>
        </w:rPr>
        <w:t>Theo quy định của Nghị quyết số 198/2025/QH15, những cơ quan nào theo thẩm quyền quy định chi tiết, hướng dẫn áp dụng và tổ chức thực hiện Nghị quyết?</w:t>
      </w:r>
    </w:p>
    <w:p>
      <w:pPr>
        <w:spacing w:before="120" w:after="120" w:line="240" w:lineRule="auto"/>
        <w:ind w:firstLine="567"/>
        <w:jc w:val="both"/>
      </w:pPr>
      <w:r>
        <w:rPr>
          <w:rFonts w:ascii="Times New Roman" w:hAnsi="Times New Roman" w:eastAsia="Times New Roman"/>
          <w:b/>
          <w:color w:val="FF0000"/>
        </w:rPr>
        <w:t>A. Chính phủ, Hội đồng thẩm phán Tòa án nhân dân tối cao, Chánh án Tòa án nhân dân tối cao, Viện trưởng Viện kiểm sát nhân dân tối cao, chính quyền địa phương cấp tỉnh</w:t>
      </w:r>
    </w:p>
    <w:p>
      <w:pPr>
        <w:spacing w:before="120" w:after="120" w:line="240" w:lineRule="auto"/>
        <w:ind w:firstLine="567"/>
        <w:jc w:val="both"/>
      </w:pPr>
      <w:r>
        <w:rPr>
          <w:rFonts w:ascii="Times New Roman" w:hAnsi="Times New Roman" w:eastAsia="Times New Roman"/>
        </w:rPr>
        <w:t>B. Chính phủ, Ủy ban Thường vụ Quốc hội, Chánh án Tòa án nhân dân tối cao, Viện trưởng Viện kiểm sát nhân dân tối cao, chính quyền địa phương các cấp</w:t>
      </w:r>
    </w:p>
    <w:p>
      <w:pPr>
        <w:spacing w:before="120" w:after="120" w:line="240" w:lineRule="auto"/>
        <w:ind w:firstLine="567"/>
        <w:jc w:val="both"/>
      </w:pPr>
      <w:r>
        <w:rPr>
          <w:rFonts w:ascii="Times New Roman" w:hAnsi="Times New Roman" w:eastAsia="Times New Roman"/>
        </w:rPr>
        <w:t>C. Chính phủ, các Bộ, cơ quan ngang Bộ, Chánh án Tòa án nhân dân tối cao, Viện trưởng Viện kiểm sát nhân dân tối cao, chính quyền địa phương cấp tỉnh</w:t>
      </w:r>
    </w:p>
    <w:p>
      <w:pPr>
        <w:spacing w:before="120" w:after="120" w:line="240" w:lineRule="auto"/>
        <w:ind w:firstLine="567"/>
        <w:jc w:val="both"/>
      </w:pPr>
      <w:r>
        <w:rPr>
          <w:rFonts w:ascii="Times New Roman" w:hAnsi="Times New Roman" w:eastAsia="Times New Roman"/>
        </w:rPr>
        <w:t>D. Chính phủ, Hội đồng thẩm phán Tòa án nhân dân tối cao, Kiểm toán nhà nước, Viện trưởng Viện kiểm sát nhân dân tối cao, chính quyền địa phương cấp tỉnh</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16 Chương VII của Nghị quyết số 198/2025/QH15: "Chính phủ, Hội đồng thẩm phán Tòa án nhân dân tối cao, Chánh án Tòa án nhân dân tối cao, Viện trưởng Viện kiểm sát nhân dân tối cao, chính quyền địa phương cấp tỉnh theo thẩm quyền quy định chi tiết, hướng dẫn áp dụng và tổ chức thực hiện Nghị quyết này"</w:t>
      </w:r>
    </w:p>
    <w:p>
      <w:pPr>
        <w:spacing w:before="120" w:after="120" w:line="240" w:lineRule="auto"/>
        <w:ind w:firstLine="567"/>
        <w:jc w:val="both"/>
      </w:pPr>
      <w:r>
        <w:rPr>
          <w:rFonts w:ascii="Times New Roman" w:hAnsi="Times New Roman" w:eastAsia="Times New Roman"/>
          <w:b/>
        </w:rPr>
        <w:t>Câu 76 [CÔNG CHỨC  247]</w:t>
      </w:r>
    </w:p>
    <w:p>
      <w:pPr>
        <w:spacing w:before="120" w:after="120" w:line="240" w:lineRule="auto"/>
        <w:ind w:firstLine="567"/>
        <w:jc w:val="both"/>
      </w:pPr>
      <w:r>
        <w:rPr>
          <w:rFonts w:ascii="Times New Roman" w:hAnsi="Times New Roman" w:eastAsia="Times New Roman"/>
          <w:b/>
        </w:rPr>
        <w:t>Theo quy định của Nghị quyết số 198/2025/QH15, trong lãnh đạo, chỉ đạo tổ chức triển khai, thanh tra, kiểm tra việc thực hiện Nghị quyết, các cơ quan phải đề cao trách nhiệm của chủ thể nào?</w:t>
      </w:r>
    </w:p>
    <w:p>
      <w:pPr>
        <w:spacing w:before="120" w:after="120" w:line="240" w:lineRule="auto"/>
        <w:ind w:firstLine="567"/>
        <w:jc w:val="both"/>
      </w:pPr>
      <w:r>
        <w:rPr>
          <w:rFonts w:ascii="Times New Roman" w:hAnsi="Times New Roman" w:eastAsia="Times New Roman"/>
        </w:rPr>
        <w:t>A. Cơ quan được giao chủ trì xây dựng chính sách</w:t>
      </w:r>
    </w:p>
    <w:p>
      <w:pPr>
        <w:spacing w:before="120" w:after="120" w:line="240" w:lineRule="auto"/>
        <w:ind w:firstLine="567"/>
        <w:jc w:val="both"/>
      </w:pPr>
      <w:r>
        <w:rPr>
          <w:rFonts w:ascii="Times New Roman" w:hAnsi="Times New Roman" w:eastAsia="Times New Roman"/>
          <w:b/>
          <w:color w:val="FF0000"/>
        </w:rPr>
        <w:t>B. Người đứng đầu</w:t>
      </w:r>
    </w:p>
    <w:p>
      <w:pPr>
        <w:spacing w:before="120" w:after="120" w:line="240" w:lineRule="auto"/>
        <w:ind w:firstLine="567"/>
        <w:jc w:val="both"/>
      </w:pPr>
      <w:r>
        <w:rPr>
          <w:rFonts w:ascii="Times New Roman" w:hAnsi="Times New Roman" w:eastAsia="Times New Roman"/>
        </w:rPr>
        <w:t>C. Cán bộ, công chức trực tiếp thực hiện</w:t>
      </w:r>
    </w:p>
    <w:p>
      <w:pPr>
        <w:spacing w:before="120" w:after="120" w:line="240" w:lineRule="auto"/>
        <w:ind w:firstLine="567"/>
        <w:jc w:val="both"/>
      </w:pPr>
      <w:r>
        <w:rPr>
          <w:rFonts w:ascii="Times New Roman" w:hAnsi="Times New Roman" w:eastAsia="Times New Roman"/>
        </w:rPr>
        <w:t>D. Cơ quan thanh tra cùng cấp</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16 Chương VII của Nghị quyết số 198/2025/QH15: "đề cao trách nhiệm, nhất là trách nhiệm của người đứng đầu trong lãnh đạo, chỉ đạo tổ chức triển khai, thanh tra, kiểm tra việc thực hiện các quy định tại Nghị quyết này"</w:t>
      </w:r>
    </w:p>
    <w:p>
      <w:pPr>
        <w:spacing w:before="120" w:after="120" w:line="240" w:lineRule="auto"/>
        <w:ind w:firstLine="567"/>
        <w:jc w:val="both"/>
      </w:pPr>
      <w:r>
        <w:rPr>
          <w:rFonts w:ascii="Times New Roman" w:hAnsi="Times New Roman" w:eastAsia="Times New Roman"/>
          <w:b/>
        </w:rPr>
        <w:t>Câu 77 [CÔNG CHỨC  247]</w:t>
      </w:r>
    </w:p>
    <w:p>
      <w:pPr>
        <w:spacing w:before="120" w:after="120" w:line="240" w:lineRule="auto"/>
        <w:ind w:firstLine="567"/>
        <w:jc w:val="both"/>
      </w:pPr>
      <w:r>
        <w:rPr>
          <w:rFonts w:ascii="Times New Roman" w:hAnsi="Times New Roman" w:eastAsia="Times New Roman"/>
          <w:b/>
        </w:rPr>
        <w:t>Theo quy định của Nghị quyết số 198/2025/QH15, chậm nhất vào thời điểm nào phải hoàn thành việc rà soát, sửa đổi, bổ sung, hoàn thiện pháp luật về đất đai, quy hoạch, đầu tư?</w:t>
      </w:r>
    </w:p>
    <w:p>
      <w:pPr>
        <w:spacing w:before="120" w:after="120" w:line="240" w:lineRule="auto"/>
        <w:ind w:firstLine="567"/>
        <w:jc w:val="both"/>
      </w:pPr>
      <w:r>
        <w:rPr>
          <w:rFonts w:ascii="Times New Roman" w:hAnsi="Times New Roman" w:eastAsia="Times New Roman"/>
        </w:rPr>
        <w:t>A. Ngày 31 tháng 12 năm 2025</w:t>
      </w:r>
    </w:p>
    <w:p>
      <w:pPr>
        <w:spacing w:before="120" w:after="120" w:line="240" w:lineRule="auto"/>
        <w:ind w:firstLine="567"/>
        <w:jc w:val="both"/>
      </w:pPr>
      <w:r>
        <w:rPr>
          <w:rFonts w:ascii="Times New Roman" w:hAnsi="Times New Roman" w:eastAsia="Times New Roman"/>
          <w:b/>
          <w:color w:val="FF0000"/>
        </w:rPr>
        <w:t>B. Ngày 31 tháng 12 năm 2026</w:t>
      </w:r>
    </w:p>
    <w:p>
      <w:pPr>
        <w:spacing w:before="120" w:after="120" w:line="240" w:lineRule="auto"/>
        <w:ind w:firstLine="567"/>
        <w:jc w:val="both"/>
      </w:pPr>
      <w:r>
        <w:rPr>
          <w:rFonts w:ascii="Times New Roman" w:hAnsi="Times New Roman" w:eastAsia="Times New Roman"/>
        </w:rPr>
        <w:t>C. Ngày 31 tháng 12 năm 2027</w:t>
      </w:r>
    </w:p>
    <w:p>
      <w:pPr>
        <w:spacing w:before="120" w:after="120" w:line="240" w:lineRule="auto"/>
        <w:ind w:firstLine="567"/>
        <w:jc w:val="both"/>
      </w:pPr>
      <w:r>
        <w:rPr>
          <w:rFonts w:ascii="Times New Roman" w:hAnsi="Times New Roman" w:eastAsia="Times New Roman"/>
        </w:rPr>
        <w:t>D. Ngày 30 tháng 6 năm 2026</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16 Chương VII của Nghị quyết số 198/2025/QH15: "Chậm nhất ngày 31 tháng 12 năm 2026, hoàn thành việc rà soát, sửa đổi, bổ sung, hoàn thiện pháp luật về đất đai, quy hoạch, đầu tư"</w:t>
      </w:r>
    </w:p>
    <w:p>
      <w:pPr>
        <w:spacing w:before="120" w:after="120" w:line="240" w:lineRule="auto"/>
        <w:ind w:firstLine="567"/>
        <w:jc w:val="both"/>
      </w:pPr>
      <w:r>
        <w:rPr>
          <w:rFonts w:ascii="Times New Roman" w:hAnsi="Times New Roman" w:eastAsia="Times New Roman"/>
          <w:b/>
        </w:rPr>
        <w:t>Câu 78 [CÔNG CHỨC  247]</w:t>
      </w:r>
    </w:p>
    <w:p>
      <w:pPr>
        <w:spacing w:before="120" w:after="120" w:line="240" w:lineRule="auto"/>
        <w:ind w:firstLine="567"/>
        <w:jc w:val="both"/>
      </w:pPr>
      <w:r>
        <w:rPr>
          <w:rFonts w:ascii="Times New Roman" w:hAnsi="Times New Roman" w:eastAsia="Times New Roman"/>
          <w:b/>
        </w:rPr>
        <w:t>Theo quy định của Nghị quyết số 198/2025/QH15, việc rà soát, hoàn thiện pháp luật nhằm thể chế hóa đầy đủ nghị quyết nào của Bộ Chính trị về phát triển kinh tế tư nhân?</w:t>
      </w:r>
    </w:p>
    <w:p>
      <w:pPr>
        <w:spacing w:before="120" w:after="120" w:line="240" w:lineRule="auto"/>
        <w:ind w:firstLine="567"/>
        <w:jc w:val="both"/>
      </w:pPr>
      <w:r>
        <w:rPr>
          <w:rFonts w:ascii="Times New Roman" w:hAnsi="Times New Roman" w:eastAsia="Times New Roman"/>
        </w:rPr>
        <w:t>A. Nghị quyết số 66-NQ/TW ngày 30 tháng 4 năm 2025</w:t>
      </w:r>
    </w:p>
    <w:p>
      <w:pPr>
        <w:spacing w:before="120" w:after="120" w:line="240" w:lineRule="auto"/>
        <w:ind w:firstLine="567"/>
        <w:jc w:val="both"/>
      </w:pPr>
      <w:r>
        <w:rPr>
          <w:rFonts w:ascii="Times New Roman" w:hAnsi="Times New Roman" w:eastAsia="Times New Roman"/>
        </w:rPr>
        <w:t>B. Nghị quyết số 57-NQ/TW ngày 22 tháng 12 năm 2024</w:t>
      </w:r>
    </w:p>
    <w:p>
      <w:pPr>
        <w:spacing w:before="120" w:after="120" w:line="240" w:lineRule="auto"/>
        <w:ind w:firstLine="567"/>
        <w:jc w:val="both"/>
      </w:pPr>
      <w:r>
        <w:rPr>
          <w:rFonts w:ascii="Times New Roman" w:hAnsi="Times New Roman" w:eastAsia="Times New Roman"/>
          <w:b/>
          <w:color w:val="FF0000"/>
        </w:rPr>
        <w:t>C. Nghị quyết số 68-NQ/TW ngày 04 tháng 5 năm 2025</w:t>
      </w:r>
    </w:p>
    <w:p>
      <w:pPr>
        <w:spacing w:before="120" w:after="120" w:line="240" w:lineRule="auto"/>
        <w:ind w:firstLine="567"/>
        <w:jc w:val="both"/>
      </w:pPr>
      <w:r>
        <w:rPr>
          <w:rFonts w:ascii="Times New Roman" w:hAnsi="Times New Roman" w:eastAsia="Times New Roman"/>
        </w:rPr>
        <w:t>D. Nghị quyết số 68-NQ/TW ngày 17 tháng 5 năm 2025</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16 Chương VII của Nghị quyết số 198/2025/QH15: "thể chế hóa đầy đủ Nghị quyết số 68-NQ/TW ngày 04 tháng 5 năm 2025 của Bộ Chính trị về phát triển kinh tế tư nhân."</w:t>
      </w:r>
    </w:p>
    <w:p>
      <w:pPr>
        <w:spacing w:before="120" w:after="120" w:line="240" w:lineRule="auto"/>
        <w:ind w:firstLine="567"/>
        <w:jc w:val="both"/>
      </w:pPr>
      <w:r>
        <w:rPr>
          <w:rFonts w:ascii="Times New Roman" w:hAnsi="Times New Roman" w:eastAsia="Times New Roman"/>
          <w:b/>
        </w:rPr>
        <w:t>Câu 79 [CÔNG CHỨC  247]</w:t>
      </w:r>
    </w:p>
    <w:p>
      <w:pPr>
        <w:spacing w:before="120" w:after="120" w:line="240" w:lineRule="auto"/>
        <w:ind w:firstLine="567"/>
        <w:jc w:val="both"/>
      </w:pPr>
      <w:r>
        <w:rPr>
          <w:rFonts w:ascii="Times New Roman" w:hAnsi="Times New Roman" w:eastAsia="Times New Roman"/>
          <w:b/>
        </w:rPr>
        <w:t>Theo quy định của Nghị quyết số 198/2025/QH15, chậm nhất vào thời điểm nào Chính phủ phải hoàn thành việc rà soát, loại bỏ những điều kiện kinh doanh không cần thiết, quy định chồng chéo, không phù hợp, cản trở sự phát triển của doanh nghiệp tư nhân?</w:t>
      </w:r>
    </w:p>
    <w:p>
      <w:pPr>
        <w:spacing w:before="120" w:after="120" w:line="240" w:lineRule="auto"/>
        <w:ind w:firstLine="567"/>
        <w:jc w:val="both"/>
      </w:pPr>
      <w:r>
        <w:rPr>
          <w:rFonts w:ascii="Times New Roman" w:hAnsi="Times New Roman" w:eastAsia="Times New Roman"/>
          <w:b/>
          <w:color w:val="FF0000"/>
        </w:rPr>
        <w:t>A. Ngày 31 tháng 12 năm 2025</w:t>
      </w:r>
    </w:p>
    <w:p>
      <w:pPr>
        <w:spacing w:before="120" w:after="120" w:line="240" w:lineRule="auto"/>
        <w:ind w:firstLine="567"/>
        <w:jc w:val="both"/>
      </w:pPr>
      <w:r>
        <w:rPr>
          <w:rFonts w:ascii="Times New Roman" w:hAnsi="Times New Roman" w:eastAsia="Times New Roman"/>
        </w:rPr>
        <w:t>B. Ngày 30 tháng 6 năm 2025</w:t>
      </w:r>
    </w:p>
    <w:p>
      <w:pPr>
        <w:spacing w:before="120" w:after="120" w:line="240" w:lineRule="auto"/>
        <w:ind w:firstLine="567"/>
        <w:jc w:val="both"/>
      </w:pPr>
      <w:r>
        <w:rPr>
          <w:rFonts w:ascii="Times New Roman" w:hAnsi="Times New Roman" w:eastAsia="Times New Roman"/>
        </w:rPr>
        <w:t>C. Ngày 30 tháng 6 năm 2026</w:t>
      </w:r>
    </w:p>
    <w:p>
      <w:pPr>
        <w:spacing w:before="120" w:after="120" w:line="240" w:lineRule="auto"/>
        <w:ind w:firstLine="567"/>
        <w:jc w:val="both"/>
      </w:pPr>
      <w:r>
        <w:rPr>
          <w:rFonts w:ascii="Times New Roman" w:hAnsi="Times New Roman" w:eastAsia="Times New Roman"/>
        </w:rPr>
        <w:t>D. Ngày 31 tháng 12 năm 2026</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4 Điều 16 Chương VII của Nghị quyết số 198/2025/QH15: "Chậm nhất ngày 31 tháng 12 năm 2025, hoàn thành việc rà soát, loại bỏ những điều kiện kinh doanh không cần thiết, quy định chồng chéo, không phù hợp, cản trở sự phát triển của doanh nghiệp tư nhân"</w:t>
      </w:r>
    </w:p>
    <w:p>
      <w:pPr>
        <w:spacing w:before="120" w:after="120" w:line="240" w:lineRule="auto"/>
        <w:ind w:firstLine="567"/>
        <w:jc w:val="both"/>
      </w:pPr>
      <w:r>
        <w:rPr>
          <w:rFonts w:ascii="Times New Roman" w:hAnsi="Times New Roman" w:eastAsia="Times New Roman"/>
          <w:b/>
        </w:rPr>
        <w:t>Câu 80 [CÔNG CHỨC  247]</w:t>
      </w:r>
    </w:p>
    <w:p>
      <w:pPr>
        <w:spacing w:before="120" w:after="120" w:line="240" w:lineRule="auto"/>
        <w:ind w:firstLine="567"/>
        <w:jc w:val="both"/>
      </w:pPr>
      <w:r>
        <w:rPr>
          <w:rFonts w:ascii="Times New Roman" w:hAnsi="Times New Roman" w:eastAsia="Times New Roman"/>
          <w:b/>
        </w:rPr>
        <w:t>Theo quy định của Nghị quyết số 198/2025/QH15, Chính phủ thực hiện giảm ít nhất bao nhiêu phần trăm thời gian xử lý thủ tục hành chính, chi phí tuân thủ pháp luật và điều kiện kinh doanh?</w:t>
      </w:r>
    </w:p>
    <w:p>
      <w:pPr>
        <w:spacing w:before="120" w:after="120" w:line="240" w:lineRule="auto"/>
        <w:ind w:firstLine="567"/>
        <w:jc w:val="both"/>
      </w:pPr>
      <w:r>
        <w:rPr>
          <w:rFonts w:ascii="Times New Roman" w:hAnsi="Times New Roman" w:eastAsia="Times New Roman"/>
        </w:rPr>
        <w:t>A. Ít nhất 50%</w:t>
      </w:r>
    </w:p>
    <w:p>
      <w:pPr>
        <w:spacing w:before="120" w:after="120" w:line="240" w:lineRule="auto"/>
        <w:ind w:firstLine="567"/>
        <w:jc w:val="both"/>
      </w:pPr>
      <w:r>
        <w:rPr>
          <w:rFonts w:ascii="Times New Roman" w:hAnsi="Times New Roman" w:eastAsia="Times New Roman"/>
          <w:b/>
          <w:color w:val="FF0000"/>
        </w:rPr>
        <w:t>B. Ít nhất 30%</w:t>
      </w:r>
    </w:p>
    <w:p>
      <w:pPr>
        <w:spacing w:before="120" w:after="120" w:line="240" w:lineRule="auto"/>
        <w:ind w:firstLine="567"/>
        <w:jc w:val="both"/>
      </w:pPr>
      <w:r>
        <w:rPr>
          <w:rFonts w:ascii="Times New Roman" w:hAnsi="Times New Roman" w:eastAsia="Times New Roman"/>
        </w:rPr>
        <w:t>C. Ít nhất 40%</w:t>
      </w:r>
    </w:p>
    <w:p>
      <w:pPr>
        <w:spacing w:before="120" w:after="120" w:line="240" w:lineRule="auto"/>
        <w:ind w:firstLine="567"/>
        <w:jc w:val="both"/>
      </w:pPr>
      <w:r>
        <w:rPr>
          <w:rFonts w:ascii="Times New Roman" w:hAnsi="Times New Roman" w:eastAsia="Times New Roman"/>
        </w:rPr>
        <w:t>D. Ít nhất 20%</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4 Điều 16 Chương VII của Nghị quyết số 198/2025/QH15: "thực hiện giảm ít nhất 30% thời gian xử lý thủ tục hành chính, ít nhất 30% chi phí tuân thủ pháp luật, ít nhất 30% điều kiện kinh doanh và tiếp tục cắt giảm mạnh trong những năm tiếp theo;"</w:t>
      </w:r>
    </w:p>
    <w:p>
      <w:pPr>
        <w:spacing w:before="120" w:after="120" w:line="240" w:lineRule="auto"/>
        <w:ind w:firstLine="567"/>
        <w:jc w:val="both"/>
      </w:pPr>
      <w:r>
        <w:rPr>
          <w:rFonts w:ascii="Times New Roman" w:hAnsi="Times New Roman" w:eastAsia="Times New Roman"/>
          <w:b/>
        </w:rPr>
        <w:t>Câu 81 [CÔNG CHỨC  247]</w:t>
      </w:r>
    </w:p>
    <w:p>
      <w:pPr>
        <w:spacing w:before="120" w:after="120" w:line="240" w:lineRule="auto"/>
        <w:ind w:firstLine="567"/>
        <w:jc w:val="both"/>
      </w:pPr>
      <w:r>
        <w:rPr>
          <w:rFonts w:ascii="Times New Roman" w:hAnsi="Times New Roman" w:eastAsia="Times New Roman"/>
          <w:b/>
        </w:rPr>
        <w:t>Theo quy định của Nghị quyết số 198/2025/QH15, Chính phủ thực hiện phân công, phân cấp, phân nhiệm rõ ràng giữa các cấp, các ngành và xác định rõ trách nhiệm của chủ thể nào trong giải quyết thủ tục hành chính?</w:t>
      </w:r>
    </w:p>
    <w:p>
      <w:pPr>
        <w:spacing w:before="120" w:after="120" w:line="240" w:lineRule="auto"/>
        <w:ind w:firstLine="567"/>
        <w:jc w:val="both"/>
      </w:pPr>
      <w:r>
        <w:rPr>
          <w:rFonts w:ascii="Times New Roman" w:hAnsi="Times New Roman" w:eastAsia="Times New Roman"/>
        </w:rPr>
        <w:t>A. Cán bộ trực tiếp tiếp nhận hồ sơ</w:t>
      </w:r>
    </w:p>
    <w:p>
      <w:pPr>
        <w:spacing w:before="120" w:after="120" w:line="240" w:lineRule="auto"/>
        <w:ind w:firstLine="567"/>
        <w:jc w:val="both"/>
      </w:pPr>
      <w:r>
        <w:rPr>
          <w:rFonts w:ascii="Times New Roman" w:hAnsi="Times New Roman" w:eastAsia="Times New Roman"/>
        </w:rPr>
        <w:t>B. Hội đồng nhân dân cùng cấp</w:t>
      </w:r>
    </w:p>
    <w:p>
      <w:pPr>
        <w:spacing w:before="120" w:after="120" w:line="240" w:lineRule="auto"/>
        <w:ind w:firstLine="567"/>
        <w:jc w:val="both"/>
      </w:pPr>
      <w:r>
        <w:rPr>
          <w:rFonts w:ascii="Times New Roman" w:hAnsi="Times New Roman" w:eastAsia="Times New Roman"/>
        </w:rPr>
        <w:t>C. Cơ quan cấp trên trực tiếp</w:t>
      </w:r>
    </w:p>
    <w:p>
      <w:pPr>
        <w:spacing w:before="120" w:after="120" w:line="240" w:lineRule="auto"/>
        <w:ind w:firstLine="567"/>
        <w:jc w:val="both"/>
      </w:pPr>
      <w:r>
        <w:rPr>
          <w:rFonts w:ascii="Times New Roman" w:hAnsi="Times New Roman" w:eastAsia="Times New Roman"/>
          <w:b/>
          <w:color w:val="FF0000"/>
        </w:rPr>
        <w:t>D. Người đứng đầu</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4 Điều 16 Chương VII của Nghị quyết số 198/2025/QH15: "xác định rõ trách nhiệm người đứng đầu trong giải quyết thủ tục hành chính;"</w:t>
      </w:r>
    </w:p>
    <w:p>
      <w:pPr>
        <w:spacing w:before="120" w:after="120" w:line="240" w:lineRule="auto"/>
        <w:ind w:firstLine="567"/>
        <w:jc w:val="both"/>
      </w:pPr>
      <w:r>
        <w:rPr>
          <w:rFonts w:ascii="Times New Roman" w:hAnsi="Times New Roman" w:eastAsia="Times New Roman"/>
          <w:b/>
        </w:rPr>
        <w:t>Câu 82 [CÔNG CHỨC  247]</w:t>
      </w:r>
    </w:p>
    <w:p>
      <w:pPr>
        <w:spacing w:before="120" w:after="120" w:line="240" w:lineRule="auto"/>
        <w:ind w:firstLine="567"/>
        <w:jc w:val="both"/>
      </w:pPr>
      <w:r>
        <w:rPr>
          <w:rFonts w:ascii="Times New Roman" w:hAnsi="Times New Roman" w:eastAsia="Times New Roman"/>
          <w:b/>
        </w:rPr>
        <w:t>Theo quy định của Nghị quyết số 198/2025/QH15, Chính phủ thiết lập cơ chế nào đối với rào cản, vướng mắc trong hoạt động sản xuất kinh doanh?</w:t>
      </w:r>
    </w:p>
    <w:p>
      <w:pPr>
        <w:spacing w:before="120" w:after="120" w:line="240" w:lineRule="auto"/>
        <w:ind w:firstLine="567"/>
        <w:jc w:val="both"/>
      </w:pPr>
      <w:r>
        <w:rPr>
          <w:rFonts w:ascii="Times New Roman" w:hAnsi="Times New Roman" w:eastAsia="Times New Roman"/>
          <w:b/>
          <w:color w:val="FF0000"/>
        </w:rPr>
        <w:t>A. Cơ chế đánh giá, phản hồi</w:t>
      </w:r>
    </w:p>
    <w:p>
      <w:pPr>
        <w:spacing w:before="120" w:after="120" w:line="240" w:lineRule="auto"/>
        <w:ind w:firstLine="567"/>
        <w:jc w:val="both"/>
      </w:pPr>
      <w:r>
        <w:rPr>
          <w:rFonts w:ascii="Times New Roman" w:hAnsi="Times New Roman" w:eastAsia="Times New Roman"/>
        </w:rPr>
        <w:t>B. Cơ chế hỗ trợ tài chính</w:t>
      </w:r>
    </w:p>
    <w:p>
      <w:pPr>
        <w:spacing w:before="120" w:after="120" w:line="240" w:lineRule="auto"/>
        <w:ind w:firstLine="567"/>
        <w:jc w:val="both"/>
      </w:pPr>
      <w:r>
        <w:rPr>
          <w:rFonts w:ascii="Times New Roman" w:hAnsi="Times New Roman" w:eastAsia="Times New Roman"/>
        </w:rPr>
        <w:t>C. Cơ chế thanh tra, giám sát</w:t>
      </w:r>
    </w:p>
    <w:p>
      <w:pPr>
        <w:spacing w:before="120" w:after="120" w:line="240" w:lineRule="auto"/>
        <w:ind w:firstLine="567"/>
        <w:jc w:val="both"/>
      </w:pPr>
      <w:r>
        <w:rPr>
          <w:rFonts w:ascii="Times New Roman" w:hAnsi="Times New Roman" w:eastAsia="Times New Roman"/>
        </w:rPr>
        <w:t>D. Cơ chế giải quyết khiếu nại</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4 Điều 16 Chương VII của Nghị quyết số 198/2025/QH15: "Thiết lập cơ chế đánh giá, phản hồi về rào cản, vướng mắc trong hoạt động sản xuất kinh doanh;"</w:t>
      </w:r>
    </w:p>
    <w:p>
      <w:pPr>
        <w:spacing w:before="120" w:after="120" w:line="240" w:lineRule="auto"/>
        <w:ind w:firstLine="567"/>
        <w:jc w:val="both"/>
      </w:pPr>
      <w:r>
        <w:rPr>
          <w:rFonts w:ascii="Times New Roman" w:hAnsi="Times New Roman" w:eastAsia="Times New Roman"/>
          <w:b/>
        </w:rPr>
        <w:t>Câu 83 [CÔNG CHỨC  247]</w:t>
      </w:r>
    </w:p>
    <w:p>
      <w:pPr>
        <w:spacing w:before="120" w:after="120" w:line="240" w:lineRule="auto"/>
        <w:ind w:firstLine="567"/>
        <w:jc w:val="both"/>
      </w:pPr>
      <w:r>
        <w:rPr>
          <w:rFonts w:ascii="Times New Roman" w:hAnsi="Times New Roman" w:eastAsia="Times New Roman"/>
          <w:b/>
        </w:rPr>
        <w:t>Theo quy định của Nghị quyết số 198/2025/QH15, Chính phủ khắc phục tình trạng thiếu nhất quán trong thực thi chính sách giữa những chủ thể nào?</w:t>
      </w:r>
    </w:p>
    <w:p>
      <w:pPr>
        <w:spacing w:before="120" w:after="120" w:line="240" w:lineRule="auto"/>
        <w:ind w:firstLine="567"/>
        <w:jc w:val="both"/>
      </w:pPr>
      <w:r>
        <w:rPr>
          <w:rFonts w:ascii="Times New Roman" w:hAnsi="Times New Roman" w:eastAsia="Times New Roman"/>
        </w:rPr>
        <w:t>A. Giữa Chính phủ và Quốc hội, giữa các Bộ, ngành và giữa các địa phương với nhau</w:t>
      </w:r>
    </w:p>
    <w:p>
      <w:pPr>
        <w:spacing w:before="120" w:after="120" w:line="240" w:lineRule="auto"/>
        <w:ind w:firstLine="567"/>
        <w:jc w:val="both"/>
      </w:pPr>
      <w:r>
        <w:rPr>
          <w:rFonts w:ascii="Times New Roman" w:hAnsi="Times New Roman" w:eastAsia="Times New Roman"/>
        </w:rPr>
        <w:t>B. Giữa trung ương và địa phương, giữa các cấp tòa án và giữa các cơ quan tố tụng</w:t>
      </w:r>
    </w:p>
    <w:p>
      <w:pPr>
        <w:spacing w:before="120" w:after="120" w:line="240" w:lineRule="auto"/>
        <w:ind w:firstLine="567"/>
        <w:jc w:val="both"/>
      </w:pPr>
      <w:r>
        <w:rPr>
          <w:rFonts w:ascii="Times New Roman" w:hAnsi="Times New Roman" w:eastAsia="Times New Roman"/>
        </w:rPr>
        <w:t>C. Giữa Nhà nước và doanh nghiệp, giữa các Bộ, ngành và giữa các địa phương với nhau</w:t>
      </w:r>
    </w:p>
    <w:p>
      <w:pPr>
        <w:spacing w:before="120" w:after="120" w:line="240" w:lineRule="auto"/>
        <w:ind w:firstLine="567"/>
        <w:jc w:val="both"/>
      </w:pPr>
      <w:r>
        <w:rPr>
          <w:rFonts w:ascii="Times New Roman" w:hAnsi="Times New Roman" w:eastAsia="Times New Roman"/>
          <w:b/>
          <w:color w:val="FF0000"/>
        </w:rPr>
        <w:t>D. Giữa trung ương và địa phương, giữa các Bộ, ngành và giữa các địa phương với nhau</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d khoản 4 Điều 16 Chương VII của Nghị quyết số 198/2025/QH15: "Khắc phục tình trạng thiếu nhất quán trong thực thi chính sách giữa trung ương và địa phương, giữa các Bộ, ngành và giữa các địa phương với nhau."</w:t>
      </w:r>
    </w:p>
    <w:p>
      <w:pPr>
        <w:spacing w:before="120" w:after="120" w:line="240" w:lineRule="auto"/>
        <w:ind w:firstLine="567"/>
        <w:jc w:val="both"/>
      </w:pPr>
      <w:r>
        <w:rPr>
          <w:rFonts w:ascii="Times New Roman" w:hAnsi="Times New Roman" w:eastAsia="Times New Roman"/>
          <w:b/>
        </w:rPr>
        <w:t>Câu 84 [CÔNG CHỨC  247]</w:t>
      </w:r>
    </w:p>
    <w:p>
      <w:pPr>
        <w:spacing w:before="120" w:after="120" w:line="240" w:lineRule="auto"/>
        <w:ind w:firstLine="567"/>
        <w:jc w:val="both"/>
      </w:pPr>
      <w:r>
        <w:rPr>
          <w:rFonts w:ascii="Times New Roman" w:hAnsi="Times New Roman" w:eastAsia="Times New Roman"/>
          <w:b/>
        </w:rPr>
        <w:t>Theo quy định của Nghị quyết số 198/2025/QH15, người đứng đầu cơ quan, đơn vị và cán bộ, công chức, viên chức, người lao động được xem xét loại trừ, miễn trách nhiệm trong trường hợp nào?</w:t>
      </w:r>
    </w:p>
    <w:p>
      <w:pPr>
        <w:spacing w:before="120" w:after="120" w:line="240" w:lineRule="auto"/>
        <w:ind w:firstLine="567"/>
        <w:jc w:val="both"/>
      </w:pPr>
      <w:r>
        <w:rPr>
          <w:rFonts w:ascii="Times New Roman" w:hAnsi="Times New Roman" w:eastAsia="Times New Roman"/>
        </w:rPr>
        <w:t>A. Đã hoàn thành nhiệm vụ được giao, không bị khiếu nại, tố cáo trong quá trình thực hiện nhiệm vụ nhưng có thiệt hại do nguyên nhân chủ quan</w:t>
      </w:r>
    </w:p>
    <w:p>
      <w:pPr>
        <w:spacing w:before="120" w:after="120" w:line="240" w:lineRule="auto"/>
        <w:ind w:firstLine="567"/>
        <w:jc w:val="both"/>
      </w:pPr>
      <w:r>
        <w:rPr>
          <w:rFonts w:ascii="Times New Roman" w:hAnsi="Times New Roman" w:eastAsia="Times New Roman"/>
        </w:rPr>
        <w:t>B. Đã thực hiện đúng chỉ đạo của cấp trên, không có hành vi vi phạm pháp luật hình sự trong quá trình thực hiện nhiệm vụ nhưng có thiệt hại</w:t>
      </w:r>
    </w:p>
    <w:p>
      <w:pPr>
        <w:spacing w:before="120" w:after="120" w:line="240" w:lineRule="auto"/>
        <w:ind w:firstLine="567"/>
        <w:jc w:val="both"/>
      </w:pPr>
      <w:r>
        <w:rPr>
          <w:rFonts w:ascii="Times New Roman" w:hAnsi="Times New Roman" w:eastAsia="Times New Roman"/>
          <w:b/>
          <w:color w:val="FF0000"/>
        </w:rPr>
        <w:t>C. Đã thực hiện đầy đủ các quy trình, quy định liên quan, không tư lợi trong quá trình thực hiện nhiệm vụ, nhưng có thiệt hại do rủi ro khách quan</w:t>
      </w:r>
    </w:p>
    <w:p>
      <w:pPr>
        <w:spacing w:before="120" w:after="120" w:line="240" w:lineRule="auto"/>
        <w:ind w:firstLine="567"/>
        <w:jc w:val="both"/>
      </w:pPr>
      <w:r>
        <w:rPr>
          <w:rFonts w:ascii="Times New Roman" w:hAnsi="Times New Roman" w:eastAsia="Times New Roman"/>
        </w:rPr>
        <w:t>D. Đã chủ động khắc phục hậu quả, không tư lợi trong quá trình thực hiện nhiệm vụ nhưng có thiệt hại do thay đổi chính sách</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16 Chương VII của Nghị quyết số 198/2025/QH15: "được xem xét loại trừ, miễn trách nhiệm đối với trường hợp đã thực hiện đầy đủ các quy trình, quy định liên quan, không tư lợi trong quá trình thực hiện nhiệm vụ, nhưng có thiệt hại do rủi ro khách quan."</w:t>
      </w:r>
    </w:p>
    <w:p>
      <w:pPr>
        <w:spacing w:before="120" w:after="120" w:line="240" w:lineRule="auto"/>
        <w:ind w:firstLine="567"/>
        <w:jc w:val="both"/>
      </w:pPr>
      <w:r>
        <w:rPr>
          <w:rFonts w:ascii="Times New Roman" w:hAnsi="Times New Roman" w:eastAsia="Times New Roman"/>
          <w:b/>
        </w:rPr>
        <w:t>Câu 85 [CÔNG CHỨC  247]</w:t>
      </w:r>
    </w:p>
    <w:p>
      <w:pPr>
        <w:spacing w:before="120" w:after="120" w:line="240" w:lineRule="auto"/>
        <w:ind w:firstLine="567"/>
        <w:jc w:val="both"/>
      </w:pPr>
      <w:r>
        <w:rPr>
          <w:rFonts w:ascii="Times New Roman" w:hAnsi="Times New Roman" w:eastAsia="Times New Roman"/>
          <w:b/>
        </w:rPr>
        <w:t>Theo quy định của Nghị quyết số 198/2025/QH15, các tổ chức, cá nhân có thành tích trong thực hiện Nghị quyết được xử lý như thế nào?</w:t>
      </w:r>
    </w:p>
    <w:p>
      <w:pPr>
        <w:spacing w:before="120" w:after="120" w:line="240" w:lineRule="auto"/>
        <w:ind w:firstLine="567"/>
        <w:jc w:val="both"/>
      </w:pPr>
      <w:r>
        <w:rPr>
          <w:rFonts w:ascii="Times New Roman" w:hAnsi="Times New Roman" w:eastAsia="Times New Roman"/>
        </w:rPr>
        <w:t>A. Được miễn thanh tra, kiểm tra trong 02 năm</w:t>
      </w:r>
    </w:p>
    <w:p>
      <w:pPr>
        <w:spacing w:before="120" w:after="120" w:line="240" w:lineRule="auto"/>
        <w:ind w:firstLine="567"/>
        <w:jc w:val="both"/>
      </w:pPr>
      <w:r>
        <w:rPr>
          <w:rFonts w:ascii="Times New Roman" w:hAnsi="Times New Roman" w:eastAsia="Times New Roman"/>
        </w:rPr>
        <w:t>B. Được ưu tiên xét tuyển dụng, bổ nhiệm</w:t>
      </w:r>
    </w:p>
    <w:p>
      <w:pPr>
        <w:spacing w:before="120" w:after="120" w:line="240" w:lineRule="auto"/>
        <w:ind w:firstLine="567"/>
        <w:jc w:val="both"/>
      </w:pPr>
      <w:r>
        <w:rPr>
          <w:rFonts w:ascii="Times New Roman" w:hAnsi="Times New Roman" w:eastAsia="Times New Roman"/>
          <w:b/>
          <w:color w:val="FF0000"/>
        </w:rPr>
        <w:t>C. Được khen thưởng theo quy định của pháp luật</w:t>
      </w:r>
    </w:p>
    <w:p>
      <w:pPr>
        <w:spacing w:before="120" w:after="120" w:line="240" w:lineRule="auto"/>
        <w:ind w:firstLine="567"/>
        <w:jc w:val="both"/>
      </w:pPr>
      <w:r>
        <w:rPr>
          <w:rFonts w:ascii="Times New Roman" w:hAnsi="Times New Roman" w:eastAsia="Times New Roman"/>
        </w:rPr>
        <w:t>D. Được hỗ trợ kinh phí theo quyết định của Chính phủ</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16 Chương VII của Nghị quyết số 198/2025/QH15: "Các tổ chức, cá nhân có thành tích trong thực hiện Nghị quyết này được khen thưởng theo quy định của pháp luật."</w:t>
      </w:r>
    </w:p>
    <w:p>
      <w:pPr>
        <w:spacing w:before="120" w:after="120" w:line="240" w:lineRule="auto"/>
        <w:ind w:firstLine="567"/>
        <w:jc w:val="both"/>
      </w:pPr>
      <w:r>
        <w:rPr>
          <w:rFonts w:ascii="Times New Roman" w:hAnsi="Times New Roman" w:eastAsia="Times New Roman"/>
          <w:b/>
        </w:rPr>
        <w:t>Câu 86 [CÔNG CHỨC  247]</w:t>
      </w:r>
    </w:p>
    <w:p>
      <w:pPr>
        <w:spacing w:before="120" w:after="120" w:line="240" w:lineRule="auto"/>
        <w:ind w:firstLine="567"/>
        <w:jc w:val="both"/>
      </w:pPr>
      <w:r>
        <w:rPr>
          <w:rFonts w:ascii="Times New Roman" w:hAnsi="Times New Roman" w:eastAsia="Times New Roman"/>
          <w:b/>
        </w:rPr>
        <w:t>Theo quy định của Nghị quyết số 198/2025/QH15, những hành vi nào của cán bộ, công chức trong quá trình triển khai Nghị quyết bị xử lý nghiêm?</w:t>
      </w:r>
    </w:p>
    <w:p>
      <w:pPr>
        <w:spacing w:before="120" w:after="120" w:line="240" w:lineRule="auto"/>
        <w:ind w:firstLine="567"/>
        <w:jc w:val="both"/>
      </w:pPr>
      <w:r>
        <w:rPr>
          <w:rFonts w:ascii="Times New Roman" w:hAnsi="Times New Roman" w:eastAsia="Times New Roman"/>
        </w:rPr>
        <w:t>A. Chậm trễ, né tránh, đùn đẩy trách nhiệm</w:t>
      </w:r>
    </w:p>
    <w:p>
      <w:pPr>
        <w:spacing w:before="120" w:after="120" w:line="240" w:lineRule="auto"/>
        <w:ind w:firstLine="567"/>
        <w:jc w:val="both"/>
      </w:pPr>
      <w:r>
        <w:rPr>
          <w:rFonts w:ascii="Times New Roman" w:hAnsi="Times New Roman" w:eastAsia="Times New Roman"/>
        </w:rPr>
        <w:t>B. Tham nhũng, lãng phí, thiếu trách nhiệm</w:t>
      </w:r>
    </w:p>
    <w:p>
      <w:pPr>
        <w:spacing w:before="120" w:after="120" w:line="240" w:lineRule="auto"/>
        <w:ind w:firstLine="567"/>
        <w:jc w:val="both"/>
      </w:pPr>
      <w:r>
        <w:rPr>
          <w:rFonts w:ascii="Times New Roman" w:hAnsi="Times New Roman" w:eastAsia="Times New Roman"/>
          <w:b/>
          <w:color w:val="FF0000"/>
        </w:rPr>
        <w:t>C. Tham nhũng, trục lợi, nhũng nhiễu</w:t>
      </w:r>
    </w:p>
    <w:p>
      <w:pPr>
        <w:spacing w:before="120" w:after="120" w:line="240" w:lineRule="auto"/>
        <w:ind w:firstLine="567"/>
        <w:jc w:val="both"/>
      </w:pPr>
      <w:r>
        <w:rPr>
          <w:rFonts w:ascii="Times New Roman" w:hAnsi="Times New Roman" w:eastAsia="Times New Roman"/>
        </w:rPr>
        <w:t>D. Trục lợi, lạm quyền, vi phạm quy trình</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16 Chương VII của Nghị quyết số 198/2025/QH15: "Xử lý nghiêm các hành vi tham nhũng, trục lợi, nhũng nhiễu của cán bộ, công chức trong quá trình triển khai thực hiện Nghị quyết này."</w:t>
      </w:r>
    </w:p>
    <w:p>
      <w:pPr>
        <w:spacing w:before="120" w:after="120" w:line="240" w:lineRule="auto"/>
        <w:ind w:firstLine="567"/>
        <w:jc w:val="both"/>
      </w:pPr>
      <w:r>
        <w:rPr>
          <w:rFonts w:ascii="Times New Roman" w:hAnsi="Times New Roman" w:eastAsia="Times New Roman"/>
          <w:b/>
        </w:rPr>
        <w:t>Câu 87 [CÔNG CHỨC  247]</w:t>
      </w:r>
    </w:p>
    <w:p>
      <w:pPr>
        <w:spacing w:before="120" w:after="120" w:line="240" w:lineRule="auto"/>
        <w:ind w:firstLine="567"/>
        <w:jc w:val="both"/>
      </w:pPr>
      <w:r>
        <w:rPr>
          <w:rFonts w:ascii="Times New Roman" w:hAnsi="Times New Roman" w:eastAsia="Times New Roman"/>
          <w:b/>
        </w:rPr>
        <w:t>Theo quy định của Nghị quyết số 198/2025/QH15, những cơ quan, tổ chức nào sau đây giám sát việc thực hiện Nghị quyết trong phạm vi nhiệm vụ, quyền hạn của mình?</w:t>
      </w:r>
    </w:p>
    <w:p>
      <w:pPr>
        <w:spacing w:before="120" w:after="120" w:line="240" w:lineRule="auto"/>
        <w:ind w:firstLine="567"/>
        <w:jc w:val="both"/>
      </w:pPr>
      <w:r>
        <w:rPr>
          <w:rFonts w:ascii="Times New Roman" w:hAnsi="Times New Roman" w:eastAsia="Times New Roman"/>
        </w:rPr>
        <w:t>A. Quốc hội, Chính phủ, Ủy ban Trung ương Mặt trận Tổ quốc Việt Nam, Hội đồng Dân tộc, các Ủy ban của Quốc hội, các Đoàn đại biểu Quốc hội, Hội đồng nhân dân các cấp</w:t>
      </w:r>
    </w:p>
    <w:p>
      <w:pPr>
        <w:spacing w:before="120" w:after="120" w:line="240" w:lineRule="auto"/>
        <w:ind w:firstLine="567"/>
        <w:jc w:val="both"/>
      </w:pPr>
      <w:r>
        <w:rPr>
          <w:rFonts w:ascii="Times New Roman" w:hAnsi="Times New Roman" w:eastAsia="Times New Roman"/>
        </w:rPr>
        <w:t>B. Quốc hội, Ủy ban Thường vụ Quốc hội, Kiểm toán nhà nước, Hội đồng Dân tộc, các Ủy ban của Quốc hội, các Đoàn đại biểu Quốc hội, Hội đồng nhân dân các cấp</w:t>
      </w:r>
    </w:p>
    <w:p>
      <w:pPr>
        <w:spacing w:before="120" w:after="120" w:line="240" w:lineRule="auto"/>
        <w:ind w:firstLine="567"/>
        <w:jc w:val="both"/>
      </w:pPr>
      <w:r>
        <w:rPr>
          <w:rFonts w:ascii="Times New Roman" w:hAnsi="Times New Roman" w:eastAsia="Times New Roman"/>
        </w:rPr>
        <w:t>C. Quốc hội, Ủy ban Thường vụ Quốc hội, Ủy ban Trung ương Mặt trận Tổ quốc Việt Nam, Thanh tra Chính phủ, các Ủy ban của Quốc hội, đại biểu Quốc hội, Hội đồng nhân dân cấp tỉnh</w:t>
      </w:r>
    </w:p>
    <w:p>
      <w:pPr>
        <w:spacing w:before="120" w:after="120" w:line="240" w:lineRule="auto"/>
        <w:ind w:firstLine="567"/>
        <w:jc w:val="both"/>
      </w:pPr>
      <w:r>
        <w:rPr>
          <w:rFonts w:ascii="Times New Roman" w:hAnsi="Times New Roman" w:eastAsia="Times New Roman"/>
          <w:b/>
          <w:color w:val="FF0000"/>
        </w:rPr>
        <w:t>D. Quốc hội, Ủy ban Thường vụ Quốc hội, Ủy ban Trung ương Mặt trận Tổ quốc Việt Nam, Hội đồng Dân tộc, các Ủy ban của Quốc hội, các Đoàn đại biểu Quốc hội và đại biểu Quốc hội, Hội đồng nhân dân các cấp</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6 Điều 16 Chương VII của Nghị quyết số 198/2025/QH15: "Quốc hội, Ủy ban Thường vụ Quốc hội, Ủy ban Trung ương Mặt trận Tổ quốc Việt Nam, Hội đồng Dân tộc, các Ủy ban của Quốc hội, các Đoàn đại biểu Quốc hội và đại biểu Quốc hội, Hội đồng nhân dân các cấp, trong phạm vi nhiệm vụ, quyền hạn của mình, giám sát việc thực hiện Nghị quyết này."</w:t>
      </w:r>
    </w:p>
    <w:p>
      <w:pPr>
        <w:spacing w:before="120" w:after="120" w:line="240" w:lineRule="auto"/>
        <w:ind w:firstLine="567"/>
        <w:jc w:val="both"/>
      </w:pPr>
      <w:r>
        <w:rPr>
          <w:rFonts w:ascii="Times New Roman" w:hAnsi="Times New Roman" w:eastAsia="Times New Roman"/>
          <w:b/>
        </w:rPr>
        <w:t>Câu 88 [CÔNG CHỨC  247]</w:t>
      </w:r>
    </w:p>
    <w:p>
      <w:pPr>
        <w:spacing w:before="120" w:after="120" w:line="240" w:lineRule="auto"/>
        <w:ind w:firstLine="567"/>
        <w:jc w:val="both"/>
      </w:pPr>
      <w:r>
        <w:rPr>
          <w:rFonts w:ascii="Times New Roman" w:hAnsi="Times New Roman" w:eastAsia="Times New Roman"/>
          <w:b/>
        </w:rPr>
        <w:t>Theo quy định của Nghị quyết số 198/2025/QH15, nghị quyết có hiệu lực thi hành từ thời điểm nào?</w:t>
      </w:r>
    </w:p>
    <w:p>
      <w:pPr>
        <w:spacing w:before="120" w:after="120" w:line="240" w:lineRule="auto"/>
        <w:ind w:firstLine="567"/>
        <w:jc w:val="both"/>
      </w:pPr>
      <w:r>
        <w:rPr>
          <w:rFonts w:ascii="Times New Roman" w:hAnsi="Times New Roman" w:eastAsia="Times New Roman"/>
        </w:rPr>
        <w:t>A. Từ ngày Chủ tịch nước ký lệnh công bố</w:t>
      </w:r>
    </w:p>
    <w:p>
      <w:pPr>
        <w:spacing w:before="120" w:after="120" w:line="240" w:lineRule="auto"/>
        <w:ind w:firstLine="567"/>
        <w:jc w:val="both"/>
      </w:pPr>
      <w:r>
        <w:rPr>
          <w:rFonts w:ascii="Times New Roman" w:hAnsi="Times New Roman" w:eastAsia="Times New Roman"/>
        </w:rPr>
        <w:t>B. Từ ngày 01 tháng 7 năm 2025</w:t>
      </w:r>
    </w:p>
    <w:p>
      <w:pPr>
        <w:spacing w:before="120" w:after="120" w:line="240" w:lineRule="auto"/>
        <w:ind w:firstLine="567"/>
        <w:jc w:val="both"/>
      </w:pPr>
      <w:r>
        <w:rPr>
          <w:rFonts w:ascii="Times New Roman" w:hAnsi="Times New Roman" w:eastAsia="Times New Roman"/>
        </w:rPr>
        <w:t>C. Từ ngày 01 tháng 01 năm 2026</w:t>
      </w:r>
    </w:p>
    <w:p>
      <w:pPr>
        <w:spacing w:before="120" w:after="120" w:line="240" w:lineRule="auto"/>
        <w:ind w:firstLine="567"/>
        <w:jc w:val="both"/>
      </w:pPr>
      <w:r>
        <w:rPr>
          <w:rFonts w:ascii="Times New Roman" w:hAnsi="Times New Roman" w:eastAsia="Times New Roman"/>
          <w:b/>
          <w:color w:val="FF0000"/>
        </w:rPr>
        <w:t>D. Từ ngày được Quốc hội thông qua</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17 Chương VII của Nghị quyết số 198/2025/QH15: "Nghị quyết này có hiệu lực thi hành từ ngày được Quốc hội thông qua."</w:t>
      </w:r>
    </w:p>
    <w:p>
      <w:pPr>
        <w:spacing w:before="120" w:after="120" w:line="240" w:lineRule="auto"/>
        <w:ind w:firstLine="567"/>
        <w:jc w:val="both"/>
      </w:pPr>
      <w:r>
        <w:rPr>
          <w:rFonts w:ascii="Times New Roman" w:hAnsi="Times New Roman" w:eastAsia="Times New Roman"/>
          <w:b/>
        </w:rPr>
        <w:t>Câu 89 [CÔNG CHỨC  247]</w:t>
      </w:r>
    </w:p>
    <w:p>
      <w:pPr>
        <w:spacing w:before="120" w:after="120" w:line="240" w:lineRule="auto"/>
        <w:ind w:firstLine="567"/>
        <w:jc w:val="both"/>
      </w:pPr>
      <w:r>
        <w:rPr>
          <w:rFonts w:ascii="Times New Roman" w:hAnsi="Times New Roman" w:eastAsia="Times New Roman"/>
          <w:b/>
        </w:rPr>
        <w:t>Theo quy định của Nghị quyết số 198/2025/QH15, trường hợp có quy định khác nhau về cùng một vấn đề giữa Nghị quyết này với luật, nghị quyết khác của Quốc hội thì áp dụng quy định nào?</w:t>
      </w:r>
    </w:p>
    <w:p>
      <w:pPr>
        <w:spacing w:before="120" w:after="120" w:line="240" w:lineRule="auto"/>
        <w:ind w:firstLine="567"/>
        <w:jc w:val="both"/>
      </w:pPr>
      <w:r>
        <w:rPr>
          <w:rFonts w:ascii="Times New Roman" w:hAnsi="Times New Roman" w:eastAsia="Times New Roman"/>
        </w:rPr>
        <w:t>A. Áp dụng quy định của luật</w:t>
      </w:r>
    </w:p>
    <w:p>
      <w:pPr>
        <w:spacing w:before="120" w:after="120" w:line="240" w:lineRule="auto"/>
        <w:ind w:firstLine="567"/>
        <w:jc w:val="both"/>
      </w:pPr>
      <w:r>
        <w:rPr>
          <w:rFonts w:ascii="Times New Roman" w:hAnsi="Times New Roman" w:eastAsia="Times New Roman"/>
          <w:b/>
          <w:color w:val="FF0000"/>
        </w:rPr>
        <w:t>B. Áp dụng quy định của Nghị quyết này</w:t>
      </w:r>
    </w:p>
    <w:p>
      <w:pPr>
        <w:spacing w:before="120" w:after="120" w:line="240" w:lineRule="auto"/>
        <w:ind w:firstLine="567"/>
        <w:jc w:val="both"/>
      </w:pPr>
      <w:r>
        <w:rPr>
          <w:rFonts w:ascii="Times New Roman" w:hAnsi="Times New Roman" w:eastAsia="Times New Roman"/>
        </w:rPr>
        <w:t>C. Áp dụng quy định của văn bản ban hành sau</w:t>
      </w:r>
    </w:p>
    <w:p>
      <w:pPr>
        <w:spacing w:before="120" w:after="120" w:line="240" w:lineRule="auto"/>
        <w:ind w:firstLine="567"/>
        <w:jc w:val="both"/>
      </w:pPr>
      <w:r>
        <w:rPr>
          <w:rFonts w:ascii="Times New Roman" w:hAnsi="Times New Roman" w:eastAsia="Times New Roman"/>
        </w:rPr>
        <w:t>D. Áp dụng quy định do Ủy ban Thường vụ Quốc hội quyết định</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17 Chương VII của Nghị quyết số 198/2025/QH15: "Trường hợp có quy định khác nhau về cùng một vấn đề giữa Nghị quyết này với luật, nghị quyết khác của Quốc hội thì áp dụng quy định của Nghị quyết này."</w:t>
      </w:r>
    </w:p>
    <w:p>
      <w:pPr>
        <w:spacing w:before="120" w:after="120" w:line="240" w:lineRule="auto"/>
        <w:ind w:firstLine="567"/>
        <w:jc w:val="both"/>
      </w:pPr>
      <w:r>
        <w:rPr>
          <w:rFonts w:ascii="Times New Roman" w:hAnsi="Times New Roman" w:eastAsia="Times New Roman"/>
          <w:b/>
        </w:rPr>
        <w:t>Câu 90 [CÔNG CHỨC  247]</w:t>
      </w:r>
    </w:p>
    <w:p>
      <w:pPr>
        <w:spacing w:before="120" w:after="120" w:line="240" w:lineRule="auto"/>
        <w:ind w:firstLine="567"/>
        <w:jc w:val="both"/>
      </w:pPr>
      <w:r>
        <w:rPr>
          <w:rFonts w:ascii="Times New Roman" w:hAnsi="Times New Roman" w:eastAsia="Times New Roman"/>
          <w:b/>
        </w:rPr>
        <w:t>Theo quy định của Nghị quyết số 198/2025/QH15, trường hợp văn bản quy phạm pháp luật khác có quy định cơ chế, chính sách ưu đãi hoặc thuận lợi hơn Nghị quyết này thì áp dụng như thế nào?</w:t>
      </w:r>
    </w:p>
    <w:p>
      <w:pPr>
        <w:spacing w:before="120" w:after="120" w:line="240" w:lineRule="auto"/>
        <w:ind w:firstLine="567"/>
        <w:jc w:val="both"/>
      </w:pPr>
      <w:r>
        <w:rPr>
          <w:rFonts w:ascii="Times New Roman" w:hAnsi="Times New Roman" w:eastAsia="Times New Roman"/>
        </w:rPr>
        <w:t>A. Do Chính phủ hướng dẫn việc lựa chọn áp dụng</w:t>
      </w:r>
    </w:p>
    <w:p>
      <w:pPr>
        <w:spacing w:before="120" w:after="120" w:line="240" w:lineRule="auto"/>
        <w:ind w:firstLine="567"/>
        <w:jc w:val="both"/>
      </w:pPr>
      <w:r>
        <w:rPr>
          <w:rFonts w:ascii="Times New Roman" w:hAnsi="Times New Roman" w:eastAsia="Times New Roman"/>
        </w:rPr>
        <w:t>B. Áp dụng theo quy định của Nghị quyết này</w:t>
      </w:r>
    </w:p>
    <w:p>
      <w:pPr>
        <w:spacing w:before="120" w:after="120" w:line="240" w:lineRule="auto"/>
        <w:ind w:firstLine="567"/>
        <w:jc w:val="both"/>
      </w:pPr>
      <w:r>
        <w:rPr>
          <w:rFonts w:ascii="Times New Roman" w:hAnsi="Times New Roman" w:eastAsia="Times New Roman"/>
        </w:rPr>
        <w:t>C. Do người đứng đầu cơ quan áp dụng pháp luật quyết định</w:t>
      </w:r>
    </w:p>
    <w:p>
      <w:pPr>
        <w:spacing w:before="120" w:after="120" w:line="240" w:lineRule="auto"/>
        <w:ind w:firstLine="567"/>
        <w:jc w:val="both"/>
      </w:pPr>
      <w:r>
        <w:rPr>
          <w:rFonts w:ascii="Times New Roman" w:hAnsi="Times New Roman" w:eastAsia="Times New Roman"/>
          <w:b/>
          <w:color w:val="FF0000"/>
        </w:rPr>
        <w:t>D. Áp dụng theo quy định tại văn bản quy phạm pháp luật đó</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17 Chương VII của Nghị quyết số 198/2025/QH15: "Trường hợp văn bản quy phạm pháp luật khác có quy định cơ chế, chính sách ưu đãi hoặc thuận lợi hơn Nghị quyết này thì áp dụng theo quy định tại văn bản quy phạm pháp luật đó."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