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Times New Roman"/>
          <w:b/>
          <w:color w:val="000000"/>
          <w:sz w:val="28"/>
        </w:rPr>
        <w:t>TRẮC NGHIỆM ĐÚNG SAI</w:t>
      </w:r>
    </w:p>
    <w:p>
      <w:pPr>
        <w:spacing w:after="160"/>
        <w:jc w:val="center"/>
      </w:pPr>
      <w:r>
        <w:rPr>
          <w:rFonts w:ascii="Times New Roman" w:hAnsi="Times New Roman" w:eastAsia="Times New Roman"/>
          <w:b/>
          <w:color w:val="000000"/>
          <w:sz w:val="28"/>
        </w:rPr>
        <w:t>Nghị định số 23/2025/NĐ-CP</w:t>
      </w:r>
    </w:p>
    <w:p>
      <w:pPr>
        <w:spacing w:after="160"/>
        <w:jc w:val="both"/>
      </w:pPr>
      <w:r>
        <w:rPr>
          <w:rFonts w:ascii="Times New Roman" w:hAnsi="Times New Roman" w:eastAsia="Times New Roman"/>
          <w:b/>
          <w:color w:val="000000"/>
        </w:rPr>
        <w:t>Câu 1: Theo Nghị định số 23/2025/NĐ-CP, về giải thích từ ngữ:</w:t>
      </w:r>
    </w:p>
    <w:p>
      <w:pPr>
        <w:spacing w:after="160"/>
        <w:jc w:val="both"/>
      </w:pPr>
      <w:r>
        <w:rPr>
          <w:rFonts w:ascii="Times New Roman" w:hAnsi="Times New Roman" w:eastAsia="Times New Roman"/>
          <w:color w:val="000000"/>
        </w:rPr>
        <w:t xml:space="preserve">A. “Ký số” là việc đưa khóa bí mật vào một chương trình phần mềm để tự động tạo và gắn chữ ký số vào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“Mã bảo đảm toàn vẹn thông điệp dữ liệu” là một dãy ký tự được sử dụng để kiểm tra được tính toàn vẹn của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cung cấp dịch vụ chứng thực điện tử quốc gia” là Trung tâm Chứng thực điện tử quốc gia trực thuộc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“Phương tiện lưu khóa bí mật” là phương tiện chứa khóa công khai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(khóa bí mật của thuê bao) (Căn cứ Điều 3, khoản 2, 4, 6, 9).</w:t>
      </w:r>
    </w:p>
    <w:p>
      <w:pPr>
        <w:spacing w:after="160"/>
        <w:jc w:val="both"/>
      </w:pPr>
      <w:r>
        <w:rPr>
          <w:rFonts w:ascii="Times New Roman" w:hAnsi="Times New Roman" w:eastAsia="Times New Roman"/>
          <w:b/>
          <w:color w:val="000000"/>
        </w:rPr>
        <w:t>Câu 2: Theo Nghị định số 23/2025/NĐ-CP, về giải thích từ ngữ:</w:t>
      </w:r>
    </w:p>
    <w:p>
      <w:pPr>
        <w:spacing w:after="160"/>
        <w:jc w:val="both"/>
      </w:pPr>
      <w:r>
        <w:rPr>
          <w:rFonts w:ascii="Times New Roman" w:hAnsi="Times New Roman" w:eastAsia="Times New Roman"/>
          <w:color w:val="000000"/>
        </w:rPr>
        <w:t xml:space="preserve">A. “Thuê bao” là cơ quan, tổ chức giao kết hợp đồng cung cấp và sử dụng dịch vụ tin cậy với tổ chức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“Khóa” là một chuỗi các số nhị phân (0 và 1) dùng trong các hệ thống mật mã.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“Chứng thư chữ ký số có hiệu lực” là chứng thư chữ ký số chưa hết hạn, không bị tạm dừng và bị thu hồi.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“Phí dịch vụ duy trì hệ thống kiểm tra trạng thái chứng thư chữ ký số” là khoản tiền để duy trì hệ thống thông tin phục vụ việc kiểm tra trạng thái chứng thư chữ ký số đối với dịch vụ chứng thực chữ ký số công cộng, dịch vụ cấp dấu thời gian, dịch vụ chứng thực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(cơ quan, tổ chức, cá nhân) B. Đúng C. Sai (chưa hết hạn, không bị tạm dừng hoặc bị thu hồi) D. Đúng (Căn cứ Điều 3, khoản 1, 3, 5, 8).</w:t>
      </w:r>
    </w:p>
    <w:p>
      <w:pPr>
        <w:spacing w:after="160"/>
        <w:jc w:val="both"/>
      </w:pPr>
      <w:r>
        <w:rPr>
          <w:rFonts w:ascii="Times New Roman" w:hAnsi="Times New Roman" w:eastAsia="Times New Roman"/>
          <w:b/>
          <w:color w:val="000000"/>
        </w:rPr>
        <w:t>Câu 3: Theo Nghị định số 23/2025/NĐ-CP, về chứng thư chữ ký điện tử:</w:t>
      </w:r>
    </w:p>
    <w:p>
      <w:pPr>
        <w:spacing w:after="160"/>
        <w:jc w:val="both"/>
      </w:pPr>
      <w:r>
        <w:rPr>
          <w:rFonts w:ascii="Times New Roman" w:hAnsi="Times New Roman" w:eastAsia="Times New Roman"/>
          <w:color w:val="000000"/>
        </w:rPr>
        <w:t xml:space="preserve">A. Chứng thư chữ ký số công cộng là chứng thư chữ ký số do tổ chức cung cấp dịch vụ chứng thực điện tử quốc gia cấp cho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Chứng thư chữ ký số gốc của tổ chức cung cấp dịch vụ chứng thực điện tử quốc gia là chứng thư chữ ký số do tổ chức cung cấp dịch vụ chứng thực điện tử quốc gia tự cấp cho mình tương ứng với từng loại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Chứng thư chữ ký điện tử chuyên dùng là chứng thư chữ ký điện tử do cơ quan, tổ chức tạo lập chữ ký điện tử chuyên dùng cấp.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Chứng thư chữ ký số của tổ chức cung cấp dịch vụ tin cậy là chứng thư chữ ký số do tổ chức cung cấp dịch vụ chứng thực điện tử quốc gia cấp cho tổ chức cung cấp dịch vụ tin cậy tương ứng với từng loại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(tổ chức cung cấp dịch vụ chứng thực chữ ký số công cộng) B. Đúng C. Đúng D. Đúng (Căn cứ Điều 4, khoản 1, 2, 3, 4).</w:t>
      </w:r>
    </w:p>
    <w:p>
      <w:pPr>
        <w:spacing w:after="160"/>
        <w:jc w:val="both"/>
      </w:pPr>
      <w:r>
        <w:rPr>
          <w:rFonts w:ascii="Times New Roman" w:hAnsi="Times New Roman" w:eastAsia="Times New Roman"/>
          <w:b/>
          <w:color w:val="000000"/>
        </w:rPr>
        <w:t>Câu 4: Theo Nghị định số 23/2025/NĐ-CP, về nội dung của chứng thư chữ ký điện tử:</w:t>
      </w:r>
    </w:p>
    <w:p>
      <w:pPr>
        <w:spacing w:after="160"/>
        <w:jc w:val="both"/>
      </w:pPr>
      <w:r>
        <w:rPr>
          <w:rFonts w:ascii="Times New Roman" w:hAnsi="Times New Roman" w:eastAsia="Times New Roman"/>
          <w:color w:val="000000"/>
        </w:rPr>
        <w:t xml:space="preserve">A. Số hiệu của chứng thư chữ ký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Thời hạn có hiệu lực của chứng thư chữ ký điện tử không quá 10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Chữ ký số của cơ quan, tổ chức, cá nhân được cấp chứng thư chữ ký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Trách nhiệm pháp lý của cơ quan, tổ chức cấp chứng thư chữ ký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(Nội dung không có trong văn bản) C. Sai (chữ ký điện tử của cơ quan, tổ chức tạo lập chứng thư chữ ký điện tử) D. Đúng (Căn cứ Điều 5, khoản 3, 4, 6, 8).</w:t>
      </w:r>
    </w:p>
    <w:p>
      <w:pPr>
        <w:spacing w:after="160"/>
        <w:jc w:val="both"/>
      </w:pPr>
      <w:r>
        <w:rPr>
          <w:rFonts w:ascii="Times New Roman" w:hAnsi="Times New Roman" w:eastAsia="Times New Roman"/>
          <w:b/>
          <w:color w:val="000000"/>
        </w:rPr>
        <w:t>Câu 5: Theo Nghị định số 23/2025/NĐ-CP, nội dung chứng thư chữ ký số gốc của tổ chức cung cấp dịch vụ chứng thực điện tử quốc gia bao gồm:</w:t>
      </w:r>
    </w:p>
    <w:p>
      <w:pPr>
        <w:spacing w:after="160"/>
        <w:jc w:val="both"/>
      </w:pPr>
      <w:r>
        <w:rPr>
          <w:rFonts w:ascii="Times New Roman" w:hAnsi="Times New Roman" w:eastAsia="Times New Roman"/>
          <w:color w:val="000000"/>
        </w:rPr>
        <w:t xml:space="preserve">A. Khóa công khai của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Chữ ký số của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Thuật toán khóa đối xứng.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Khóa bí mật của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(thuật toán khóa không đối xứng) D. Sai (Nội dung không có trong văn bản) (Căn cứ Điều 6, khoản 1).</w:t>
      </w:r>
    </w:p>
    <w:p>
      <w:pPr>
        <w:spacing w:after="160"/>
        <w:jc w:val="both"/>
      </w:pPr>
      <w:r>
        <w:rPr>
          <w:rFonts w:ascii="Times New Roman" w:hAnsi="Times New Roman" w:eastAsia="Times New Roman"/>
          <w:b/>
          <w:color w:val="000000"/>
        </w:rPr>
        <w:t>Câu 6: Theo Nghị định số 23/2025/NĐ-CP, nội dung của chứng thư chữ ký số công cộng:</w:t>
      </w:r>
    </w:p>
    <w:p>
      <w:pPr>
        <w:spacing w:after="160"/>
        <w:jc w:val="both"/>
      </w:pPr>
      <w:r>
        <w:rPr>
          <w:rFonts w:ascii="Times New Roman" w:hAnsi="Times New Roman" w:eastAsia="Times New Roman"/>
          <w:color w:val="000000"/>
        </w:rPr>
        <w:t xml:space="preserve">A. Tên của tổ chức phát hành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Khóa công khai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Chữ ký số của tổ chức phát hành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Trách nhiệm pháp lý của tổ chức cung cấp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Đúng (Căn cứ Điều 6, khoản 3).</w:t>
      </w:r>
    </w:p>
    <w:p>
      <w:pPr>
        <w:spacing w:after="160"/>
        <w:jc w:val="both"/>
      </w:pPr>
      <w:r>
        <w:rPr>
          <w:rFonts w:ascii="Times New Roman" w:hAnsi="Times New Roman" w:eastAsia="Times New Roman"/>
          <w:b/>
          <w:color w:val="000000"/>
        </w:rPr>
        <w:t>Câu 7: Theo Nghị định số 23/2025/NĐ-CP, về thời hạn có hiệu lực của chứng thư chữ ký điện tử, chứng thư chữ ký số:</w:t>
      </w:r>
    </w:p>
    <w:p>
      <w:pPr>
        <w:spacing w:after="160"/>
        <w:jc w:val="both"/>
      </w:pPr>
      <w:r>
        <w:rPr>
          <w:rFonts w:ascii="Times New Roman" w:hAnsi="Times New Roman" w:eastAsia="Times New Roman"/>
          <w:color w:val="000000"/>
        </w:rPr>
        <w:t xml:space="preserve">A. Thời hạn có hiệu lực của chứng thư chữ ký số công cộng tối đa là 05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Thời hạn có hiệu lực của chứng thư chữ ký số gốc của tổ chức cung cấp dịch vụ chứng thực điện tử quốc gia là 25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Chứng thư chữ ký số cho dịch vụ chứng thực chữ ký số công cộng có hiệu lực tối đa là 10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Chứng thư chữ ký số cho dịch vụ cấp dấu thời gian có hiệu lực tối đa là 05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(tối đa là 03 năm) B. Đúng C. Đúng D. Đúng (Căn cứ Điều 7, khoản 1, 2, 3).</w:t>
      </w:r>
    </w:p>
    <w:p>
      <w:pPr>
        <w:spacing w:after="160"/>
        <w:jc w:val="both"/>
      </w:pPr>
      <w:r>
        <w:rPr>
          <w:rFonts w:ascii="Times New Roman" w:hAnsi="Times New Roman" w:eastAsia="Times New Roman"/>
          <w:b/>
          <w:color w:val="000000"/>
        </w:rPr>
        <w:t>Câu 8: Theo Nghị định số 23/2025/NĐ-CP, về chữ ký điện tử chuyên dùng bảo đảm an toàn:</w:t>
      </w:r>
    </w:p>
    <w:p>
      <w:pPr>
        <w:spacing w:after="160"/>
        <w:jc w:val="both"/>
      </w:pPr>
      <w:r>
        <w:rPr>
          <w:rFonts w:ascii="Times New Roman" w:hAnsi="Times New Roman" w:eastAsia="Times New Roman"/>
          <w:color w:val="000000"/>
        </w:rPr>
        <w:t xml:space="preserve">A. Chữ ký điện tử chuyên dùng bảo đảm an toàn phải đáp ứng đủ các yêu cầu theo quy định tại khoản 2 Điều 22 Luật Giao dịch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Chữ ký điện tử chuyên dùng được bảo đảm bởi chứng thư chữ ký điện tử của cơ quan, tổ chức tạo lập được xem là đáp ứng đủ các yêu cầu tại khoản 2 Điều 22 Luật Giao dịch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Cơ quan, tổ chức tạo lập chữ ký điện tử chuyên dùng bảo đảm an toàn chịu trách nhiệm trước Bộ Thông tin và Truyền thông đối với việc sử dụng chữ ký điện tử chuyên dùng bảo đảm an toàn theo quy định tại khoản 2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Hoạt động nội bộ của cơ quan, tổ chức tạo lập.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(trước pháp luật) D. Đúng (Căn cứ Điều 9, khoản 1, 2, 3).</w:t>
      </w:r>
    </w:p>
    <w:p>
      <w:pPr>
        <w:spacing w:after="160"/>
        <w:jc w:val="both"/>
      </w:pPr>
      <w:r>
        <w:rPr>
          <w:rFonts w:ascii="Times New Roman" w:hAnsi="Times New Roman" w:eastAsia="Times New Roman"/>
          <w:b/>
          <w:color w:val="000000"/>
        </w:rPr>
        <w:t>Câu 9: Theo Nghị định số 23/2025/NĐ-CP, về hồ sơ cấp chứng nhận chữ ký điện tử chuyên dùng bảo đảm an toàn:</w:t>
      </w:r>
    </w:p>
    <w:p>
      <w:pPr>
        <w:spacing w:after="160"/>
        <w:jc w:val="both"/>
      </w:pPr>
      <w:r>
        <w:rPr>
          <w:rFonts w:ascii="Times New Roman" w:hAnsi="Times New Roman" w:eastAsia="Times New Roman"/>
          <w:color w:val="000000"/>
        </w:rPr>
        <w:t xml:space="preserve">A. Văn bản chứng minh việc tạo lập chữ ký điện tử chuyên dùng bảo đảm an toàn đáp ứng đủ các yêu cầu tại khoản 1 Điều 9 của Nghị định này theo Mẫu số 03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Đơn đề nghị cấp chứng nhận chữ ký điện tử chuyên dùng bảo đảm an toàn theo Mẫu số 02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Quy chế chứng thực theo quy định tại Điều 29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Điều lệ hoạt động, văn bản quy định về cơ cấu, tổ chức; về hình thức liên kết, hoạt động chung để chứng minh việc sử dụng chữ ký điện tử chuyên dùng bảo đảm an toàn theo khoản 2 Điều 9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(Mẫu số 01) C. Đúng D. Đúng (Căn cứ Điều 10, khoản 1, điểm a, c, d, đ).</w:t>
      </w:r>
    </w:p>
    <w:p>
      <w:pPr>
        <w:spacing w:after="160"/>
        <w:jc w:val="both"/>
      </w:pPr>
      <w:r>
        <w:rPr>
          <w:rFonts w:ascii="Times New Roman" w:hAnsi="Times New Roman" w:eastAsia="Times New Roman"/>
          <w:b/>
          <w:color w:val="000000"/>
        </w:rPr>
        <w:t>Câu 10: Theo Nghị định số 23/2025/NĐ-CP, về hồ sơ cấp lại chứng nhận chữ ký điện tử chuyên dùng bảo đảm an toàn:</w:t>
      </w:r>
    </w:p>
    <w:p>
      <w:pPr>
        <w:spacing w:after="160"/>
        <w:jc w:val="both"/>
      </w:pPr>
      <w:r>
        <w:rPr>
          <w:rFonts w:ascii="Times New Roman" w:hAnsi="Times New Roman" w:eastAsia="Times New Roman"/>
          <w:color w:val="000000"/>
        </w:rPr>
        <w:t xml:space="preserve">A. Đơn đề nghị cấp chứng nhận chữ ký điện tử chuyên dùng bảo đảm an toàn do hết hạn theo Mẫu số 01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Những thông tin thay đổi trong hồ sơ đề nghị cấp quy định tại các điểm a, b, c khoản 1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Báo cáo tình hình thực hiện giấy chứng nhận kể từ ngày được cấp tới ngày hết hạn theo Mẫu số 08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Văn bản chứng minh việc tạo lập chữ ký điện tử chuyên dùng bảo đảm an toàn đáp ứng đủ các yêu cầu tại khoản 1 Điều 9 của Nghị định này theo Mẫu số 01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(các điểm b, c, đ khoản 1 Điều này) C. Sai (tới ngày đề nghị cấp lại) D. Sai (Mẫu số 03) (Căn cứ Điều 10, khoản 2).</w:t>
      </w:r>
    </w:p>
    <w:p>
      <w:pPr>
        <w:spacing w:after="160"/>
        <w:jc w:val="both"/>
      </w:pPr>
      <w:r>
        <w:rPr>
          <w:rFonts w:ascii="Times New Roman" w:hAnsi="Times New Roman" w:eastAsia="Times New Roman"/>
          <w:b/>
          <w:color w:val="000000"/>
        </w:rPr>
        <w:t>Câu 11: Theo Nghị định số 23/2025/NĐ-CP, về hồ sơ đề nghị cấp, cấp lại chứng nhận chữ ký điện tử chuyên dùng bảo đảm an toàn:</w:t>
      </w:r>
    </w:p>
    <w:p>
      <w:pPr>
        <w:spacing w:after="160"/>
        <w:jc w:val="both"/>
      </w:pPr>
      <w:r>
        <w:rPr>
          <w:rFonts w:ascii="Times New Roman" w:hAnsi="Times New Roman" w:eastAsia="Times New Roman"/>
          <w:color w:val="000000"/>
        </w:rPr>
        <w:t xml:space="preserve">A. Cơ quan, tổ chức chuẩn bị 01 bộ hồ sơ tương ứng với đề nghị cấp, cấp lại tại Điều 10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Hồ sơ đề nghị được nộp trực tiếp tại Bộ Công an hoặc gửi qua đường bưu chính hoặc qua hệ thống dịch vụ công trực tuyến.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Hồ sơ phải được làm bằng tiếng Việt.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Các tài liệu bản in do cơ quan, tổ chức lập có từ 02 tờ văn bản trở lên thì phải đóng dấu giáp lai.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(Bộ Thông tin và Truyền thông) C. Đúng D. Đúng (Căn cứ Điều 11, khoản 1, 2, 3).</w:t>
      </w:r>
    </w:p>
    <w:p>
      <w:pPr>
        <w:spacing w:after="160"/>
        <w:jc w:val="both"/>
      </w:pPr>
      <w:r>
        <w:rPr>
          <w:rFonts w:ascii="Times New Roman" w:hAnsi="Times New Roman" w:eastAsia="Times New Roman"/>
          <w:b/>
          <w:color w:val="000000"/>
        </w:rPr>
        <w:t>Câu 12: Theo Nghị định số 23/2025/NĐ-CP, về việc kiểm tra tính hợp lệ của hồ sơ:</w:t>
      </w:r>
    </w:p>
    <w:p>
      <w:pPr>
        <w:spacing w:after="160"/>
        <w:jc w:val="both"/>
      </w:pPr>
      <w:r>
        <w:rPr>
          <w:rFonts w:ascii="Times New Roman" w:hAnsi="Times New Roman" w:eastAsia="Times New Roman"/>
          <w:color w:val="000000"/>
        </w:rPr>
        <w:t xml:space="preserve">A. Trong thời hạn 30 ngày làm việc kể từ ngày nhận được hồ sơ cấp, cấp lại chứng nhận chữ ký điện tử chuyên dùng bảo đảm an toàn, Bộ Thông tin và Truyền thông kiểm tra tính hợp lệ của hồ sơ theo quy định tại khoản 3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thời hạn 15 ngày kể từ ngày nhận được đề nghị phối hợp thẩm tra hồ sơ, Bộ Công an, Ban Cơ yếu Chính phủ và cơ quan, tổ chức có liên quan có trách nhiệm trả lời bằng văn bản.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chưa hợp lệ, Bộ Thông tin và Truyền thông gửi thông báo và nêu rõ lý do.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hồ sơ hợp lệ, Bộ Thông tin và Truyền thông đề nghị phối hợp thẩm tra hồ sơ với Bộ Công an, Ban Cơ yếu Chính phủ và cơ quan, tổ chức có liên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(07 ngày làm việc) B. Đúng C. Đúng D. Đúng (Căn cứ Điều 11, khoản 4, điểm a, b).</w:t>
      </w:r>
    </w:p>
    <w:p>
      <w:pPr>
        <w:spacing w:after="160"/>
        <w:jc w:val="both"/>
      </w:pPr>
      <w:r>
        <w:rPr>
          <w:rFonts w:ascii="Times New Roman" w:hAnsi="Times New Roman" w:eastAsia="Times New Roman"/>
          <w:b/>
          <w:color w:val="000000"/>
        </w:rPr>
        <w:t>Câu 13: Theo Nghị định số 23/2025/NĐ-CP, về thẩm tra, đánh giá thực tế và cấp chứng nhận:</w:t>
      </w:r>
    </w:p>
    <w:p>
      <w:pPr>
        <w:spacing w:after="160"/>
        <w:jc w:val="both"/>
      </w:pPr>
      <w:r>
        <w:rPr>
          <w:rFonts w:ascii="Times New Roman" w:hAnsi="Times New Roman" w:eastAsia="Times New Roman"/>
          <w:color w:val="000000"/>
        </w:rPr>
        <w:t xml:space="preserve">A. Chứng nhận chữ ký điện tử chuyên dùng bảo đảm an toàn của cơ quan, tổ chức có thời hạn tối đa là 05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Mẫu chứng nhận chữ ký điện tử chuyên dùng bảo đảm an toàn quy định theo Mẫu số 02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từ chối, Bộ Thông tin và Truyền thông có văn bản thông báo và nêu rõ lý do.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Trong thời hạn 20 ngày kể từ ngày nhận được đầy đủ ý kiến phối hợp thẩm tra quy định tại điểm b khoản này, Bộ Thông tin và Truyền thông thẩm tra, đánh giá thực tế hệ thống thông tin tạo lập và cấp, cấp lại chứng nhận chữ ký điện tử chuyên dùng bảo đảm an toàn cho cơ quan, tổ chức.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(tối đa là 10 năm) B. Đúng C. Đúng D. Đúng (Căn cứ Điều 11, khoản 4, điểm b, c).</w:t>
      </w:r>
    </w:p>
    <w:p>
      <w:pPr>
        <w:spacing w:after="160"/>
        <w:jc w:val="both"/>
      </w:pPr>
      <w:r>
        <w:rPr>
          <w:rFonts w:ascii="Times New Roman" w:hAnsi="Times New Roman" w:eastAsia="Times New Roman"/>
          <w:b/>
          <w:color w:val="000000"/>
        </w:rPr>
        <w:t>Câu 14: Theo Nghị định số 23/2025/NĐ-CP, về tiếp nhận hồ sơ trên môi trường điện tử và thu hồi chứng nhận:</w:t>
      </w:r>
    </w:p>
    <w:p>
      <w:pPr>
        <w:spacing w:after="160"/>
        <w:jc w:val="both"/>
      </w:pPr>
      <w:r>
        <w:rPr>
          <w:rFonts w:ascii="Times New Roman" w:hAnsi="Times New Roman" w:eastAsia="Times New Roman"/>
          <w:color w:val="000000"/>
        </w:rPr>
        <w:t xml:space="preserve">A.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Trường hợp chữ ký điện tử chuyên dùng bảo đảm an toàn không đáp ứng tất cả các yêu cầu quy định tại khoản 2 Điều 22 Luật Giao dịch điện tử, Bộ Thông tin và Truyền thông thu hồi chứng nhận.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Công bố trên trang thông tin điện tử (https://rootca.gov.vn/) về việc chữ ký điện tử chuyên dùng không bảo đảm an toàn.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Hồ sơ đề nghị chỉ được nộp trực tiếp tại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(không đáp ứng một trong các yêu cầu) C. Đúng D. Sai (hoặc gửi qua đường bưu chính hoặc qua hệ thống dịch vụ công trực tuyến) (Căn cứ Điều 11, khoản 2, 5, 6).</w:t>
      </w:r>
    </w:p>
    <w:p>
      <w:pPr>
        <w:spacing w:after="160"/>
        <w:jc w:val="both"/>
      </w:pPr>
      <w:r>
        <w:rPr>
          <w:rFonts w:ascii="Times New Roman" w:hAnsi="Times New Roman" w:eastAsia="Times New Roman"/>
          <w:b/>
          <w:color w:val="000000"/>
        </w:rPr>
        <w:t>Câu 15: Theo Nghị định số 23/2025/NĐ-CP, về sử dụng chữ ký số và chứng thư chữ ký số của cơ quan, tổ chức và người có thẩm quyền của cơ quan, tổ chức:</w:t>
      </w:r>
    </w:p>
    <w:p>
      <w:pPr>
        <w:spacing w:after="160"/>
        <w:jc w:val="both"/>
      </w:pPr>
      <w:r>
        <w:rPr>
          <w:rFonts w:ascii="Times New Roman" w:hAnsi="Times New Roman" w:eastAsia="Times New Roman"/>
          <w:color w:val="000000"/>
        </w:rPr>
        <w:t xml:space="preserve">A. Chữ ký số của cơ quan, tổ chức và người có thẩm quyền của cơ quan, tổ chức chỉ được sử dụng để thực hiện các giao dịch và các hoạt động theo đúng thẩm quyền của cơ quan, tổ chức và chức danh được cấp, phát hành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Việc ký thay, ký thừa lệnh được hiểu căn cứ vào họ tên của người ký số ghi trên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Việc ký thay, ký thừa lệnh theo quy định của pháp luật thực hiện bởi người được giao, ủy quyền sử dụng chữ ký số của mình.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Chữ ký số của cơ quan, tổ chức được cấp, phát hành chứng thư chữ ký số theo quy định tại Điều 13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(Căn cứ vào chức danh của người ký số ghi trên chứng thư chữ ký số) C. Đúng D. Đúng (Căn cứ Điều 14, khoản 1, 2).</w:t>
      </w:r>
    </w:p>
    <w:p>
      <w:pPr>
        <w:spacing w:after="160"/>
        <w:jc w:val="both"/>
      </w:pPr>
      <w:r>
        <w:rPr>
          <w:rFonts w:ascii="Times New Roman" w:hAnsi="Times New Roman" w:eastAsia="Times New Roman"/>
          <w:b/>
          <w:color w:val="000000"/>
        </w:rPr>
        <w:t>Câu 16: Theo Nghị định số 23/2025/NĐ-CP, về nghĩa vụ của người ký trước khi thực hiện ký số:</w:t>
      </w:r>
    </w:p>
    <w:p>
      <w:pPr>
        <w:spacing w:after="160"/>
        <w:jc w:val="both"/>
      </w:pPr>
      <w:r>
        <w:rPr>
          <w:rFonts w:ascii="Times New Roman" w:hAnsi="Times New Roman" w:eastAsia="Times New Roman"/>
          <w:color w:val="000000"/>
        </w:rPr>
        <w:t xml:space="preserve">A. Người ký kiểm tra trạng thái chứng thư chữ ký số của mình trên hệ thống thông tin của cơ quan, tổ chức tạo lập cấp, phát hành chứng thư chữ ký số đó.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Người ký sử dụng phần mềm ký số đáp ứng yêu cầu tại Điều 17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Nếu kết quả kiểm tra là không có hiệu lực, người ký số không thực hiện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Người ký kiểm tra trạng thái chứng thư chữ ký số của tổ chức tạo lập, phát hành chứng thư chữ ký số cho mình trên hệ thống thông tin của cơ quan, tổ chức tạo lập cấp, phát hành.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(Trên hệ thống chứng thực dịch vụ tin cậy của tổ chức cung cấp dịch vụ chứng thực điện tử quốc gia) (Căn cứ Điều 15, khoản 1, 2).</w:t>
      </w:r>
    </w:p>
    <w:p>
      <w:pPr>
        <w:spacing w:after="160"/>
        <w:jc w:val="both"/>
      </w:pPr>
      <w:r>
        <w:rPr>
          <w:rFonts w:ascii="Times New Roman" w:hAnsi="Times New Roman" w:eastAsia="Times New Roman"/>
          <w:b/>
          <w:color w:val="000000"/>
        </w:rPr>
        <w:t>Câu 17: Theo Nghị định số 23/2025/NĐ-CP, về các thông tin người nhận phải kiểm tra trước khi chấp nhận chữ ký số của người ký số:</w:t>
      </w:r>
    </w:p>
    <w:p>
      <w:pPr>
        <w:spacing w:after="160"/>
        <w:jc w:val="both"/>
      </w:pPr>
      <w:r>
        <w:rPr>
          <w:rFonts w:ascii="Times New Roman" w:hAnsi="Times New Roman" w:eastAsia="Times New Roman"/>
          <w:color w:val="000000"/>
        </w:rPr>
        <w:t xml:space="preserve">A. Chữ ký số phải được tạo bởi khóa công khai tương ứng với khóa bí mật trên chứng thư chữ ký số của người ký.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Trạng thái chứng thư chữ ký số, phạm vi sử dụng, giới hạn trách nhiệm và các thông tin trên chứng thư chữ ký số của người ký phải bảo đảm được định danh theo quy định pháp luật về định danh và xác thực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Đối với chữ ký số được tạo ra bởi chứng thư chữ ký số nước ngoài được công nhận tại Việt Nam, người nhận chỉ phải kiểm tra hiệu lực chứng thư chữ ký số trên hệ thống chứng thực dịch vụ tin cậy của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Trước khi chấp nhận chữ ký số của người ký số, người nhận phải kiểm tra các thông tin theo quy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(Khóa bí mật tương ứng với khóa công khai) B. Đúng C. Sai (Phải kiểm tra trên cả hệ thống của tổ chức cung cấp dịch vụ chứng thực điện tử quốc gia và hệ thống của tổ chức nước ngoài) D. Đúng (Căn cứ Điều 16, khoản 1).</w:t>
      </w:r>
    </w:p>
    <w:p>
      <w:pPr>
        <w:spacing w:after="160"/>
        <w:jc w:val="both"/>
      </w:pPr>
      <w:r>
        <w:rPr>
          <w:rFonts w:ascii="Times New Roman" w:hAnsi="Times New Roman" w:eastAsia="Times New Roman"/>
          <w:b/>
          <w:color w:val="000000"/>
        </w:rPr>
        <w:t>Câu 18: Theo Nghị định số 23/2025/NĐ-CP, về quy trình kiểm tra trạng thái chứng thư chữ ký số của người nhận:</w:t>
      </w:r>
    </w:p>
    <w:p>
      <w:pPr>
        <w:spacing w:after="160"/>
        <w:jc w:val="both"/>
      </w:pPr>
      <w:r>
        <w:rPr>
          <w:rFonts w:ascii="Times New Roman" w:hAnsi="Times New Roman" w:eastAsia="Times New Roman"/>
          <w:color w:val="000000"/>
        </w:rPr>
        <w:t xml:space="preserve">A. Người nhận kiểm tra trạng thái chứng thư chữ ký số tại thời điểm thực hiện ký số trên hệ thống thông tin của cơ quan, tổ chức tạo lập cấp, phát hành chứng thư chữ ký số đó.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Chữ ký số trên thông điệp dữ liệu chỉ có hiệu lực khi kết quả kiểm tra tại các điểm a và điểm b khoản này đồng thời có hiệu lực.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người ký số sử dụng chứng thư chữ ký số công cộng, người nhận kiểm tra trạng thái chứng thư chữ ký số công cộng của tổ chức cung cấp dịch vụ chứng thực chữ ký số công cộng đã phát hành tại thời điểm nhận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Việc kiểm tra tại điểm b được thực hiện trên hệ thống chứng thực dịch vụ tin cậy của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(Tại thời điểm thực hiện ký số) D. Đúng (Căn cứ Điều 16, khoản 2).</w:t>
      </w:r>
    </w:p>
    <w:p>
      <w:pPr>
        <w:spacing w:after="160"/>
        <w:jc w:val="both"/>
      </w:pPr>
      <w:r>
        <w:rPr>
          <w:rFonts w:ascii="Times New Roman" w:hAnsi="Times New Roman" w:eastAsia="Times New Roman"/>
          <w:b/>
          <w:color w:val="000000"/>
        </w:rPr>
        <w:t>Câu 19: Theo Nghị định số 23/2025/NĐ-CP, về trách nhiệm của người nhận khi chấp nhận chứng thư chữ ký số:</w:t>
      </w:r>
    </w:p>
    <w:p>
      <w:pPr>
        <w:spacing w:after="160"/>
        <w:jc w:val="both"/>
      </w:pPr>
      <w:r>
        <w:rPr>
          <w:rFonts w:ascii="Times New Roman" w:hAnsi="Times New Roman" w:eastAsia="Times New Roman"/>
          <w:color w:val="000000"/>
        </w:rPr>
        <w:t xml:space="preserve">A. Người nhận chịu trách nhiệm về việc chấp nhận chứng thư chữ ký số khi không tuân thủ các quy định tại khoản 1 và khoản 2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Sử dụng phần mềm kiểm tra chữ ký số đáp ứng yêu cầu tại Điều 15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Người nhận chịu trách nhiệm hoàn toàn về thiệt hại của thuê bao phát sinh từ việc sử dụng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Người nhận chịu trách nhiệm khi đã biết hoặc được thông báo về tình trạng tạm dừng, thu hồi, hết hạn chứng thư chữ ký số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(Điều 17 của Nghị định này) C. Sai (Nội dung không có trong văn bản) D. Đúng (Căn cứ Điều 16, khoản 3, 4).</w:t>
      </w:r>
    </w:p>
    <w:p>
      <w:pPr>
        <w:spacing w:after="160"/>
        <w:jc w:val="both"/>
      </w:pPr>
      <w:r>
        <w:rPr>
          <w:rFonts w:ascii="Times New Roman" w:hAnsi="Times New Roman" w:eastAsia="Times New Roman"/>
          <w:b/>
          <w:color w:val="000000"/>
        </w:rPr>
        <w:t>Câu 20: Theo Nghị định số 23/2025/NĐ-CP, về yêu cầu chung và chức năng của phần mềm ký số:</w:t>
      </w:r>
    </w:p>
    <w:p>
      <w:pPr>
        <w:spacing w:after="160"/>
        <w:jc w:val="both"/>
      </w:pPr>
      <w:r>
        <w:rPr>
          <w:rFonts w:ascii="Times New Roman" w:hAnsi="Times New Roman" w:eastAsia="Times New Roman"/>
          <w:color w:val="000000"/>
        </w:rPr>
        <w:t xml:space="preserve">A. Phần mềm ký số, phần mềm kiểm tra chữ ký số được sử dụng rào cản kỹ thuật, công nghệ để hạn chế việc kiểm tra hiệu lực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Phần mềm ký số, phần mềm kiểm tra chữ ký số phải tuân thủ các tiêu chuẩn kỹ thuật về chữ ký số trên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Phần mềm ký số phải có chức năng thông báo (bằng chữ/bằng ký hiệu) cho người ký số biết việc kiểm tra tính hợp lệ của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Phần mềm ký số phải có chức năng kết nối với Cổng kết nối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(Không sử dụng rào cản kỹ thuật, công nghệ để hạn chế việc kiểm tra hiệu lực chữ ký số) B. Đúng C. Sai (Biết việc ký số vào thông điệp dữ liệu thành công hay không thành công) D. Đúng (Căn cứ Điều 17, khoản 1, 2).</w:t>
      </w:r>
    </w:p>
    <w:p>
      <w:pPr>
        <w:spacing w:after="160"/>
        <w:jc w:val="both"/>
      </w:pPr>
      <w:r>
        <w:rPr>
          <w:rFonts w:ascii="Times New Roman" w:hAnsi="Times New Roman" w:eastAsia="Times New Roman"/>
          <w:b/>
          <w:color w:val="000000"/>
        </w:rPr>
        <w:t>Câu 21: Theo Nghị định số 23/2025/NĐ-CP, về chức năng của phần mềm kiểm tra chữ ký số và yêu cầu kỹ thuật:</w:t>
      </w:r>
    </w:p>
    <w:p>
      <w:pPr>
        <w:spacing w:after="160"/>
        <w:jc w:val="both"/>
      </w:pPr>
      <w:r>
        <w:rPr>
          <w:rFonts w:ascii="Times New Roman" w:hAnsi="Times New Roman" w:eastAsia="Times New Roman"/>
          <w:color w:val="000000"/>
        </w:rPr>
        <w:t xml:space="preserve">A. Phần mềm kiểm tra chữ ký số phải có chức năng kiểm tra tính hợp lệ của chữ ký số trên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Phần mềm kiểm tra chữ ký số phải có chức năng lưu trữ và hủy bỏ các thông tin kèm theo thông điệp dữ liệu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Thủ tướng Chính phủ quy định yêu cầu kỹ thuật đối với chức năng phần mềm ký số, phần mềm kiểm tra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Phần mềm kiểm tra chữ ký số phải có chức năng thay đổi (thêm, bớt) chứng thư chữ ký số của cơ quan, tổ chức tạo lập cấp, phát hành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(Bộ trưởng Bộ Thông tin và Truyền thông quy định) D. Đúng (Căn cứ Điều 17, khoản 3, 4).</w:t>
      </w:r>
    </w:p>
    <w:p>
      <w:pPr>
        <w:spacing w:after="160"/>
        <w:jc w:val="both"/>
      </w:pPr>
      <w:r>
        <w:rPr>
          <w:rFonts w:ascii="Times New Roman" w:hAnsi="Times New Roman" w:eastAsia="Times New Roman"/>
          <w:b/>
          <w:color w:val="000000"/>
        </w:rPr>
        <w:t>Câu 22: Theo Nghị định số 23/2025/NĐ-CP, về điều kiện tài chính trong điều kiện kinh doanh dịch vụ tin cậy:</w:t>
      </w:r>
    </w:p>
    <w:p>
      <w:pPr>
        <w:spacing w:after="160"/>
        <w:jc w:val="both"/>
      </w:pPr>
      <w:r>
        <w:rPr>
          <w:rFonts w:ascii="Times New Roman" w:hAnsi="Times New Roman" w:eastAsia="Times New Roman"/>
          <w:color w:val="000000"/>
        </w:rPr>
        <w:t xml:space="preserve">A. Doanh nghiệp được lựa chọn thực hiện một trong các hình thức để đáp ứng điều kiện tài chính.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Mức ký quỹ là 10 tỷ đồng Việt Nam cho mỗi 500 nghìn thuê bao và không thấp hơn 10 tỷ đồng Việt Nam.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Với hình thức ký quỹ, doanh nghiệp không được thu tiền trả trước quá 01 năm từ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Mua bảo hiểm trách nhiệm, thiệt hại đối với hoạt động cung cấp dịch vụ tin cậy để bảo đảm quyền lợi của doanh nghiệp trong suốt thời gian cung cấp dịch vụ.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(300 nghìn thuê bao) C. Đúng D. Sai (Quyền lợi của thuê bao) (Căn cứ Điều 18, khoản 1).</w:t>
      </w:r>
    </w:p>
    <w:p>
      <w:pPr>
        <w:spacing w:after="160"/>
        <w:jc w:val="both"/>
      </w:pPr>
      <w:r>
        <w:rPr>
          <w:rFonts w:ascii="Times New Roman" w:hAnsi="Times New Roman" w:eastAsia="Times New Roman"/>
          <w:b/>
          <w:color w:val="000000"/>
        </w:rPr>
        <w:t>Câu 23: Theo Nghị định số 23/2025/NĐ-CP, về điều kiện nhân lực quản lý và kỹ thuật:</w:t>
      </w:r>
    </w:p>
    <w:p>
      <w:pPr>
        <w:spacing w:after="160"/>
        <w:jc w:val="both"/>
      </w:pPr>
      <w:r>
        <w:rPr>
          <w:rFonts w:ascii="Times New Roman" w:hAnsi="Times New Roman" w:eastAsia="Times New Roman"/>
          <w:color w:val="000000"/>
        </w:rPr>
        <w:t xml:space="preserve">A. Nhân lực về vận hành hệ thống gồm: quản trị, vận hành, an toàn, an ninh thông tin, kiểm soát quyền ra vào, giám sát và kiểm tra, quản lý vòng đời chứng thư chữ ký số, quản lý vòng đời khóa.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Nhân lực cung cấp dịch vụ gồm: kiểm toán kỹ thuật, bảo mật, cấp, tạm dừng, huỷ, cài đặt và bảo hành.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Nhân lực chịu trách nhiệm về an toàn, an ninh thông tin, bảo mật có trình độ từ đại học trở lên về an toàn thông tin và có kinh nghiệm tối thiểu 03 năm tương ứng với ngành được đào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Nhân lực chịu trách nhiệm về quản trị, vận hành, kiểm toán kỹ thuật có trình độ từ đại học trở lên về công nghệ thông tin.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(02 năm) D. Đúng (Căn cứ Điều 18, khoản 2).</w:t>
      </w:r>
    </w:p>
    <w:p>
      <w:pPr>
        <w:spacing w:after="160"/>
        <w:jc w:val="both"/>
      </w:pPr>
      <w:r>
        <w:rPr>
          <w:rFonts w:ascii="Times New Roman" w:hAnsi="Times New Roman" w:eastAsia="Times New Roman"/>
          <w:b/>
          <w:color w:val="000000"/>
        </w:rPr>
        <w:t>Câu 24: Theo Nghị định số 23/2025/NĐ-CP, về phương án kỹ thuật phục vụ hoạt động cung cấp dịch vụ áp dụng chung cho các loại dịch vụ tin cậy:</w:t>
      </w:r>
    </w:p>
    <w:p>
      <w:pPr>
        <w:spacing w:after="160"/>
        <w:jc w:val="both"/>
      </w:pPr>
      <w:r>
        <w:rPr>
          <w:rFonts w:ascii="Times New Roman" w:hAnsi="Times New Roman" w:eastAsia="Times New Roman"/>
          <w:color w:val="000000"/>
        </w:rPr>
        <w:t xml:space="preserve">A. Phải tuân thủ tiêu chuẩn, quy chuẩn kỹ thuật, yêu cầu kỹ thuật về chữ ký số, chứng thư chữ ký số; dịch vụ tin cậy; an toàn thông tin mạng; an ninh mạng.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Phải bảo đảm mỗi cặp khóa được tạo ra ngẫu nhiên và đúng một lần duy nhất.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Thuê bao có thể truy cập, sử dụng Internet truy nhập trực tuyến 12 giờ trong ngày và 07 ngày trong tuần.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Phải cảnh báo, ngăn chặn và phát hiện truy nhập bất hợp pháp trên môi trường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(24 giờ trong ngày) D. Đúng (Căn cứ Điều 18, khoản 3).</w:t>
      </w:r>
    </w:p>
    <w:p>
      <w:pPr>
        <w:spacing w:after="160"/>
        <w:jc w:val="both"/>
      </w:pPr>
      <w:r>
        <w:rPr>
          <w:rFonts w:ascii="Times New Roman" w:hAnsi="Times New Roman" w:eastAsia="Times New Roman"/>
          <w:b/>
          <w:color w:val="000000"/>
        </w:rPr>
        <w:t>Câu 25: Theo Nghị định số 23/2025/NĐ-CP, về phương án kỹ thuật phục vụ hoạt động cung cấp dịch vụ (hệ thống thông tin và dự phòng):</w:t>
      </w:r>
    </w:p>
    <w:p>
      <w:pPr>
        <w:spacing w:after="160"/>
        <w:jc w:val="both"/>
      </w:pPr>
      <w:r>
        <w:rPr>
          <w:rFonts w:ascii="Times New Roman" w:hAnsi="Times New Roman" w:eastAsia="Times New Roman"/>
          <w:color w:val="000000"/>
        </w:rPr>
        <w:t xml:space="preserve">A. Hệ thống thông tin phải bảo đảm an toàn thông tin mạng tối thiểu cấp độ 4.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Hệ thống phải kiểm soát sự ra vào, quyền truy nhập hệ thống, quyền ra vào nơi đặt thiết bị.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Trung tâm dự phòng cách xa trung tâm dữ liệu chính tối thiểu 50 kilomet.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Hệ thống thông tin cung cấp dịch vụ đặt tại Việt Nam.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(Cấp độ 3) B. Đúng C. Sai (20 kilomet) D. Đúng (Căn cứ Điều 18, khoản 3).</w:t>
      </w:r>
    </w:p>
    <w:p>
      <w:pPr>
        <w:spacing w:after="160"/>
        <w:jc w:val="both"/>
      </w:pPr>
      <w:r>
        <w:rPr>
          <w:rFonts w:ascii="Times New Roman" w:hAnsi="Times New Roman" w:eastAsia="Times New Roman"/>
          <w:b/>
          <w:color w:val="000000"/>
        </w:rPr>
        <w:t>Câu 26: Theo Nghị định số 23/2025/NĐ-CP, về phương án kỹ thuật đối với dịch vụ chứng thực chữ ký số công cộng:</w:t>
      </w:r>
    </w:p>
    <w:p>
      <w:pPr>
        <w:spacing w:after="160"/>
        <w:jc w:val="both"/>
      </w:pPr>
      <w:r>
        <w:rPr>
          <w:rFonts w:ascii="Times New Roman" w:hAnsi="Times New Roman" w:eastAsia="Times New Roman"/>
          <w:color w:val="000000"/>
        </w:rPr>
        <w:t xml:space="preserve">A. Phương án kỹ thuật phải đáp ứng quy định tại khoản 3 Điều này và bổ sung các nội dung theo quy định đối với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trường hợp phân phối khóa thông qua môi trường mạng máy tính thì hệ thống phân phối khóa phải sử dụng các giao thức bảo mật bảo đảm không lộ thông tin trên đường truyền.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Giải pháp cung cấp thông tin bằng phương tiện điện tử phải hướng tới Bộ Thông tin và Truyền thông, phục vụ công tác quản lý nhà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Hệ thống phân phối khóa cho thuê bao phải bảo đảm sự toàn vẹn và bảo mật của cặp khóa.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(Cho tổ chức cung cấp dịch vụ chứng thực điện tử quốc gia) D. Đúng (Căn cứ Điều 18, khoản 4).</w:t>
      </w:r>
    </w:p>
    <w:p>
      <w:pPr>
        <w:spacing w:after="160"/>
        <w:jc w:val="both"/>
      </w:pPr>
      <w:r>
        <w:rPr>
          <w:rFonts w:ascii="Times New Roman" w:hAnsi="Times New Roman" w:eastAsia="Times New Roman"/>
          <w:b/>
          <w:color w:val="000000"/>
        </w:rPr>
        <w:t>Câu 27: Theo Nghị định số 23/2025/NĐ-CP, về phương án kỹ thuật đối với dịch vụ dấu thời gian và dịch vụ chứng thực thông điệp dữ liệu:</w:t>
      </w:r>
    </w:p>
    <w:p>
      <w:pPr>
        <w:spacing w:after="160"/>
        <w:jc w:val="both"/>
      </w:pPr>
      <w:r>
        <w:rPr>
          <w:rFonts w:ascii="Times New Roman" w:hAnsi="Times New Roman" w:eastAsia="Times New Roman"/>
          <w:color w:val="000000"/>
        </w:rPr>
        <w:t xml:space="preserve">A. Phương án kỹ thuật phải đáp ứng quy định tại khoản 3 Điều này và bổ sung các nội dung theo quy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Nguồn thời gian theo quy định của pháp luật về đo lường.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Giải pháp cung cấp thông tin bằng phương tiện điện tử cho tổ chức cung cấp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Giải pháp cung cấp thông tin gồm mã bảo đảm toàn vẹn thông điệp dữ liệu, sự kiện giao dịch (event log), báo cáo hằng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(Pháp luật về nguồn thời gian chuẩn quốc gia) C. Sai (Cho tổ chức cung cấp dịch vụ chứng thực điện tử quốc gia) D. Sai (Báo cáo định kỳ và đột xuất theo quy định) (Căn cứ Điều 18, khoản 5).</w:t>
      </w:r>
    </w:p>
    <w:p>
      <w:pPr>
        <w:spacing w:after="160"/>
        <w:jc w:val="both"/>
      </w:pPr>
      <w:r>
        <w:rPr>
          <w:rFonts w:ascii="Times New Roman" w:hAnsi="Times New Roman" w:eastAsia="Times New Roman"/>
          <w:b/>
          <w:color w:val="000000"/>
        </w:rPr>
        <w:t>Câu 28: Theo Nghị định số 23/2025/NĐ-CP, về hồ sơ đề nghị cấp giấy phép kinh doanh dịch vụ tin cậy:</w:t>
      </w:r>
    </w:p>
    <w:p>
      <w:pPr>
        <w:spacing w:after="160"/>
        <w:jc w:val="both"/>
      </w:pPr>
      <w:r>
        <w:rPr>
          <w:rFonts w:ascii="Times New Roman" w:hAnsi="Times New Roman" w:eastAsia="Times New Roman"/>
          <w:color w:val="000000"/>
        </w:rPr>
        <w:t xml:space="preserve">A. Đơn đề nghị cấp giấy phép kinh doanh dịch vụ tin cậy theo Mẫu số 04 tại Phụ lục ban hành kèm theo Nghị định này, trong đó nêu rõ loại hình dịch vụ tin cậy sẽ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Văn bản chứng minh đáp ứng được các điều kiện về nhân lực quy định khoản 1 Điều 18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Hồ sơ nhân lực quản lý và kỹ thuật gồm lý lịch tư pháp, bản sao có chứng thực bằng đại học trở lên của đội ngũ nhân lực quản lý và kỹ thuật, hợp đồng lao động và quyết định phân công.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Hồ sơ gồm quy chế chứng thực theo quy định tại Điều 29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(Điều kiện về tài chính) C. Đúng D. Đúng (Căn cứ Điều 19, khoản 1).</w:t>
      </w:r>
    </w:p>
    <w:p>
      <w:pPr>
        <w:spacing w:after="160"/>
        <w:jc w:val="both"/>
      </w:pPr>
      <w:r>
        <w:rPr>
          <w:rFonts w:ascii="Times New Roman" w:hAnsi="Times New Roman" w:eastAsia="Times New Roman"/>
          <w:b/>
          <w:color w:val="000000"/>
        </w:rPr>
        <w:t>Câu 29: Theo Nghị định số 23/2025/NĐ-CP, về hồ sơ đề nghị cấp lại giấy phép kinh doanh dịch vụ tin cậy:</w:t>
      </w:r>
    </w:p>
    <w:p>
      <w:pPr>
        <w:spacing w:after="160"/>
        <w:jc w:val="both"/>
      </w:pPr>
      <w:r>
        <w:rPr>
          <w:rFonts w:ascii="Times New Roman" w:hAnsi="Times New Roman" w:eastAsia="Times New Roman"/>
          <w:color w:val="000000"/>
        </w:rPr>
        <w:t xml:space="preserve">A. Đơn đề nghị cấp lại giấy phép do giấy phép cũ hết hạn theo Mẫu số 05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Hồ sơ gồm văn bản chứng minh đáp ứng được các điều kiện về tài chính quy định tại khoản 1 Điều 18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Hồ sơ gồm báo cáo tình hình thực hiện giấy phép kể từ ngày được cấp tới ngày đề nghị cấp lại theo Mẫu số 04.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Hồ sơ gồm những thông tin về việc thay đổi của doanh nghiệp liên quan đến điều kiện kinh doanh theo quy định tại Điều 29 Luật Giao dịch điện tử (nếu có).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(Mẫu số 08) D. Đúng (Căn cứ Điều 19, khoản 2).</w:t>
      </w:r>
    </w:p>
    <w:p>
      <w:pPr>
        <w:spacing w:after="160"/>
        <w:jc w:val="both"/>
      </w:pPr>
      <w:r>
        <w:rPr>
          <w:rFonts w:ascii="Times New Roman" w:hAnsi="Times New Roman" w:eastAsia="Times New Roman"/>
          <w:b/>
          <w:color w:val="000000"/>
        </w:rPr>
        <w:t>Câu 30: Theo Nghị định số 23/2025/NĐ-CP, về hồ sơ đề nghị thay đổi nội dung, gia hạn giấy phép kinh doanh dịch vụ tin cậy:</w:t>
      </w:r>
    </w:p>
    <w:p>
      <w:pPr>
        <w:spacing w:after="160"/>
        <w:jc w:val="both"/>
      </w:pPr>
      <w:r>
        <w:rPr>
          <w:rFonts w:ascii="Times New Roman" w:hAnsi="Times New Roman" w:eastAsia="Times New Roman"/>
          <w:color w:val="000000"/>
        </w:rPr>
        <w:t xml:space="preserve">A. Đơn đề nghị thay đổi nội dung giấy phép theo Mẫu số 08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Hồ sơ đề nghị thay đổi nội dung gồm báo cáo mô tả chi tiết nội dung đề nghị thay đổi và các tài liệu liên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Hồ sơ đề nghị gia hạn gồm đơn đề nghị gia hạn giấy phép do giấy phép cũ hết hạn theo Mẫu số 05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Hồ sơ đề nghị gia hạn không cần văn bản chứng minh đáp ứng được các điều kiện về tài chính.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(Mẫu số 05) B. Đúng C. Đúng D. Sai (Phải có văn bản chứng minh đáp ứng được các điều kiện về tài chính) (Căn cứ Điều 19, khoản 3, 4).</w:t>
      </w:r>
    </w:p>
    <w:p>
      <w:pPr>
        <w:spacing w:after="160"/>
        <w:jc w:val="both"/>
      </w:pPr>
      <w:r>
        <w:rPr>
          <w:rFonts w:ascii="Times New Roman" w:hAnsi="Times New Roman" w:eastAsia="Times New Roman"/>
          <w:b/>
          <w:color w:val="000000"/>
        </w:rPr>
        <w:t>Câu 31: Theo Nghị định số 23/2025/NĐ-CP, về quy trình tiếp nhận hồ sơ đề nghị cấp, cấp lại, thay đổi nội dung, gia hạn giấy phép kinh doanh dịch vụ tin cậy (việc chuẩn bị và nộp hồ sơ):</w:t>
      </w:r>
    </w:p>
    <w:p>
      <w:pPr>
        <w:spacing w:after="160"/>
        <w:jc w:val="both"/>
      </w:pPr>
      <w:r>
        <w:rPr>
          <w:rFonts w:ascii="Times New Roman" w:hAnsi="Times New Roman" w:eastAsia="Times New Roman"/>
          <w:color w:val="000000"/>
        </w:rPr>
        <w:t xml:space="preserve">A. Doanh nghiệp chuẩn bị 02 bộ hồ sơ tương ứng với đề nghị.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Hồ sơ đề nghị được nộp trực tiếp tại Bộ Thông tin và Truyền thông hoặc gửi qua đường bưu chính hoặc qua hệ thống dịch vụ công trực tuyến.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Hồ sơ phải được làm bằng tiếng Việt.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Hồ sơ phải có đủ dấu xác nhận của cơ quan, tổ chức, dấu chứng thực bản sao.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(01 bộ) B. Đúng C. Đúng D. Đúng (Căn cứ Điều 20, khoản 1, 2, 3).</w:t>
      </w:r>
    </w:p>
    <w:p>
      <w:pPr>
        <w:spacing w:after="160"/>
        <w:jc w:val="both"/>
      </w:pPr>
      <w:r>
        <w:rPr>
          <w:rFonts w:ascii="Times New Roman" w:hAnsi="Times New Roman" w:eastAsia="Times New Roman"/>
          <w:b/>
          <w:color w:val="000000"/>
        </w:rPr>
        <w:t>Câu 32: Theo Nghị định số 23/2025/NĐ-CP, về việc kiểm tra tính hợp lệ và xử lý hồ sơ đề nghị cấp, cấp lại, thay đổi nội dung, gia hạn giấy phép kinh doanh dịch vụ tin cậy:</w:t>
      </w:r>
    </w:p>
    <w:p>
      <w:pPr>
        <w:spacing w:after="160"/>
        <w:jc w:val="both"/>
      </w:pPr>
      <w:r>
        <w:rPr>
          <w:rFonts w:ascii="Times New Roman" w:hAnsi="Times New Roman" w:eastAsia="Times New Roman"/>
          <w:color w:val="000000"/>
        </w:rPr>
        <w:t xml:space="preserve">A. Trong thời hạn 07 ngày làm việc kể từ ngày nhận được hồ sơ, Bộ Thông tin và Truyền thông kiểm tra tính hợp lệ của hồ sơ.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Trường hợp chưa hợp lệ, Bộ Thông tin và Truyền thông gửi thông báo và nêu rõ lý do.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hồ sơ hợp lệ, Bộ Thông tin và Truyền thông xem xét, giải quyết theo quy định tại Điều 21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thực hiện thủ tục trên môi trường điện tử, việc tiếp nhận và xử lý hồ sơ thực hiện theo quy định của Chính phủ về thực hiện thủ tục hành chính trên môi trường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Đúng (Căn cứ Điều 20, khoản 4, 5).</w:t>
      </w:r>
    </w:p>
    <w:p>
      <w:pPr>
        <w:spacing w:after="160"/>
        <w:jc w:val="both"/>
      </w:pPr>
      <w:r>
        <w:rPr>
          <w:rFonts w:ascii="Times New Roman" w:hAnsi="Times New Roman" w:eastAsia="Times New Roman"/>
          <w:b/>
          <w:color w:val="000000"/>
        </w:rPr>
        <w:t>Câu 33: Theo Nghị định số 23/2025/NĐ-CP, về hồ sơ đề nghị cấp giấy phép kinh doanh dịch vụ tin cậy:</w:t>
      </w:r>
    </w:p>
    <w:p>
      <w:pPr>
        <w:spacing w:after="160"/>
        <w:jc w:val="both"/>
      </w:pPr>
      <w:r>
        <w:rPr>
          <w:rFonts w:ascii="Times New Roman" w:hAnsi="Times New Roman" w:eastAsia="Times New Roman"/>
          <w:color w:val="000000"/>
        </w:rPr>
        <w:t xml:space="preserve">A. Trong thời hạn 07 ngày làm việc, kể từ ngày nhận được hồ sơ hợp lệ, Bộ Thông tin và Truyền thông đề nghị phối hợp thẩm tra hồ sơ của Bộ Công an, Ban Cơ yếu Chính phủ và cơ quan, tổ chức có liên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thời gian 30 ngày kể từ ngày nhận được đề nghị phối hợp thẩm tra hồ sơ, Bộ Công an, Ban Cơ yếu Chính phủ và cơ quan, tổ chức có liên quan có trách nhiệm trả lời bằng văn bản.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Trong thời hạn 20 ngày kể từ ngày nhận được đầy đủ ý kiến phối hợp thẩm tra quy định tại điểm a khoản này, Bộ Thông tin và Truyền thông thẩm tra và cấp giấy phép theo Mẫu số 06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từ chối, Bộ Thông tin và Truyền thông có văn bản thông báo và nêu rõ lý do.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(20 ngày) C. Đúng D. Đúng (Căn cứ Điều 21, khoản 1, điểm a, b).</w:t>
      </w:r>
    </w:p>
    <w:p>
      <w:pPr>
        <w:spacing w:after="160"/>
        <w:jc w:val="both"/>
      </w:pPr>
      <w:r>
        <w:rPr>
          <w:rFonts w:ascii="Times New Roman" w:hAnsi="Times New Roman" w:eastAsia="Times New Roman"/>
          <w:b/>
          <w:color w:val="000000"/>
        </w:rPr>
        <w:t>Câu 34: Theo Nghị định số 23/2025/NĐ-CP, về triển khai điều kiện kinh doanh và cấp chứng thư chữ ký số cho tổ chức cung cấp dịch vụ tin cậy:</w:t>
      </w:r>
    </w:p>
    <w:p>
      <w:pPr>
        <w:spacing w:after="160"/>
        <w:jc w:val="both"/>
      </w:pPr>
      <w:r>
        <w:rPr>
          <w:rFonts w:ascii="Times New Roman" w:hAnsi="Times New Roman" w:eastAsia="Times New Roman"/>
          <w:color w:val="000000"/>
        </w:rPr>
        <w:t xml:space="preserve">A. Trong vòng 01 năm kể từ khi được cấp phép, tổ chức cung cấp dịch vụ tin cậy phải triển khai trên thực tế các điều kiện quy định tại Điều 18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Chứng thư chữ ký số được cấp, cấp lại cho tổ chức cung cấp dịch vụ tin cậy trong vòng 15 ngày kể từ ngày nhận được báo cáo quy định tại điểm c khoản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từ chối, tổ chức cung cấp dịch vụ chứng thực điện tử quốc gia phải thông báo bằng văn bản và nêu rõ lý do.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Báo cáo triển khai hoạt động cung cấp dịch vụ tin cậy theo Mẫu số 07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(30 ngày) C. Đúng D. Đúng (Căn cứ Điều 21, khoản 1, điểm c, d).</w:t>
      </w:r>
    </w:p>
    <w:p>
      <w:pPr>
        <w:spacing w:after="160"/>
        <w:jc w:val="both"/>
      </w:pPr>
      <w:r>
        <w:rPr>
          <w:rFonts w:ascii="Times New Roman" w:hAnsi="Times New Roman" w:eastAsia="Times New Roman"/>
          <w:b/>
          <w:color w:val="000000"/>
        </w:rPr>
        <w:t>Câu 35: Theo Nghị định số 23/2025/NĐ-CP, về hồ sơ đề nghị cấp lại giấy phép kinh doanh dịch vụ tin cậy:</w:t>
      </w:r>
    </w:p>
    <w:p>
      <w:pPr>
        <w:spacing w:after="160"/>
        <w:jc w:val="both"/>
      </w:pPr>
      <w:r>
        <w:rPr>
          <w:rFonts w:ascii="Times New Roman" w:hAnsi="Times New Roman" w:eastAsia="Times New Roman"/>
          <w:color w:val="000000"/>
        </w:rPr>
        <w:t xml:space="preserve">A. Trường hợp mong muốn tiếp tục cung cấp dịch vụ, doanh nghiệp phải đề nghị cấp lại giấy phép tối đa 90 ngày trước ngày giấy phép hết hạn.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thời hạn 10 ngày kể từ ngày nhận được hồ sơ hợp lệ, Bộ Thông tin và Truyền thông đề nghị phối hợp thẩm tra hồ sơ với Bộ Công an, Ban Cơ yếu Chính phủ và cơ quan, tổ chức có liên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Trong thời hạn 20 ngày kể từ ngày nhận được đầy đủ ý kiến phối hợp thẩm tra, Bộ Thông tin và Truyền thông thẩm tra hồ sơ và cấp lại giấy phép.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Bộ Thông tin và Truyền thông thẩm tra hồ sơ, và cấp lại giấy phép dựa trên việc đáp ứng điều kiện kinh doanh theo quy định tại Điều 18 của Nghị định này và đánh giá thực tế kết quả hoạt động kinh doanh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(tối thiểu 90 ngày) B. Đúng C. Sai (15 ngày) D. Đúng (Căn cứ Điều 21, khoản 2).</w:t>
      </w:r>
    </w:p>
    <w:p>
      <w:pPr>
        <w:spacing w:after="160"/>
        <w:jc w:val="both"/>
      </w:pPr>
      <w:r>
        <w:rPr>
          <w:rFonts w:ascii="Times New Roman" w:hAnsi="Times New Roman" w:eastAsia="Times New Roman"/>
          <w:b/>
          <w:color w:val="000000"/>
        </w:rPr>
        <w:t>Câu 36: Theo Nghị định số 23/2025/NĐ-CP, về hồ sơ đề nghị thay đổi nội dung giấy phép kinh doanh dịch vụ tin cậy:</w:t>
      </w:r>
    </w:p>
    <w:p>
      <w:pPr>
        <w:spacing w:after="160"/>
        <w:jc w:val="both"/>
      </w:pPr>
      <w:r>
        <w:rPr>
          <w:rFonts w:ascii="Times New Roman" w:hAnsi="Times New Roman" w:eastAsia="Times New Roman"/>
          <w:color w:val="000000"/>
        </w:rPr>
        <w:t xml:space="preserve">A. Trường hợp có thay đổi một trong các thông tin về địa chỉ trụ sở, tên giao dịch, doanh nghiệp phải đề nghị thay đổi nội dung giấy phép.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thời hạn 07 ngày làm việc kể từ ngày nhận đủ hồ sơ hợp lệ, Bộ Thông tin và Truyền thông thẩm tra, cấp giấy phép cho doanh nghiệp với các nội dung thay đổi.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từ chối cấp, Bộ Thông tin và Truyền thông thông báo bằng văn bản và nêu rõ lý do.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Thời hạn của giấy phép thay đổi là 01 năm kể từ ngày cấp giấy phép thay đổi.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(thời hạn còn lại của giấy phép đã được cấp) (Căn cứ Điều 21, khoản 3).</w:t>
      </w:r>
    </w:p>
    <w:p>
      <w:pPr>
        <w:spacing w:after="160"/>
        <w:jc w:val="both"/>
      </w:pPr>
      <w:r>
        <w:rPr>
          <w:rFonts w:ascii="Times New Roman" w:hAnsi="Times New Roman" w:eastAsia="Times New Roman"/>
          <w:b/>
          <w:color w:val="000000"/>
        </w:rPr>
        <w:t>Câu 37: Theo Nghị định số 23/2025/NĐ-CP, về hồ sơ đề nghị gia hạn giấy phép kinh doanh dịch vụ tin cậy:</w:t>
      </w:r>
    </w:p>
    <w:p>
      <w:pPr>
        <w:spacing w:after="160"/>
        <w:jc w:val="both"/>
      </w:pPr>
      <w:r>
        <w:rPr>
          <w:rFonts w:ascii="Times New Roman" w:hAnsi="Times New Roman" w:eastAsia="Times New Roman"/>
          <w:color w:val="000000"/>
        </w:rPr>
        <w:t xml:space="preserve">A. Trường hợp giấy phép kinh doanh dịch vụ tin cậy còn ít nhất 90 ngày trước ngày giấy phép hết hạn nhưng đang trong quá trình chia, tách, hợp nhất, sáp nhập.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Doanh nghiệp không bị xử lý vi phạm hành chính trong hoạt động kinh doanh dịch vụ tin cậy trong thời hạn 06 tháng tính đến thời điểm nộp hồ sơ đề nghị gia hạn.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Trong thời hạn 30 ngày kể từ ngày nhận đủ hồ sơ hợp lệ, Bộ Thông tin và Truyền thông cấp giấy phép gia hạn theo Mẫu số 06 tại Phụ lục ban hành kèm theo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Thời hạn của giấy phép gia hạn không quá 02 năm kể từ ngày giấy phép hết hạn.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(còn ít nhất 60 ngày) B. Sai (12 tháng) C. Đúng D. Sai (không quá 01 năm) (Căn cứ Điều 21, khoản 4).</w:t>
      </w:r>
    </w:p>
    <w:p>
      <w:pPr>
        <w:spacing w:after="160"/>
        <w:jc w:val="both"/>
      </w:pPr>
      <w:r>
        <w:rPr>
          <w:rFonts w:ascii="Times New Roman" w:hAnsi="Times New Roman" w:eastAsia="Times New Roman"/>
          <w:b/>
          <w:color w:val="000000"/>
        </w:rPr>
        <w:t>Câu 38: Theo Nghị định số 23/2025/NĐ-CP, tổ chức cung cấp dịch vụ tin cậy bị tạm đình chỉ giấy phép không quá 06 tháng khi thuộc một trong các trường hợp sau:</w:t>
      </w:r>
    </w:p>
    <w:p>
      <w:pPr>
        <w:spacing w:after="160"/>
        <w:jc w:val="both"/>
      </w:pPr>
      <w:r>
        <w:rPr>
          <w:rFonts w:ascii="Times New Roman" w:hAnsi="Times New Roman" w:eastAsia="Times New Roman"/>
          <w:color w:val="000000"/>
        </w:rPr>
        <w:t xml:space="preserve">A. Cung cấp dịch vụ sai với nội dung ghi trên giấy phép.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Không đáp ứng được một trong các điều kiện kinh doanh quy định tại Điều 18 của Nghị định này kể từ thời điểm bắt đầu cung cấp dịch vụ.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Không thực hiện đúng, đủ trách nhiệm kê khai, nộp phí dịch vụ duy trì hệ thống kiểm tra trạng thái chứng thư chữ ký số theo quy định của pháp luật về phí và lệ phí quá 03 tháng.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Chậm nộp báo cáo triển khai hoạt động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(quá 06 tháng) D. Sai (Nội dung không có trong văn bản) (Căn cứ Điều 22, khoản 1).</w:t>
      </w:r>
    </w:p>
    <w:p>
      <w:pPr>
        <w:spacing w:after="160"/>
        <w:jc w:val="both"/>
      </w:pPr>
      <w:r>
        <w:rPr>
          <w:rFonts w:ascii="Times New Roman" w:hAnsi="Times New Roman" w:eastAsia="Times New Roman"/>
          <w:b/>
          <w:color w:val="000000"/>
        </w:rPr>
        <w:t>Câu 39: Theo Nghị định số 23/2025/NĐ-CP, về thủ tục tạm đình chỉ giấy phép, tạm dừng chứng thư chữ ký số:</w:t>
      </w:r>
    </w:p>
    <w:p>
      <w:pPr>
        <w:spacing w:after="160"/>
        <w:jc w:val="both"/>
      </w:pPr>
      <w:r>
        <w:rPr>
          <w:rFonts w:ascii="Times New Roman" w:hAnsi="Times New Roman" w:eastAsia="Times New Roman"/>
          <w:color w:val="000000"/>
        </w:rPr>
        <w:t xml:space="preserve">A. Trong vòng 07 ngày làm việc kể từ ngày phát hành biên bản, Bộ Thông tin và Truyền thông xem xét, ban hành quyết định tạm đình chỉ.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thời hạn 07 ngày làm việc, tổ chức cung cấp dịch vụ chứng thực điện tử quốc gia tạm dừng chứng thư chữ ký số của tổ chức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Bộ Thông tin và Truyền thông sẽ cho phép tổ chức cung cấp dịch vụ tin cậy được tiếp tục cung cấp dịch vụ; phục hồi chứng thư chữ ký số trong thời hạn 07 ngày làm việc kể từ ngày khắc phục lý do bị tạm dừng.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Bộ Thông tin và Truyền thông tổ chức làm việc và lập biên bản làm việc với tổ chức cung cấp dịch vụ tin cậy thuộc một trong các trường hợp quy định tại khoản 1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(05 ngày làm việc) C. Đúng D. Đúng (Căn cứ Điều 22, khoản 2, 3).</w:t>
      </w:r>
    </w:p>
    <w:p>
      <w:pPr>
        <w:spacing w:after="160"/>
        <w:jc w:val="both"/>
      </w:pPr>
      <w:r>
        <w:rPr>
          <w:rFonts w:ascii="Times New Roman" w:hAnsi="Times New Roman" w:eastAsia="Times New Roman"/>
          <w:b/>
          <w:color w:val="000000"/>
        </w:rPr>
        <w:t>Câu 40: Theo Nghị định số 23/2025/NĐ-CP, tổ chức cung cấp dịch vụ tin cậy bị thu hồi giấy phép trong các trường hợp sau đây:</w:t>
      </w:r>
    </w:p>
    <w:p>
      <w:pPr>
        <w:spacing w:after="160"/>
        <w:jc w:val="both"/>
      </w:pPr>
      <w:r>
        <w:rPr>
          <w:rFonts w:ascii="Times New Roman" w:hAnsi="Times New Roman" w:eastAsia="Times New Roman"/>
          <w:color w:val="000000"/>
        </w:rPr>
        <w:t xml:space="preserve">A. Không muốn tiếp tục cung cấp dịch vụ.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Giải thể, chấm dứt hoạt động.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Bị Tòa án ra quyết định tuyên bố phá sản.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Bị sáp nhập, hợp nhất.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Đúng (Căn cứ Điều 23, khoản 1).</w:t>
      </w:r>
    </w:p>
    <w:p>
      <w:pPr>
        <w:spacing w:after="160"/>
        <w:jc w:val="both"/>
      </w:pPr>
      <w:r>
        <w:rPr>
          <w:rFonts w:ascii="Times New Roman" w:hAnsi="Times New Roman" w:eastAsia="Times New Roman"/>
          <w:b/>
          <w:color w:val="000000"/>
        </w:rPr>
        <w:t>Câu 41: Theo Nghị định số 23/2025/NĐ-CP, về các trường hợp thu hồi giấy phép kinh doanh dịch vụ tin cậy:</w:t>
      </w:r>
    </w:p>
    <w:p>
      <w:pPr>
        <w:spacing w:after="160"/>
        <w:jc w:val="both"/>
      </w:pPr>
      <w:r>
        <w:rPr>
          <w:rFonts w:ascii="Times New Roman" w:hAnsi="Times New Roman" w:eastAsia="Times New Roman"/>
          <w:color w:val="000000"/>
        </w:rPr>
        <w:t xml:space="preserve">A. Trong vòng 01 năm kể từ khi được cấp phép, tổ chức cung cấp dịch vụ tin cậy không triển khai trên thực tế các điều kiện quy định tại Điều 18 của Nghị định này, trừ sự kiện bất khả kháng hoặc trở ngại khách quan theo quy định của pháp luật mà tổ chức cung cấp dịch vụ tin cậy đã có báo cáo bằng văn bản tới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Có hành vi giả mạo các văn bản trong hồ sơ đề nghị cấp, gia hạn, cấp lại giấy phép hoặc tẩy xóa, sửa chữa nội dung giấy phép đã được cấp.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Không khắc phục lý do bị tạm đình chỉ quy định tại khoản 1 Điều 22 của Nghị định này sau thời hạn tạm đình chỉ ấn định của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Thực hiện các hành vi bị nghiêm cấm theo quy định tại Điều 6 Luật Giao dịch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(cơ quan có thẩm quyền) D. Đúng (Căn cứ Điều 23, khoản 1).</w:t>
      </w:r>
    </w:p>
    <w:p>
      <w:pPr>
        <w:spacing w:after="160"/>
        <w:jc w:val="both"/>
      </w:pPr>
      <w:r>
        <w:rPr>
          <w:rFonts w:ascii="Times New Roman" w:hAnsi="Times New Roman" w:eastAsia="Times New Roman"/>
          <w:b/>
          <w:color w:val="000000"/>
        </w:rPr>
        <w:t>Câu 42: Theo Nghị định số 23/2025/NĐ-CP, về thủ tục thu hồi giấy phép kinh doanh dịch vụ tin cậy của tổ chức cung cấp dịch vụ tin cậy:</w:t>
      </w:r>
    </w:p>
    <w:p>
      <w:pPr>
        <w:spacing w:after="160"/>
        <w:jc w:val="both"/>
      </w:pPr>
      <w:r>
        <w:rPr>
          <w:rFonts w:ascii="Times New Roman" w:hAnsi="Times New Roman" w:eastAsia="Times New Roman"/>
          <w:color w:val="000000"/>
        </w:rPr>
        <w:t xml:space="preserve">A. Đối với dịch vụ chứng thực chữ ký số công cộng: thông tin thuê bao, hồ sơ thuê bao, dữ liệu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vòng 07 ngày làm việc kể từ ngày phát hành biên bản, Bộ Thông tin và Truyền thông xem xét, ra quyết định thu hồi.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Bộ Thông tin và Truyền thông xem xét, ra quyết định thu hồi, đồng thời yêu cầu tổ chức cung cấp dịch vụ tin cậy dừng ngay việc giao kết hợp đồng kinh doanh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Đối với dịch vụ cấp dấu thời gian: thông tin thuê bao, hồ sơ thuê bao, dữ liệu chứng thư chữ ký số để phục vụ việc xác nhận.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(30 ngày) C. Đúng D. Sai (mã bảo đảm toàn vẹn thông điệp dữ liệu) (Căn cứ Điều 23, khoản 2, điểm a).</w:t>
      </w:r>
    </w:p>
    <w:p>
      <w:pPr>
        <w:spacing w:after="160"/>
        <w:jc w:val="both"/>
      </w:pPr>
      <w:r>
        <w:rPr>
          <w:rFonts w:ascii="Times New Roman" w:hAnsi="Times New Roman" w:eastAsia="Times New Roman"/>
          <w:b/>
          <w:color w:val="000000"/>
        </w:rPr>
        <w:t>Câu 43: Theo Nghị định số 23/2025/NĐ-CP, về thu hồi chứng thư chữ ký số và xử lý sau khi thu hồi giấy phép:</w:t>
      </w:r>
    </w:p>
    <w:p>
      <w:pPr>
        <w:spacing w:after="160"/>
        <w:jc w:val="both"/>
      </w:pPr>
      <w:r>
        <w:rPr>
          <w:rFonts w:ascii="Times New Roman" w:hAnsi="Times New Roman" w:eastAsia="Times New Roman"/>
          <w:color w:val="000000"/>
        </w:rPr>
        <w:t xml:space="preserve">A. Doanh nghiệp không được cấp giấy phép trong thời hạn 03 năm, kể từ ngày bị thu hồi giấy phép vì vi phạm các nội dung quy định tại các điểm đ, e và g khoản 1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Trong thời hạn 05 ngày làm việc, tổ chức cung cấp dịch vụ chứng thực điện tử quốc gia thu hồi chứng thư chữ ký số của tổ chức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Bộ Thông tin và Truyền thông thu hồi chứng thư chữ ký số của tổ chức cung cấp dịch vụ tin cậy trong thời hạn 05 ngày làm việc.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Bộ Thông tin và Truyền thông giám sát và hướng dẫn việc bàn giao giữa các tổ chức cung cấp dịch vụ tin cậy để bảo đảm việc sử dụng dịch vụ không bị gián đoạn của các thuê bao; yêu cầu tổ chức cung cấp dịch vụ tin cậy bị thu hồi phải hoàn tất thủ tục về bảo hiểm hoặc ký quỹ để giải quyết rủi ro và các khoản đền bù xảy ra.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(tổ chức cung cấp dịch vụ chứng thực điện tử quốc gia thu hồi) D. Đúng (Căn cứ Điều 23, khoản 2, 3, 4).</w:t>
      </w:r>
    </w:p>
    <w:p>
      <w:pPr>
        <w:spacing w:after="160"/>
        <w:jc w:val="both"/>
      </w:pPr>
      <w:r>
        <w:rPr>
          <w:rFonts w:ascii="Times New Roman" w:hAnsi="Times New Roman" w:eastAsia="Times New Roman"/>
          <w:b/>
          <w:color w:val="000000"/>
        </w:rPr>
        <w:t>Câu 44: Theo Nghị định số 23/2025/NĐ-CP, về dịch vụ cấp dấu thời gian:</w:t>
      </w:r>
    </w:p>
    <w:p>
      <w:pPr>
        <w:spacing w:after="160"/>
        <w:jc w:val="both"/>
      </w:pPr>
      <w:r>
        <w:rPr>
          <w:rFonts w:ascii="Times New Roman" w:hAnsi="Times New Roman" w:eastAsia="Times New Roman"/>
          <w:color w:val="000000"/>
        </w:rPr>
        <w:t xml:space="preserve">A. Gắn thời gian vào thông điệp dữ liệu; thời gian được gắn vào thông điệp dữ liệu là ngày và thời gian mà tổ chức cung cấp dịch vụ cấp dấu thời gian nhận được thông điệp dữ liệu đó.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Thực hiện việc lưu trữ, quản lý thông tin người sử dụng dịch vụ.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Cấp, gia hạn, tạm dừng, phục hồi và thu hồi chứng thư chữ ký số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Duy trì trực tuyến dữ liệu về thông tin người sử dụng dịch vụ, dấu thời gian đã cấp.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(tài khoản của thuê bao) D. Đúng (Căn cứ Điều 24).</w:t>
      </w:r>
    </w:p>
    <w:p>
      <w:pPr>
        <w:spacing w:after="160"/>
        <w:jc w:val="both"/>
      </w:pPr>
      <w:r>
        <w:rPr>
          <w:rFonts w:ascii="Times New Roman" w:hAnsi="Times New Roman" w:eastAsia="Times New Roman"/>
          <w:b/>
          <w:color w:val="000000"/>
        </w:rPr>
        <w:t>Câu 45: Theo Nghị định số 23/2025/NĐ-CP, về dịch vụ lưu trữ và xác nhận tính toàn vẹn của thông điệp dữ liệu:</w:t>
      </w:r>
    </w:p>
    <w:p>
      <w:pPr>
        <w:spacing w:after="160"/>
        <w:jc w:val="both"/>
      </w:pPr>
      <w:r>
        <w:rPr>
          <w:rFonts w:ascii="Times New Roman" w:hAnsi="Times New Roman" w:eastAsia="Times New Roman"/>
          <w:color w:val="000000"/>
        </w:rPr>
        <w:t xml:space="preserve">A. Thực hiện việc lưu trữ, quản lý thông tin người sử dụng dịch vụ (dữ liệu nhận dạng sử dụng dịch vụ, dữ liệu xác thực sử dụng dịch vụ).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Lưu trữ dữ liệu về bằng chứng danh tính người nhận đã được xác minh.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Lưu trữ bằng chứng xác minh danh tính của người nhận trước khi gửi.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Chứng minh thông tin trong thông điệp dữ liệu được bảo đảm toàn vẹn trong quá trình lưu trữ.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(người gửi) C. Đúng D. Sai (trong quá trình gửi nhận) (Căn cứ Điều 25, khoản 2).</w:t>
      </w:r>
    </w:p>
    <w:p>
      <w:pPr>
        <w:spacing w:after="160"/>
        <w:jc w:val="both"/>
      </w:pPr>
      <w:r>
        <w:rPr>
          <w:rFonts w:ascii="Times New Roman" w:hAnsi="Times New Roman" w:eastAsia="Times New Roman"/>
          <w:b/>
          <w:color w:val="000000"/>
        </w:rPr>
        <w:t>Câu 46: Theo Nghị định số 23/2025/NĐ-CP, về dịch vụ gửi, nhận thông điệp dữ liệu bảo đảm:</w:t>
      </w:r>
    </w:p>
    <w:p>
      <w:pPr>
        <w:spacing w:after="160"/>
        <w:jc w:val="both"/>
      </w:pPr>
      <w:r>
        <w:rPr>
          <w:rFonts w:ascii="Times New Roman" w:hAnsi="Times New Roman" w:eastAsia="Times New Roman"/>
          <w:color w:val="000000"/>
        </w:rPr>
        <w:t xml:space="preserve">A. Chứng thực người gửi.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Chứng thực được người nhận trước khi gửi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Việc gửi và nhận dữ liệu được bảo đảm bằng chữ ký số của người gửi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Gắn dấu thời gian gửi, nhận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(chữ ký số của nhà cung cấp dịch vụ tin cậy đủ điều kiện) D. Đúng (Căn cứ Điều 25, khoản 3).</w:t>
      </w:r>
    </w:p>
    <w:p>
      <w:pPr>
        <w:spacing w:after="160"/>
        <w:jc w:val="both"/>
      </w:pPr>
      <w:r>
        <w:rPr>
          <w:rFonts w:ascii="Times New Roman" w:hAnsi="Times New Roman" w:eastAsia="Times New Roman"/>
          <w:b/>
          <w:color w:val="000000"/>
        </w:rPr>
        <w:t>Câu 47: Theo Nghị định số 23/2025/NĐ-CP, về dịch vụ chứng thực chữ ký số công cộng:</w:t>
      </w:r>
    </w:p>
    <w:p>
      <w:pPr>
        <w:spacing w:after="160"/>
        <w:jc w:val="both"/>
      </w:pPr>
      <w:r>
        <w:rPr>
          <w:rFonts w:ascii="Times New Roman" w:hAnsi="Times New Roman" w:eastAsia="Times New Roman"/>
          <w:color w:val="000000"/>
        </w:rPr>
        <w:t xml:space="preserve">A. Dịch vụ chứng thực chữ ký số công cộng là dịch vụ do tổ chức cung cấp dịch vụ chứng thực chữ ký số công cộng cung cấp để xác thực chủ thể ký số trên thông điệp dữ liệu, bảo đảm tính chống chối bỏ của chủ thể ký với thông điệp dữ liệu và bảo đảm tính toàn vẹn của thông điệp dữ liệu được ký.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Dịch vụ chứng thực chữ ký số công cộng theo mô hình ký số trên các phương tiện lưu khóa bí mật bằng thiết bị phần cứng.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Dịch vụ chứng thực chữ ký số công cộng theo mô hình ký số trên thiết bị di động.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Dịch vụ chứng thực chữ ký số công cộng do tổ chức cung cấp dịch vụ tin cậy cung cấp bao gồm các hoạt động quy định tại các Điều 35, 36, 37, 38, 39, 40, 41, 42, 43 và 45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(Điều 44) (Căn cứ Điều 26, khoản 1, 2).</w:t>
      </w:r>
    </w:p>
    <w:p>
      <w:pPr>
        <w:spacing w:after="160"/>
        <w:jc w:val="both"/>
      </w:pPr>
      <w:r>
        <w:rPr>
          <w:rFonts w:ascii="Times New Roman" w:hAnsi="Times New Roman" w:eastAsia="Times New Roman"/>
          <w:b/>
          <w:color w:val="000000"/>
        </w:rPr>
        <w:t>Câu 48: Theo Nghị định số 23/2025/NĐ-CP, về kiểm toán kỹ thuật:</w:t>
      </w:r>
    </w:p>
    <w:p>
      <w:pPr>
        <w:spacing w:after="160"/>
        <w:jc w:val="both"/>
      </w:pPr>
      <w:r>
        <w:rPr>
          <w:rFonts w:ascii="Times New Roman" w:hAnsi="Times New Roman" w:eastAsia="Times New Roman"/>
          <w:color w:val="000000"/>
        </w:rPr>
        <w:t xml:space="preserve">A. Kiểm toán kỹ thuật là hoạt động đánh giá độc lập, khách quan đối với hệ thống thông tin, quy trình cung cấp dịch vụ.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Bộ Thông tin và Truyền thông quy định kiểm toán kỹ thuật theo quy định tại khoản 1 Điều này phù hợp với pháp luật về tiêu chuẩn, quy chuẩn kỹ thuật.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Bộ Công an quy định kiểm toán kỹ thuật theo quy định tại khoản 1 Điều này phù hợp với pháp luật về tiêu chuẩn, quy chuẩn kỹ thuật.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Kiểm toán kỹ thuật nhằm xác định việc đáp ứng yêu cầu kỹ thuật của chữ ký điện tử bảo đảm an toàn, chứng thư chữ ký điện tử bảo đảm an toàn, chữ ký số, chứng thư chữ ký số, không bao gồm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(Bộ Thông tin và Truyền thông) D. Sai (bao gồm cả dịch vụ tin cậy) (Căn cứ Điều 27, khoản 1, 2).</w:t>
      </w:r>
    </w:p>
    <w:p>
      <w:pPr>
        <w:spacing w:after="160"/>
        <w:jc w:val="both"/>
      </w:pPr>
      <w:r>
        <w:rPr>
          <w:rFonts w:ascii="Times New Roman" w:hAnsi="Times New Roman" w:eastAsia="Times New Roman"/>
          <w:b/>
          <w:color w:val="000000"/>
        </w:rPr>
        <w:t>Câu 49: Theo Nghị định số 23/2025/NĐ-CP, về mã quản lý thiết bị:</w:t>
      </w:r>
    </w:p>
    <w:p>
      <w:pPr>
        <w:spacing w:after="160"/>
        <w:jc w:val="both"/>
      </w:pPr>
      <w:r>
        <w:rPr>
          <w:rFonts w:ascii="Times New Roman" w:hAnsi="Times New Roman" w:eastAsia="Times New Roman"/>
          <w:color w:val="000000"/>
        </w:rPr>
        <w:t xml:space="preserve">A. Mã quản lý thiết bị là một dãy số hoặc chữ hoặc ký hiệu được sử dụng để định danh thiết bị trong hệ thống thông tin dịch vụ tin cậy theo quy định tại khoản 2 Điều này phục vụ công tác quản lý nhà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Mã quản lý bao gồm các trường thông tin: tên, cấu hình, số sê-ri của thiết bị; địa điểm đặt thiết bị và nhà sản xuất thiết bị.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Các thiết bị trong hệ thống thông tin cung cấp dịch vụ tin cậy phải gắn mã bao gồm: máy chủ; thiết bị thuộc thành phần quản lý vòng đời chứng thư chữ ký số; thiết bị lưu khóa bí mật; thiết bị lưu trữ; thiết bị mạng và bảo mật.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Mã quản lý thiết bị chỉ phục vụ công tác quản lý của tổ chức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(chức năng của thiết bị) C. Đúng D. Sai (phục vụ công tác quản lý nhà nước) (Căn cứ Điều 28, khoản 1, 2).</w:t>
      </w:r>
    </w:p>
    <w:p>
      <w:pPr>
        <w:spacing w:after="160"/>
        <w:jc w:val="both"/>
      </w:pPr>
      <w:r>
        <w:rPr>
          <w:rFonts w:ascii="Times New Roman" w:hAnsi="Times New Roman" w:eastAsia="Times New Roman"/>
          <w:b/>
          <w:color w:val="000000"/>
        </w:rPr>
        <w:t>Câu 50: Theo Nghị định số 23/2025/NĐ-CP, về cấp mã quản lý thiết bị:</w:t>
      </w:r>
    </w:p>
    <w:p>
      <w:pPr>
        <w:spacing w:after="160"/>
        <w:jc w:val="both"/>
      </w:pPr>
      <w:r>
        <w:rPr>
          <w:rFonts w:ascii="Times New Roman" w:hAnsi="Times New Roman" w:eastAsia="Times New Roman"/>
          <w:color w:val="000000"/>
        </w:rPr>
        <w:t xml:space="preserve">A. Thời hạn cấp mã quản lý: trong vòng 24 giờ làm việc kể từ khi nhận được thông báo tự động hoàn tất đăng ký.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Thời điểm đăng ký và gắn mã quản lý trước khi hệ thống bắt đầu cung cấp dịch vụ tin cậy và ngay khi thay đổi bất kỳ thiết bị gắn mã.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Phương thức thực hiện được hướng dẫn và đăng ký tự động qua hệ thống dịch vụ công trực tuyến.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cung cấp dịch vụ tin cậy có trách nhiệm đăng ký và gắn mã được cấp tự động vào thiết bị theo quy định tại khoản 2 và khoản 3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(08 giờ làm việc) B. Đúng C. Đúng D. Đúng (Căn cứ Điều 28, khoản 3, 4).</w:t>
      </w:r>
    </w:p>
    <w:p>
      <w:pPr>
        <w:spacing w:after="160"/>
        <w:jc w:val="both"/>
      </w:pPr>
      <w:r>
        <w:rPr>
          <w:rFonts w:ascii="Times New Roman" w:hAnsi="Times New Roman" w:eastAsia="Times New Roman"/>
          <w:b/>
          <w:color w:val="000000"/>
        </w:rPr>
        <w:t>Câu 51: Theo Nghị định số 23/2025/NĐ-CP, về quy chế chứng thực mẫu:</w:t>
      </w:r>
    </w:p>
    <w:p>
      <w:pPr>
        <w:spacing w:after="160"/>
        <w:jc w:val="both"/>
      </w:pPr>
      <w:r>
        <w:rPr>
          <w:rFonts w:ascii="Times New Roman" w:hAnsi="Times New Roman" w:eastAsia="Times New Roman"/>
          <w:color w:val="000000"/>
        </w:rPr>
        <w:t xml:space="preserve">A. Quy chế chứng thực mẫu bao gồm tối thiểu các nội dung về chính sách chứng thư chữ ký điện tử, phạm vi, mục đích sử dụng, đối tượng được cấp, phát hành, yêu cầu đối với vòng đời hoạt động của chứng thư chữ ký điện tử/chứng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Chính phủ ban hành quy chế chứng thực mẫu.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cung cấp dịch vụ chứng thực điện tử quốc gia, tổ chức cung cấp dịch vụ tin cậy và tổ chức tạo lập chữ ký điện tử chuyên dùng bảo đảm an toàn có trách nhiệm xây dựng, công khai, thực hiện quy chế chứng thực trên cơ sở quy chế chứng thực mẫu.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Khi có sự thay đổi thông tin trong quy chế chứng thực phải thông báo bằng văn bản đến Bộ Thông tin và Truyền thông (Trung tâm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(Bộ Thông tin và Truyền thông) C. Đúng D. Đúng (Căn cứ Điều 29, khoản 1, 2, 3).</w:t>
      </w:r>
    </w:p>
    <w:p>
      <w:pPr>
        <w:spacing w:after="160"/>
        <w:jc w:val="both"/>
      </w:pPr>
      <w:r>
        <w:rPr>
          <w:rFonts w:ascii="Times New Roman" w:hAnsi="Times New Roman" w:eastAsia="Times New Roman"/>
          <w:b/>
          <w:color w:val="000000"/>
        </w:rPr>
        <w:t>Câu 52: Theo Nghị định số 23/2025/NĐ-CP, về liên thông với tổ chức cung cấp dịch vụ chứng thực điện tử quốc gia:</w:t>
      </w:r>
    </w:p>
    <w:p>
      <w:pPr>
        <w:spacing w:after="160"/>
        <w:jc w:val="both"/>
      </w:pPr>
      <w:r>
        <w:rPr>
          <w:rFonts w:ascii="Times New Roman" w:hAnsi="Times New Roman" w:eastAsia="Times New Roman"/>
          <w:color w:val="000000"/>
        </w:rPr>
        <w:t xml:space="preserve">A. Việc liên thông của tổ chức cung cấp dịch vụ chứng thực điện tử quốc gia với tổ chức cung cấp dịch vụ chứng thực chữ ký số công cộng phải bảo đảm các yêu cầu theo quy định của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Hệ thống thông tin chỉ phải bảo đảm cho việc kiểm tra trạng thái chứng thư chữ ký điện tử, chứng thư chữ ký số, không bao gồm kiểm tra hiệu lực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Hệ thống thông tin phải có công cụ, biện pháp để bảo vệ dữ liệu và xác thực dữ liệu trong quá trình kết nối liên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Các điều kiện kỹ thuật phục vụ liên thông, kết nối cung cấp thông tin để kiểm tra trạng thái chứng thư chữ ký điện tử, chứng thư chữ ký số và kiểm tra hiệu lực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(Bảo đảm cả việc kiểm tra hiệu lực chữ ký số) C. Đúng D. Đúng (Căn cứ Điều 30, khoản 1, 2, 3).</w:t>
      </w:r>
    </w:p>
    <w:p>
      <w:pPr>
        <w:spacing w:after="160"/>
        <w:jc w:val="both"/>
      </w:pPr>
      <w:r>
        <w:rPr>
          <w:rFonts w:ascii="Times New Roman" w:hAnsi="Times New Roman" w:eastAsia="Times New Roman"/>
          <w:b/>
          <w:color w:val="000000"/>
        </w:rPr>
        <w:t>Câu 53: Theo Nghị định số 23/2025/NĐ-CP, về trách nhiệm của tổ chức cung cấp dịch vụ tin cậy:</w:t>
      </w:r>
    </w:p>
    <w:p>
      <w:pPr>
        <w:spacing w:after="160"/>
        <w:jc w:val="both"/>
      </w:pPr>
      <w:r>
        <w:rPr>
          <w:rFonts w:ascii="Times New Roman" w:hAnsi="Times New Roman" w:eastAsia="Times New Roman"/>
          <w:color w:val="000000"/>
        </w:rPr>
        <w:t xml:space="preserve">A. Tổ chức cung cấp dịch vụ tin cậy thực hiện kiểm toán kỹ thuật định kỳ 03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cung cấp dịch vụ tin cậy thực hiện trách nhiệm theo quy định tại Điều 30 Luật Giao dịch điện tử, quy định pháp luật về an toàn thông tin mạng, an ninh mạng, bảo vệ dữ liệu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bị tạm đình chỉ, tổ chức cung cấp dịch vụ tin cậy có trách nhiệm duy trì hệ thống cơ sở dữ liệu liên quan đến chứng thư chữ ký số công cộng đã phát hành cho đến khi được phục hồi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bị thu hồi giấy phép, tổ chức cung cấp dịch vụ tin cậy có trách nhiệm duy trì cơ sở dữ liệu thông tin liên quan đến hoạt động cung cấp dịch vụ cho đến khi được phục hồi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(02 năm) B. Đúng C. Đúng D. Sai (Trường hợp bị tạm đình chỉ) (Căn cứ Điều 31, khoản 1, 2, 3, 4).</w:t>
      </w:r>
    </w:p>
    <w:p>
      <w:pPr>
        <w:spacing w:after="160"/>
        <w:jc w:val="both"/>
      </w:pPr>
      <w:r>
        <w:rPr>
          <w:rFonts w:ascii="Times New Roman" w:hAnsi="Times New Roman" w:eastAsia="Times New Roman"/>
          <w:b/>
          <w:color w:val="000000"/>
        </w:rPr>
        <w:t>Câu 54: Theo Nghị định số 23/2025/NĐ-CP, về trách nhiệm của tổ chức, cá nhân khi áp dụng dấu thời gian, kiểm tra dấu thời gian của thông điệp dữ liệu và phát triển phần mềm ứng dụng dấu thời gian:</w:t>
      </w:r>
    </w:p>
    <w:p>
      <w:pPr>
        <w:spacing w:after="160"/>
        <w:jc w:val="both"/>
      </w:pPr>
      <w:r>
        <w:rPr>
          <w:rFonts w:ascii="Times New Roman" w:hAnsi="Times New Roman" w:eastAsia="Times New Roman"/>
          <w:color w:val="000000"/>
        </w:rPr>
        <w:t xml:space="preserve">A. Trường hợp cần xác thực về thời gian ký thông điệp dữ liệu, người nhận kiểm tra dấu thời gian được gắn với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Các thông tin liên quan về dấu thời gian phải được cấp bởi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Người nhận sử dụng công cụ phần mềm kiểm tra và quy trình kiểm tra đáp ứng tiêu chuẩn, quy chuẩn kỹ thuật về dấu thời gian.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Người nhận phải chịu trách nhiệm về việc chấp nhận dấu thời gian trong trường hợp không tuân thủ các quy định tại khoản 1 và khoản 2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(Tổ chức cung cấp dịch vụ tin cậy về dấu thời gian được cấp phép) C. Đúng D. Đúng (Căn cứ Điều 32, khoản 1, 2, 3, điểm a).</w:t>
      </w:r>
    </w:p>
    <w:p>
      <w:pPr>
        <w:spacing w:after="160"/>
        <w:jc w:val="both"/>
      </w:pPr>
      <w:r>
        <w:rPr>
          <w:rFonts w:ascii="Times New Roman" w:hAnsi="Times New Roman" w:eastAsia="Times New Roman"/>
          <w:b/>
          <w:color w:val="000000"/>
        </w:rPr>
        <w:t>Câu 55: Theo Nghị định số 23/2025/NĐ-CP, về trách nhiệm của tổ chức cung cấp dịch vụ chứng thực điện tử quốc gia, hạ tầng và công bố thông tin:</w:t>
      </w:r>
    </w:p>
    <w:p>
      <w:pPr>
        <w:spacing w:after="160"/>
        <w:jc w:val="both"/>
      </w:pPr>
      <w:r>
        <w:rPr>
          <w:rFonts w:ascii="Times New Roman" w:hAnsi="Times New Roman" w:eastAsia="Times New Roman"/>
          <w:color w:val="000000"/>
        </w:rPr>
        <w:t xml:space="preserve">A. Xây dựng, quản lý, khai thác và phát triển hạ tầng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Công bố và cập nhật trên trang thông tin điện tử https://rootca.gov.vn/ danh sách các tổ chức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Công bố và cập nhật danh sách chứng thư chữ ký số có hiệu lực, hết hạn, bị tạm dừng, bị thu hồi.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Chỉ quản lý, cung cấp dịch vụ cho các tổ chức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(Còn quản lý, cung cấp dịch vụ cho các cơ quan, tổ chức được cấp chứng nhận chữ ký điện tử chuyên dùng bảo đảm an toàn, tổ chức, cá nhân sử dụng chữ ký số và các đối tượng khác) (Căn cứ Điều 33, khoản 1, 2).</w:t>
      </w:r>
    </w:p>
    <w:p>
      <w:pPr>
        <w:spacing w:after="160"/>
        <w:jc w:val="both"/>
      </w:pPr>
      <w:r>
        <w:rPr>
          <w:rFonts w:ascii="Times New Roman" w:hAnsi="Times New Roman" w:eastAsia="Times New Roman"/>
          <w:b/>
          <w:color w:val="000000"/>
        </w:rPr>
        <w:t>Câu 56: Theo Nghị định số 23/2025/NĐ-CP, về trách nhiệm của tổ chức cung cấp dịch vụ chứng thực điện tử quốc gia, xử lý sự cố và đánh giá thực tế:</w:t>
      </w:r>
    </w:p>
    <w:p>
      <w:pPr>
        <w:spacing w:after="160"/>
        <w:jc w:val="both"/>
      </w:pPr>
      <w:r>
        <w:rPr>
          <w:rFonts w:ascii="Times New Roman" w:hAnsi="Times New Roman" w:eastAsia="Times New Roman"/>
          <w:color w:val="000000"/>
        </w:rPr>
        <w:t xml:space="preserve">A. Điều phối các hoạt động xử lý sự cố liên quan đến dịch vụ chứng thực chữ ký số và xác thực điện tử, dịch vụ cấp dấu thời gian và các dịch vụ khác theo quy định pháp luật về phí và lệ phí.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Cập nhật, lưu trữ đầy đủ, chính xác thông tin yêu cầu chứng thực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Chứng kiến việc tạo cặp khóa bí mật và khóa công khai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Đánh giá thực tế việc tạo lập chữ ký điện tử chuyên dùng bảo đảm an toàn.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(Theo quy định pháp luật giao dịch điện tử) B. Đúng C. Sai (Của tổ chức cung cấp dịch vụ tin cậy) D. Đúng (Căn cứ Điều 33, khoản 3, 4).</w:t>
      </w:r>
    </w:p>
    <w:p>
      <w:pPr>
        <w:spacing w:after="160"/>
        <w:jc w:val="both"/>
      </w:pPr>
      <w:r>
        <w:rPr>
          <w:rFonts w:ascii="Times New Roman" w:hAnsi="Times New Roman" w:eastAsia="Times New Roman"/>
          <w:b/>
          <w:color w:val="000000"/>
        </w:rPr>
        <w:t>Câu 57: Theo Nghị định số 23/2025/NĐ-CP, về trách nhiệm của tổ chức cung cấp dịch vụ chứng thực điện tử quốc gia, vai trò và phí dịch vụ:</w:t>
      </w:r>
    </w:p>
    <w:p>
      <w:pPr>
        <w:spacing w:after="160"/>
        <w:jc w:val="both"/>
      </w:pPr>
      <w:r>
        <w:rPr>
          <w:rFonts w:ascii="Times New Roman" w:hAnsi="Times New Roman" w:eastAsia="Times New Roman"/>
          <w:color w:val="000000"/>
        </w:rPr>
        <w:t xml:space="preserve">A. Tự cấp chứng thư chữ ký số, tạo cặp khóa cho mình và cấp, tạm dừng, thu hồi chứng thư chữ ký số cho các tổ chức cung cấp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cung cấp dịch vụ chứng thực điện tử quốc gia đóng vai trò và có quyền, nghĩa vụ như tổ chức cung cấp dịch vụ tin cậy theo quy định tại Chương III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Các tổ chức cung cấp dịch vụ tin cậy đóng vai trò và có quyền, nghĩa vụ như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thu, quản lý và sử dụng phí dịch vụ duy trì hệ thống kiểm tra trạng thái chứng thư chữ ký số theo quy định pháp luật phí và lệ phí.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(Như thuê bao) D. Đúng (Căn cứ Điều 33, khoản 5, 6).</w:t>
      </w:r>
    </w:p>
    <w:p>
      <w:pPr>
        <w:spacing w:after="160"/>
        <w:jc w:val="both"/>
      </w:pPr>
      <w:r>
        <w:rPr>
          <w:rFonts w:ascii="Times New Roman" w:hAnsi="Times New Roman" w:eastAsia="Times New Roman"/>
          <w:b/>
          <w:color w:val="000000"/>
        </w:rPr>
        <w:t>Câu 58: Theo Nghị định số 23/2025/NĐ-CP, về trách nhiệm của tổ chức cung cấp dịch vụ chứng thực điện tử quốc gia, hệ thống thử nghiệm, kiểm tra và hợp tác quốc tế:</w:t>
      </w:r>
    </w:p>
    <w:p>
      <w:pPr>
        <w:spacing w:after="160"/>
        <w:jc w:val="both"/>
      </w:pPr>
      <w:r>
        <w:rPr>
          <w:rFonts w:ascii="Times New Roman" w:hAnsi="Times New Roman" w:eastAsia="Times New Roman"/>
          <w:color w:val="000000"/>
        </w:rPr>
        <w:t xml:space="preserve">A. Nghiên cứu, xây dựng, quản lý, vận hành hệ thống thử nghiệm, kiểm tra, đánh giá, hiệu chuẩn và đo kiểm tiêu chuẩn, chất lượng sản phẩm, dịch vụ chuyên ngành liên quan đến chữ ký điện tử và dịch vụ tin cậy theo quy định pháp luật giao dịch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Kiểm tra việc đáp ứng các yêu cầu đối với chữ ký điện tử chuyên dùng bảo đảm an toàn và sự tuân thủ các điều kiện kinh doanh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Triển khai các hoạt động hợp tác quốc tế về chữ ký điện tử và dịch vụ tin cậy.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Phối hợp, hỗ trợ các cơ quan, tổ chức liên quan tích hợp dịch vụ tin cậy vào các ứng dụng công nghệ thông tin nhằm bảo đảm xác thực, an toàn.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Đúng (Căn cứ Điều 33, khoản 7, 8, 9).</w:t>
      </w:r>
    </w:p>
    <w:p>
      <w:pPr>
        <w:spacing w:after="160"/>
        <w:jc w:val="both"/>
      </w:pPr>
      <w:r>
        <w:rPr>
          <w:rFonts w:ascii="Times New Roman" w:hAnsi="Times New Roman" w:eastAsia="Times New Roman"/>
          <w:b/>
          <w:color w:val="000000"/>
        </w:rPr>
        <w:t>Câu 59: Theo Nghị định số 23/2025/NĐ-CP, về hồ sơ đề nghị phát hành chứng thư chữ ký số công cộng, giấy đề nghị và tài liệu của cá nhân:</w:t>
      </w:r>
    </w:p>
    <w:p>
      <w:pPr>
        <w:spacing w:after="160"/>
        <w:jc w:val="both"/>
      </w:pPr>
      <w:r>
        <w:rPr>
          <w:rFonts w:ascii="Times New Roman" w:hAnsi="Times New Roman" w:eastAsia="Times New Roman"/>
          <w:color w:val="000000"/>
        </w:rPr>
        <w:t xml:space="preserve">A. Đối với cá nhân, giấy tờ tùy thân bao gồm thẻ căn cước công dân hoặc thẻ căn cước hoặc căn cước điện tử hoặc giấy chứng nhận căn cước hoặc tài khoản định danh điện tử mức độ 2 hoặc hộ chiếu còn thời hạn.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Giấy đề nghị phát hành chứng thư chữ ký số công cộng dưới dạng bản giấy hoặc điện tử theo mẫu của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Đối với cá nhân là người nước ngoài, tài liệu kèm theo có thị thực nhập cảnh còn thời hạn hoặc giấy tờ chứng minh được miễn thị thực nhập cảnh.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Đối với cá nhân, giấy tờ tùy thân bao gồm tài khoản định danh điện tử mức độ 3.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(Theo mẫu của tổ chức cung cấp dịch vụ chứng thực chữ ký số công cộng) C. Đúng D. Sai (Tài khoản định danh điện tử mức độ 2) (Căn cứ Điều 34, khoản 1, 2, điểm a).</w:t>
      </w:r>
    </w:p>
    <w:p>
      <w:pPr>
        <w:spacing w:after="160"/>
        <w:jc w:val="both"/>
      </w:pPr>
      <w:r>
        <w:rPr>
          <w:rFonts w:ascii="Times New Roman" w:hAnsi="Times New Roman" w:eastAsia="Times New Roman"/>
          <w:b/>
          <w:color w:val="000000"/>
        </w:rPr>
        <w:t>Câu 60: Theo Nghị định số 23/2025/NĐ-CP, về hồ sơ đề nghị phát hành chứng thư chữ ký số công cộng, tài liệu kèm theo đối với tổ chức:</w:t>
      </w:r>
    </w:p>
    <w:p>
      <w:pPr>
        <w:spacing w:after="160"/>
        <w:jc w:val="both"/>
      </w:pPr>
      <w:r>
        <w:rPr>
          <w:rFonts w:ascii="Times New Roman" w:hAnsi="Times New Roman" w:eastAsia="Times New Roman"/>
          <w:color w:val="000000"/>
        </w:rPr>
        <w:t xml:space="preserve">A. Đối với tổ chức, tài liệu kèm theo gồm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Giấy tờ tùy thân của người đại diện theo pháp luật của tổ chức, bao gồm thẻ căn cước công dân hoặc thẻ căn cước hoặc giấy chứng nhận căn cước hoặc tài khoản định danh điện tử mức độ 2 hoặc hộ chiếu.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Đối với tổ chức, tài liệu kèm theo có thể là tài khoản định danh điện tử của tổ chức.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Đối với tổ chức, giấy tờ tùy thân của người đại diện theo pháp luật chỉ gồm hộ chiếu.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(Gồm thẻ căn cước công dân hoặc thẻ căn cước hoặc giấy chứng nhận căn cước hoặc tài khoản định danh điện tử mức độ 2 hoặc hộ chiếu) (Căn cứ Điều 34, khoản 2, điểm b).</w:t>
      </w:r>
    </w:p>
    <w:p>
      <w:pPr>
        <w:spacing w:after="160"/>
        <w:jc w:val="both"/>
      </w:pPr>
      <w:r>
        <w:rPr>
          <w:rFonts w:ascii="Times New Roman" w:hAnsi="Times New Roman" w:eastAsia="Times New Roman"/>
          <w:b/>
          <w:color w:val="000000"/>
        </w:rPr>
        <w:t>Câu 61: Theo Nghị định số 23/2025/NĐ-CP, về hồ sơ đề nghị phát hành chứng thư chữ ký số công cộng, hình thức nộp bản sao và đối chiếu:</w:t>
      </w:r>
    </w:p>
    <w:p>
      <w:pPr>
        <w:spacing w:after="160"/>
        <w:jc w:val="both"/>
      </w:pPr>
      <w:r>
        <w:rPr>
          <w:rFonts w:ascii="Times New Roman" w:hAnsi="Times New Roman" w:eastAsia="Times New Roman"/>
          <w:color w:val="000000"/>
        </w:rPr>
        <w:t xml:space="preserve">A. Cá nhân, tổ chức có quyền lựa chọn nộp bản sao từ sổ gốc, bản sao có chứng thực hoặc bản sao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Cá nhân, tổ chức có quyền sử dụng tài khoản định danh điện tử mức độ 2 theo quy định của pháp luật về định danh và xác thực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Đối với trường hợp xuất trình bản chính để đối chiếu, tổ chức cung cấp dịch vụ chứng thực chữ ký số công cộng phải xác nhận vào bản chính.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Việc hợp pháp hóa lãnh sự đối với các giấy tờ do cơ quan có thẩm quyền của nước ngoài cấp thực hiện theo quy định của Bộ Ngoại giao.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(Xác nhận vào bản sao) D. Sai (Theo quy định của pháp luật) (Căn cứ Điều 34, khoản 3).</w:t>
      </w:r>
    </w:p>
    <w:p>
      <w:pPr>
        <w:spacing w:after="160"/>
        <w:jc w:val="both"/>
      </w:pPr>
      <w:r>
        <w:rPr>
          <w:rFonts w:ascii="Times New Roman" w:hAnsi="Times New Roman" w:eastAsia="Times New Roman"/>
          <w:b/>
          <w:color w:val="000000"/>
        </w:rPr>
        <w:t>Câu 62: Theo Nghị định số 23/2025/NĐ-CP, về hồ sơ đề nghị phát hành chứng thư chữ ký số công cộng, bản sao điện tử và khai thác dữ liệu định danh:</w:t>
      </w:r>
    </w:p>
    <w:p>
      <w:pPr>
        <w:spacing w:after="160"/>
        <w:jc w:val="both"/>
      </w:pPr>
      <w:r>
        <w:rPr>
          <w:rFonts w:ascii="Times New Roman" w:hAnsi="Times New Roman" w:eastAsia="Times New Roman"/>
          <w:color w:val="000000"/>
        </w:rPr>
        <w:t xml:space="preserve">A. Trường hợp giấy tờ trong hồ sơ là bản sao điện tử, tổ chức cung cấp dịch vụ chứng thực chữ ký số công cộng phải có giải pháp, công nghệ để thu thập, kiểm tra và đối chiếu.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cung cấp dịch vụ chứng thực chữ ký số công cộng khai thác dữ liệu trong chíp điện tử, dữ liệu của tài khoản định danh điện tử mức độ 2 của cá nhân, tài khoản định danh điện tử của tổ chức.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khai thác dữ liệu đó, tổ chức không yêu cầu cá nhân, người đại diện theo pháp luật của tổ chức nộp các hồ sơ, tài liệu theo quy định tại khoản 2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cung cấp dịch vụ chứng thực chữ ký số công cộng chịu trách nhiệm bồi thường thiệt hại cho cá nhân khi khai thác dữ liệu trong chíp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(Nội dung không có trong văn bản) (Căn cứ Điều 34, khoản 3, 4).</w:t>
      </w:r>
    </w:p>
    <w:p>
      <w:pPr>
        <w:spacing w:after="160"/>
        <w:jc w:val="both"/>
      </w:pPr>
      <w:r>
        <w:rPr>
          <w:rFonts w:ascii="Times New Roman" w:hAnsi="Times New Roman" w:eastAsia="Times New Roman"/>
          <w:b/>
          <w:color w:val="000000"/>
        </w:rPr>
        <w:t>Câu 63: Theo Nghị định số 23/2025/NĐ-CP, về đề nghị phát hành chứng thư chữ ký số công cộng, lập và nộp hồ sơ:</w:t>
      </w:r>
    </w:p>
    <w:p>
      <w:pPr>
        <w:spacing w:after="160"/>
        <w:jc w:val="both"/>
      </w:pPr>
      <w:r>
        <w:rPr>
          <w:rFonts w:ascii="Times New Roman" w:hAnsi="Times New Roman" w:eastAsia="Times New Roman"/>
          <w:color w:val="000000"/>
        </w:rPr>
        <w:t xml:space="preserve">A. Khi có nhu cầu đề nghị phát hành chứng thư chữ ký số công cộng, tổ chức, cá nhân lập 01 bộ hồ sơ theo quy định tại Điều 34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cá nhân nộp hồ sơ đến tổ chức cung cấp dịch vụ chứng thực điện tử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cá nhân nộp hồ sơ trực tiếp hoặc gửi qua đường bưu chính hoặc phương tiện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Khi nhận được hồ sơ đề nghị của tổ chức, cá nhân, tổ chức cung cấp dịch vụ chứng thực chữ ký số công cộng phải kiểm tra, đối chiếu các giấy tờ trong hồ sơ đề nghị phát hành và xử lý.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(Tổ chức cung cấp dịch vụ chứng thực chữ ký số công cộng) C. Đúng D. Đúng (Căn cứ Điều 35, khoản 1, 2).</w:t>
      </w:r>
    </w:p>
    <w:p>
      <w:pPr>
        <w:spacing w:after="160"/>
        <w:jc w:val="both"/>
      </w:pPr>
      <w:r>
        <w:rPr>
          <w:rFonts w:ascii="Times New Roman" w:hAnsi="Times New Roman" w:eastAsia="Times New Roman"/>
          <w:b/>
          <w:color w:val="000000"/>
        </w:rPr>
        <w:t>Câu 64: Theo Nghị định số 23/2025/NĐ-CP, về đề nghị phát hành chứng thư chữ ký số công cộng, xử lý hồ sơ:</w:t>
      </w:r>
    </w:p>
    <w:p>
      <w:pPr>
        <w:spacing w:after="160"/>
        <w:jc w:val="both"/>
      </w:pPr>
      <w:r>
        <w:rPr>
          <w:rFonts w:ascii="Times New Roman" w:hAnsi="Times New Roman" w:eastAsia="Times New Roman"/>
          <w:color w:val="000000"/>
        </w:rPr>
        <w:t xml:space="preserve">A. Nếu các giấy tờ đã đầy đủ, hợp pháp, hợp lệ và các yếu tố kê khai tại giấy đề nghị phát hành hoàn toàn khớp đúng với các giấy tờ trong hồ sơ, tổ chức cung cấp dịch vụ chứng thực chữ ký số công cộng thực hiện phát hành chứng thư chữ ký số công cộng cho tổ chức,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Nếu các giấy tờ trong hồ sơ chưa đầy đủ, hợp pháp, hợp lệ, tổ chức cung cấp dịch vụ chứng thực chữ ký số công cộng từ chối phát hành chứng thư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tổ chức cung cấp dịch vụ chứng thực chữ ký số công cộng từ chối phát hành chứng thư chữ ký số công cộng thì phải thông báo cho tổ chức, cá nhân biết.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cung cấp dịch vụ chứng thực chữ ký số công cộng thực hiện phát hành chứng thư khi các yếu tố kê khai khớp đúng một phần với các giấy tờ trong hồ sơ.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(Thông báo cho tổ chức, cá nhân để hoàn thiện hồ sơ) C. Đúng D. Sai (Các yếu tố kê khai phải hoàn toàn khớp đúng) (Căn cứ Điều 35, khoản 2, điểm a, b, c).</w:t>
      </w:r>
    </w:p>
    <w:p>
      <w:pPr>
        <w:spacing w:after="160"/>
        <w:jc w:val="both"/>
      </w:pPr>
      <w:r>
        <w:rPr>
          <w:rFonts w:ascii="Times New Roman" w:hAnsi="Times New Roman" w:eastAsia="Times New Roman"/>
          <w:b/>
          <w:color w:val="000000"/>
        </w:rPr>
        <w:t>Câu 65: Theo Nghị định số 23/2025/NĐ-CP, về đề nghị phát hành chứng thư chữ ký số công cộng, giao kết hợp đồng và phát hành:</w:t>
      </w:r>
    </w:p>
    <w:p>
      <w:pPr>
        <w:spacing w:after="160"/>
        <w:jc w:val="both"/>
      </w:pPr>
      <w:r>
        <w:rPr>
          <w:rFonts w:ascii="Times New Roman" w:hAnsi="Times New Roman" w:eastAsia="Times New Roman"/>
          <w:color w:val="000000"/>
        </w:rPr>
        <w:t xml:space="preserve">A. Sau khi hoàn thành việc kiểm tra, đối chiếu, xác minh thông tin nhận biết tổ chức, cá nhân, tổ chức cung cấp dịch vụ chứng thực chữ ký số công cộng tiến hành giao kết hợp đồng và phát hành chứng thư chữ ký số công cộng cho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Phát hành chứng thư chữ ký số công cộng bằng phương thức điện tử được thực hiện theo quy định tại Điều 36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Việc phát hành chứng thư chữ ký số công cộng cho tổ chức, cá nhân đã thiết lập mối quan hệ và hoàn thành việc nhận biết, xác minh thông tin do Bộ Thông tin và Truyền thông quyết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cung cấp dịch vụ chứng thực chữ ký số công cộng phải bảo đảm có hoặc thu thập được đầy đủ thông tin, giấy tờ trong hồ sơ đề nghị phát hành chứng thư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(Do tổ chức cung cấp dịch vụ chứng thực chữ ký số công cộng đó quyết định) D. Đúng (Căn cứ Điều 35, khoản 3, 4, 5).</w:t>
      </w:r>
    </w:p>
    <w:p>
      <w:pPr>
        <w:spacing w:after="160"/>
        <w:jc w:val="both"/>
      </w:pPr>
      <w:r>
        <w:rPr>
          <w:rFonts w:ascii="Times New Roman" w:hAnsi="Times New Roman" w:eastAsia="Times New Roman"/>
          <w:b/>
          <w:color w:val="000000"/>
        </w:rPr>
        <w:t>Câu 66: Theo Nghị định số 23/2025/NĐ-CP, về phát hành chứng thư chữ ký số công cộng bằng phương thức điện tử, quy trình và các bước tối thiểu:</w:t>
      </w:r>
    </w:p>
    <w:p>
      <w:pPr>
        <w:spacing w:after="160"/>
        <w:jc w:val="both"/>
      </w:pPr>
      <w:r>
        <w:rPr>
          <w:rFonts w:ascii="Times New Roman" w:hAnsi="Times New Roman" w:eastAsia="Times New Roman"/>
          <w:color w:val="000000"/>
        </w:rPr>
        <w:t xml:space="preserve">A. Tổ chức cung cấp dịch vụ chứng thực chữ ký số công cộng phải xây dựng, ban hành, công khai quy trình, thủ tục phát hành chứng thư chữ ký số bằng phương thức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Quy trình, thủ tục phải phù hợp với pháp luật về giao dịch điện tử, các quy định pháp luật liên quan về an toàn thông tin, an ninh mạng, bảo vệ dữ liệu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Việc phát hành chứng thư chữ ký số công cộng bao gồm tối thiểu bước thực hiện kiểm tra, đối chiếu và xác minh thông tin nhận biết tổ chức,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Cung cấp cho tổ chức, cá nhân nội dung hợp đồng và thực hiện giao kết hợp đồng với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(Giao kết hợp đồng với tổ chức, cá nhân) (Căn cứ Điều 36, khoản 1).</w:t>
      </w:r>
    </w:p>
    <w:p>
      <w:pPr>
        <w:spacing w:after="160"/>
        <w:jc w:val="both"/>
      </w:pPr>
      <w:r>
        <w:rPr>
          <w:rFonts w:ascii="Times New Roman" w:hAnsi="Times New Roman" w:eastAsia="Times New Roman"/>
          <w:b/>
          <w:color w:val="000000"/>
        </w:rPr>
        <w:t>Câu 67: Theo Nghị định số 23/2025/NĐ-CP, về phát hành chứng thư chữ ký số công cộng bằng phương thức điện tử, yêu cầu về nhận biết và xác minh:</w:t>
      </w:r>
    </w:p>
    <w:p>
      <w:pPr>
        <w:spacing w:after="160"/>
        <w:jc w:val="both"/>
      </w:pPr>
      <w:r>
        <w:rPr>
          <w:rFonts w:ascii="Times New Roman" w:hAnsi="Times New Roman" w:eastAsia="Times New Roman"/>
          <w:color w:val="000000"/>
        </w:rPr>
        <w:t xml:space="preserve">A. Tổ chức cung cấp dịch vụ chứng thực chữ ký số công cộng được quyết định biện pháp, hình thức, công nghệ để nhận biết và xác minh tổ chức,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cung cấp dịch vụ chứng thực chữ ký số công cộng chịu trách nhiệm về rủi ro phát sinh (nếu có).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Dữ liệu sinh trắc học là các yếu tố, đặc điểm sinh học gắn liền với người đại diện theo pháp luật của tổ chức, cá nhân thực hiện định danh, khó làm giả, có tỷ lệ trùng nhau cao như vân tay, khuôn mặt, mống mắt, giọng nói và các yếu tố sinh trắc học khác.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Có giải pháp, công nghệ để thu thập, kiểm tra, đối chiếu, bảo đảm sự khớp đúng giữa thông tin nhận biết tổ chức, cá nhân, dữ liệu sinh trắc học người đại diện theo pháp luật của tổ chức,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(Có tỷ lệ trùng nhau thấp) D. Đúng (Căn cứ Điều 36, khoản 2, điểm a).</w:t>
      </w:r>
    </w:p>
    <w:p>
      <w:pPr>
        <w:spacing w:after="160"/>
        <w:jc w:val="both"/>
      </w:pPr>
      <w:r>
        <w:rPr>
          <w:rFonts w:ascii="Times New Roman" w:hAnsi="Times New Roman" w:eastAsia="Times New Roman"/>
          <w:b/>
          <w:color w:val="000000"/>
        </w:rPr>
        <w:t>Câu 68: Theo Nghị định số 23/2025/NĐ-CP, về phát hành chứng thư chữ ký số công cộng bằng phương thức điện tử, xác nhận hợp đồng và kiểm soát rủi ro:</w:t>
      </w:r>
    </w:p>
    <w:p>
      <w:pPr>
        <w:spacing w:after="160"/>
        <w:jc w:val="both"/>
      </w:pPr>
      <w:r>
        <w:rPr>
          <w:rFonts w:ascii="Times New Roman" w:hAnsi="Times New Roman" w:eastAsia="Times New Roman"/>
          <w:color w:val="000000"/>
        </w:rPr>
        <w:t xml:space="preserve">A. Có biện pháp kỹ thuật để xác nhận việc tổ chức, cá nhân đã được định danh đồng ý với các nội dung tại hợp đồng.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Xây dựng quy trình quản lý, kiểm soát, đánh giá rủi ro, trong đó có biện pháp ngăn chặn các hành vi mạo danh, can thiệp, chỉnh sửa, làm sai lệch việc xác minh thông tin nhận biết tổ chức, cá nhân trước, trong và sau khi phát hành chứng thư chữ ký số cho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Biện pháp ngăn chặn các hành vi mạo danh, can thiệp, chỉnh sửa, làm sai lệch việc xác minh thông tin nhận biết tổ chức, cá nhân chỉ được thực hiện trước khi phát hành chứng thư chữ ký số cho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Khi phát hiện giao dịch đáng ngờ trong quá trình ký số, tổ chức cung cấp dịch vụ chứng thực chữ ký số công cộng phải kịp thời từ chối hoặc thu hồi chứng thư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(Trước, trong và sau khi phát hành) D. Sai (Từ chối hoặc tạm ngưng chứng thư chữ ký số công cộng và tiến hành xác minh lại) (Căn cứ Điều 36, khoản 2, điểm b, c).</w:t>
      </w:r>
    </w:p>
    <w:p>
      <w:pPr>
        <w:spacing w:after="160"/>
        <w:jc w:val="both"/>
      </w:pPr>
      <w:r>
        <w:rPr>
          <w:rFonts w:ascii="Times New Roman" w:hAnsi="Times New Roman" w:eastAsia="Times New Roman"/>
          <w:b/>
          <w:color w:val="000000"/>
        </w:rPr>
        <w:t>Câu 69: Theo Nghị định số 23/2025/NĐ-CP, về phát hành chứng thư chữ ký số công cộng bằng phương thức điện tử, rà soát quy trình và lưu trữ dữ liệu:</w:t>
      </w:r>
    </w:p>
    <w:p>
      <w:pPr>
        <w:spacing w:after="160"/>
        <w:jc w:val="both"/>
      </w:pPr>
      <w:r>
        <w:rPr>
          <w:rFonts w:ascii="Times New Roman" w:hAnsi="Times New Roman" w:eastAsia="Times New Roman"/>
          <w:color w:val="000000"/>
        </w:rPr>
        <w:t xml:space="preserve">A. Quy trình quản lý, kiểm soát rủi ro phải thường xuyên được rà soát, hoàn thiện dựa trên những thông tin, dữ liệu cập nhật trong quá trình cung ứng dịch vụ.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Lưu trữ, bảo quản đầy đủ, chi tiết theo thời gian đối với các thông tin, dữ liệu nhận biết tổ chức, cá nhân trong quá trình phát hành chứng thư chữ ký số công cộng và sử dụng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Các thông tin, dữ liệu phải lưu trữ gồm âm thanh, hình ảnh, bản ghi hình, ghi âm.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Các thông tin, dữ liệu phải lưu trữ gồm mật khẩu đăng nhập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(Nội dung không có trong văn bản) (Căn cứ Điều 36, khoản 2, điểm c, d).</w:t>
      </w:r>
    </w:p>
    <w:p>
      <w:pPr>
        <w:spacing w:after="160"/>
        <w:jc w:val="both"/>
      </w:pPr>
      <w:r>
        <w:rPr>
          <w:rFonts w:ascii="Times New Roman" w:hAnsi="Times New Roman" w:eastAsia="Times New Roman"/>
          <w:b/>
          <w:color w:val="000000"/>
        </w:rPr>
        <w:t>Câu 70: Theo Nghị định số 23/2025/NĐ-CP, về phát hành chứng thư chữ ký số công cộng bằng phương thức điện tử, lưu trữ và bảo mật thông tin, dữ liệu:</w:t>
      </w:r>
    </w:p>
    <w:p>
      <w:pPr>
        <w:spacing w:after="160"/>
        <w:jc w:val="both"/>
      </w:pPr>
      <w:r>
        <w:rPr>
          <w:rFonts w:ascii="Times New Roman" w:hAnsi="Times New Roman" w:eastAsia="Times New Roman"/>
          <w:color w:val="000000"/>
        </w:rPr>
        <w:t xml:space="preserve">A. Các thông tin, dữ liệu phải được lưu trữ an toàn, bảo mật, được sao lưu dự phòng.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Các thông tin, dữ liệu phải được lưu trữ bảo đảm tính đầy đủ, bí mật của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Các thông tin, dữ liệu phải được lưu trữ để phục vụ cho công tác kiểm tra, đối chiếu, giải quyết tra soát, khiếu nại, tố cáo.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Thời gian lưu trữ do Bộ Thông tin và Truyền thông quyết định.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(Tính đầy đủ, toàn vẹn của dữ liệu) C. Sai (Khiếu nại, tranh chấp) D. Sai (Theo quy định của pháp luật về lưu trữ, bảo vệ thông tin cá nhân) (Căn cứ Điều 36, khoản 2, điểm d).</w:t>
      </w:r>
    </w:p>
    <w:p>
      <w:pPr>
        <w:spacing w:after="160"/>
        <w:jc w:val="both"/>
      </w:pPr>
      <w:r>
        <w:rPr>
          <w:rFonts w:ascii="Times New Roman" w:hAnsi="Times New Roman" w:eastAsia="Times New Roman"/>
          <w:b/>
          <w:color w:val="000000"/>
        </w:rPr>
        <w:t>Câu 71: Theo Nghị định số 23/2025/NĐ-CP, về việc tạo cặp khóa của tổ chức, cá nhân đề nghị phát hành chứng thư chữ ký số công cộng:</w:t>
      </w:r>
    </w:p>
    <w:p>
      <w:pPr>
        <w:spacing w:after="160"/>
        <w:jc w:val="both"/>
      </w:pPr>
      <w:r>
        <w:rPr>
          <w:rFonts w:ascii="Times New Roman" w:hAnsi="Times New Roman" w:eastAsia="Times New Roman"/>
          <w:color w:val="000000"/>
        </w:rPr>
        <w:t xml:space="preserve">A. Tổ chức, cá nhân đề nghị phát hành chứng thư chữ ký số công cộng có thể tự tạo cặp khóa hoặc yêu cầu bằng văn bản tổ chức cung cấp dịch vụ chứng thực chữ ký số công cộng tạo cặp khóa cho mình.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cung cấp dịch vụ chứng thực chữ ký số công cộng cần bảo đảm chắc chắn rằng tổ chức, cá nhân đó đã sử dụng thiết bị tạo cặp khóa theo đúng quy chuẩn kỹ thuật, tiêu chuẩn kỹ thuật bắt buộc áp dụng để tạo ra và lưu trữ cặp khóa.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tổ chức cung cấp dịch vụ chứng thực chữ ký số công cộng tạo cặp khóa, tổ chức đó được lưu bản sao của khóa bí mật trong mọi trường hợp.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đó phải bảo đảm sử dụng các phương thức an toàn để chuyển giao khóa bí mật đến tổ chức, cá nhân đề nghị phát hành chứng thư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(Chỉ được lưu bản sao của khóa bí mật khi tổ chức, cá nhân đề nghị có yêu cầu bằng văn bản) D. Đúng (Căn cứ Điều 37, khoản 1, 2, 3).</w:t>
      </w:r>
    </w:p>
    <w:p>
      <w:pPr>
        <w:spacing w:after="160"/>
        <w:jc w:val="both"/>
      </w:pPr>
      <w:r>
        <w:rPr>
          <w:rFonts w:ascii="Times New Roman" w:hAnsi="Times New Roman" w:eastAsia="Times New Roman"/>
          <w:b/>
          <w:color w:val="000000"/>
        </w:rPr>
        <w:t>Câu 72: Theo Nghị định số 23/2025/NĐ-CP, liên quan đến hoạt động quản lý khóa, tổ chức cung cấp dịch vụ chứng thực chữ ký số công cộng có trách nhiệm sau:</w:t>
      </w:r>
    </w:p>
    <w:p>
      <w:pPr>
        <w:spacing w:after="160"/>
        <w:jc w:val="both"/>
      </w:pPr>
      <w:r>
        <w:rPr>
          <w:rFonts w:ascii="Times New Roman" w:hAnsi="Times New Roman" w:eastAsia="Times New Roman"/>
          <w:color w:val="000000"/>
        </w:rPr>
        <w:t xml:space="preserve">A. Thông báo ngay cho thuê bao, đồng thời áp dụng những biện pháp ngăn chặn và khắc phục kịp thời trong trường hợp phát hiện thấy dấu hiệu khóa bí mật của thuê bao đã bị lộ, không còn toàn vẹn.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Khuyến cáo cho thuê bao việc gia hạn chứng thư khi cần thiết nhằm bảo đảm tính tin cậy và an toàn cao nhất cho cặp khóa.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Khôi phục phương tiện lưu khóa bí mật theo đề nghị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Thu hồi phương tiện lưu khóa bí mật theo đề nghị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(Khuyến cáo cho thuê bao việc thay đổi cặp khóa) C. Đúng D. Sai (Khôi phục phương tiện lưu khóa bí mật) (Căn cứ Điều 37, khoản 5, điểm a, b, c).</w:t>
      </w:r>
    </w:p>
    <w:p>
      <w:pPr>
        <w:spacing w:after="160"/>
        <w:jc w:val="both"/>
      </w:pPr>
      <w:r>
        <w:rPr>
          <w:rFonts w:ascii="Times New Roman" w:hAnsi="Times New Roman" w:eastAsia="Times New Roman"/>
          <w:b/>
          <w:color w:val="000000"/>
        </w:rPr>
        <w:t>Câu 73: Theo Nghị định số 23/2025/NĐ-CP, về phát hành chứng thư chữ ký số công cộng cho thuê bao:</w:t>
      </w:r>
    </w:p>
    <w:p>
      <w:pPr>
        <w:spacing w:after="160"/>
        <w:jc w:val="both"/>
      </w:pPr>
      <w:r>
        <w:rPr>
          <w:rFonts w:ascii="Times New Roman" w:hAnsi="Times New Roman" w:eastAsia="Times New Roman"/>
          <w:color w:val="000000"/>
        </w:rPr>
        <w:t xml:space="preserve">A. Tổ chức cung cấp dịch vụ chứng thực chữ ký số công cộng phát hành chứng thư chữ ký số công cộng cho thuê bao sau khi kiểm tra được các nội dung sau đây.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Thông tin trong hồ sơ đề nghị phát hành chứng thư chữ ký số công cộng của thuê bao là chính xác.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Khóa công khai trên chứng thư chữ ký số công cộng sẽ được cấp là duy nhất và cùng cặp với khóa bí mật của tổ chức cung cấp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Chứng thư chữ ký số công cộng chỉ được cấp cho tổ chức, cá nhân đề nghị phát hành và phải có đầy đủ những thông tin được quy định tại Điều 6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(Cùng cặp với khóa bí mật của tổ chức, cá nhân đề nghị phát hành chứng thư) D. Đúng (Căn cứ Điều 38, khoản 1, 2).</w:t>
      </w:r>
    </w:p>
    <w:p>
      <w:pPr>
        <w:spacing w:after="160"/>
        <w:jc w:val="both"/>
      </w:pPr>
      <w:r>
        <w:rPr>
          <w:rFonts w:ascii="Times New Roman" w:hAnsi="Times New Roman" w:eastAsia="Times New Roman"/>
          <w:b/>
          <w:color w:val="000000"/>
        </w:rPr>
        <w:t>Câu 74: Theo Nghị định số 23/2025/NĐ-CP, về công bố chứng thư chữ ký số công cộng đã cấp cho thuê bao:</w:t>
      </w:r>
    </w:p>
    <w:p>
      <w:pPr>
        <w:spacing w:after="160"/>
        <w:jc w:val="both"/>
      </w:pPr>
      <w:r>
        <w:rPr>
          <w:rFonts w:ascii="Times New Roman" w:hAnsi="Times New Roman" w:eastAsia="Times New Roman"/>
          <w:color w:val="000000"/>
        </w:rPr>
        <w:t xml:space="preserve">A. Tổ chức cung cấp dịch vụ chứng thực chữ ký số công cộng chỉ được công bố chứng thư chữ ký số công cộng đã cấp cho thuê bao trên cơ sở dữ liệu về chứng thư chữ ký số công cộng của mình sau khi có xác nhận của thuê bao về tính chính xác của thông tin trên chứng thư chữ ký số đó.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Thời hạn để công bố chậm nhất là 48 giờ sau khi đã có xác nhận của thuê bao; trừ trường hợp có thỏa thuận khác.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cung cấp dịch vụ chứng thực chữ ký số công cộng phải bảo đảm an toàn trong suốt quá trình tạo và chuyển giao chứng thư chữ ký số công cộng cho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Sau khi có xác nhận của Bộ Thông tin và Truyền thông về tính chính xác của thông tin trên chứng thư, tổ chức cung cấp dịch vụ được công bố chứng thư đã cấp cho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(Chậm nhất là 24 giờ) C. Đúng D. Sai (Sau khi có xác nhận của thuê bao) (Căn cứ Điều 38, khoản 3, 4).</w:t>
      </w:r>
    </w:p>
    <w:p>
      <w:pPr>
        <w:spacing w:after="160"/>
        <w:jc w:val="both"/>
      </w:pPr>
      <w:r>
        <w:rPr>
          <w:rFonts w:ascii="Times New Roman" w:hAnsi="Times New Roman" w:eastAsia="Times New Roman"/>
          <w:b/>
          <w:color w:val="000000"/>
        </w:rPr>
        <w:t>Câu 75: Theo Nghị định số 23/2025/NĐ-CP, về gia hạn chứng thư chữ ký số công cộng cho thuê bao:</w:t>
      </w:r>
    </w:p>
    <w:p>
      <w:pPr>
        <w:spacing w:after="160"/>
        <w:jc w:val="both"/>
      </w:pPr>
      <w:r>
        <w:rPr>
          <w:rFonts w:ascii="Times New Roman" w:hAnsi="Times New Roman" w:eastAsia="Times New Roman"/>
          <w:color w:val="000000"/>
        </w:rPr>
        <w:t xml:space="preserve">A. Trước ngày hết hạn của chứng thư chữ ký số công cộng, thuê bao có quyền yêu cầu gia hạn chứng thư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Khi nhận được yêu cầu gia hạn của thuê bao, tổ chức cung cấp dịch vụ chứng thực chữ ký số công cộng có nghĩa vụ hoàn thành các thủ tục gia hạn chứng thư chữ ký số công cộng trong thời hạn 24 giờ.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gia hạn chứng thư chữ ký số công cộng mà thay đổi khóa công khai, thuê bao phải có yêu cầu và nêu rõ lý do.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Việc tạo khóa, phân phối khóa và công bố chứng thư chữ ký số công cộng được gia hạn thực hiện theo các quy định tại Điều 37 và Điều 38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(Hoàn thành các thủ tục gia hạn trước khi hết hiệu lực) C. Đúng D. Đúng (Căn cứ Điều 39, khoản 1, 2, 3).</w:t>
      </w:r>
    </w:p>
    <w:p>
      <w:pPr>
        <w:spacing w:after="160"/>
        <w:jc w:val="both"/>
      </w:pPr>
      <w:r>
        <w:rPr>
          <w:rFonts w:ascii="Times New Roman" w:hAnsi="Times New Roman" w:eastAsia="Times New Roman"/>
          <w:b/>
          <w:color w:val="000000"/>
        </w:rPr>
        <w:t>Câu 76: Theo Nghị định số 23/2025/NĐ-CP, chứng thư chữ ký số công cộng của thuê bao bị tạm dừng trong các trường hợp sau đây:</w:t>
      </w:r>
    </w:p>
    <w:p>
      <w:pPr>
        <w:spacing w:after="160"/>
        <w:jc w:val="both"/>
      </w:pPr>
      <w:r>
        <w:rPr>
          <w:rFonts w:ascii="Times New Roman" w:hAnsi="Times New Roman" w:eastAsia="Times New Roman"/>
          <w:color w:val="000000"/>
        </w:rPr>
        <w:t xml:space="preserve">A. Khi thuê bao yêu cầu bằng văn bản và yêu cầu này đã được tổ chức cung cấp dịch vụ chứng thực chữ ký số công cộng xác minh là chính xác.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Khi thuê bao là tổ chức tạm ngừng một phần hoạt động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Khi thuê bao là tổ chức tạm ngừng toàn bộ hoạt động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Khi có yêu cầu bằng văn bản của cơ quan tiến hành tố tụng, cơ quan công an hoặc Bộ Thông tin và Truyền thông.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(Khi thuê bao là tổ chức tạm ngừng toàn bộ hoạt động kinh doanh) C. Đúng D. Đúng (Căn cứ Điều 41, khoản 1, điểm a, c, d).</w:t>
      </w:r>
    </w:p>
    <w:p>
      <w:pPr>
        <w:spacing w:after="160"/>
        <w:jc w:val="both"/>
      </w:pPr>
      <w:r>
        <w:rPr>
          <w:rFonts w:ascii="Times New Roman" w:hAnsi="Times New Roman" w:eastAsia="Times New Roman"/>
          <w:b/>
          <w:color w:val="000000"/>
        </w:rPr>
        <w:t>Câu 77: Theo Nghị định số 23/2025/NĐ-CP, về tạm dừng và phục hồi chứng thư chữ ký số công cộng của thuê bao:</w:t>
      </w:r>
    </w:p>
    <w:p>
      <w:pPr>
        <w:spacing w:after="160"/>
        <w:jc w:val="both"/>
      </w:pPr>
      <w:r>
        <w:rPr>
          <w:rFonts w:ascii="Times New Roman" w:hAnsi="Times New Roman" w:eastAsia="Times New Roman"/>
          <w:color w:val="000000"/>
        </w:rPr>
        <w:t xml:space="preserve">A. Tổ chức cung cấp dịch vụ chứng thực chữ ký số công cộng chỉ phục hồi chứng thư chữ ký số công cộng khi có yêu cầu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cung cấp dịch vụ chứng thực chữ ký số công cộng phải tiến hành tạm dừng, đồng thời thông báo ngay cho thuê bao và công bố trên cơ sở dữ liệu về chứng thư chữ ký số công cộng việc tạm dừng, thời gian bắt đầu và kết thúc việc tạm dừng.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cung cấp dịch vụ chứng thực chữ ký số công cộng phải phục hồi chứng thư chữ ký số công cộng khi không còn căn cứ để tạm dừng chứng thư chữ ký số công cộng hoặc thời hạn tạm dừng theo yêu cầu đã hết hoặc theo yêu cầu của cơ quan nhà nước có thẩm quyền.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Việc tạm dừng được công bố trên trang thông tin điện tử của tổ chức cung cấp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(Phải phục hồi khi không còn căn cứ để tạm dừng, hoặc thời hạn tạm dừng theo yêu cầu đã hết hoặc theo yêu cầu của cơ quan nhà nước có thẩm quyền) B. Đúng C. Đúng D. Sai (Công bố trên cơ sở dữ liệu về chứng thư chữ ký số công cộng) (Căn cứ Điều 41, khoản 2, 3).</w:t>
      </w:r>
    </w:p>
    <w:p>
      <w:pPr>
        <w:spacing w:after="160"/>
        <w:jc w:val="both"/>
      </w:pPr>
      <w:r>
        <w:rPr>
          <w:rFonts w:ascii="Times New Roman" w:hAnsi="Times New Roman" w:eastAsia="Times New Roman"/>
          <w:b/>
          <w:color w:val="000000"/>
        </w:rPr>
        <w:t>Câu 78: Theo Nghị định số 23/2025/NĐ-CP, chứng thư chữ ký số công cộng của thuê bao bị thu hồi trong những trường hợp sau đây:</w:t>
      </w:r>
    </w:p>
    <w:p>
      <w:pPr>
        <w:spacing w:after="160"/>
        <w:jc w:val="both"/>
      </w:pPr>
      <w:r>
        <w:rPr>
          <w:rFonts w:ascii="Times New Roman" w:hAnsi="Times New Roman" w:eastAsia="Times New Roman"/>
          <w:color w:val="000000"/>
        </w:rPr>
        <w:t xml:space="preserve">A. Khi thuê bao là cá nhân đã chết hoặc mất tích theo tuyên bố của tòa án hoặc thuê bao là tổ chức giải thể hoặc phá sản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Tổ chức cung cấp dịch vụ chứng thực chữ ký số công cộng phải thu hồi chứng thư chữ ký số công cộng, đồng thời thông báo ngay cho thuê bao và công bố trên cơ sở dữ liệu về chứng thư chữ ký số công cộng việc thu hồi.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Theo điều kiện thu hồi chứng thư chữ ký số công cộng đã được quy định trong hợp đồng giữa thuê bao và tổ chức cung cấp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Khi thuê bao là cá nhân bị hạn chế năng lực hành vi dân sự.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(Nội dung không có trong văn bản) (Căn cứ Điều 42, khoản 1, điểm b, c, d, khoản 2).</w:t>
      </w:r>
    </w:p>
    <w:p>
      <w:pPr>
        <w:spacing w:after="160"/>
        <w:jc w:val="both"/>
      </w:pPr>
      <w:r>
        <w:rPr>
          <w:rFonts w:ascii="Times New Roman" w:hAnsi="Times New Roman" w:eastAsia="Times New Roman"/>
          <w:b/>
          <w:color w:val="000000"/>
        </w:rPr>
        <w:t>Câu 79: Theo Nghị định số 23/2025/NĐ-CP, về công bố thông tin của tổ chức cung cấp dịch vụ chứng thực chữ ký số công cộng:</w:t>
      </w:r>
    </w:p>
    <w:p>
      <w:pPr>
        <w:spacing w:after="160"/>
        <w:jc w:val="both"/>
      </w:pPr>
      <w:r>
        <w:rPr>
          <w:rFonts w:ascii="Times New Roman" w:hAnsi="Times New Roman" w:eastAsia="Times New Roman"/>
          <w:color w:val="000000"/>
        </w:rPr>
        <w:t xml:space="preserve">A. Tổ chức cung cấp dịch vụ chứng thực chữ ký số công cộng phải công khai và duy trì thông tin 24 giờ trong ngày và 07 ngày trong tuần trên trang thông tin điện tử của mình những thông tin sau.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Quy chế chứng thực và chứng thư chữ ký số của mình.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Danh sách chứng thư số công cộng chỉ gồm chứng thư có hiệu lực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Những thông tin cần thiết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(Danh sách chứng thư số công cộng có hiệu lực, bị tạm dừng, bị thu hồi của thuê bao) D. Đúng (Căn cứ Điều 43, khoản 1).</w:t>
      </w:r>
    </w:p>
    <w:p>
      <w:pPr>
        <w:spacing w:after="160"/>
        <w:jc w:val="both"/>
      </w:pPr>
      <w:r>
        <w:rPr>
          <w:rFonts w:ascii="Times New Roman" w:hAnsi="Times New Roman" w:eastAsia="Times New Roman"/>
          <w:b/>
          <w:color w:val="000000"/>
        </w:rPr>
        <w:t>Câu 80: Theo Nghị định số 23/2025/NĐ-CP, về cập nhật thông tin và cung cấp thông tin của tổ chức cung cấp dịch vụ chứng thực chữ ký số công cộng:</w:t>
      </w:r>
    </w:p>
    <w:p>
      <w:pPr>
        <w:spacing w:after="160"/>
        <w:jc w:val="both"/>
      </w:pPr>
      <w:r>
        <w:rPr>
          <w:rFonts w:ascii="Times New Roman" w:hAnsi="Times New Roman" w:eastAsia="Times New Roman"/>
          <w:color w:val="000000"/>
        </w:rPr>
        <w:t xml:space="preserve">A. Tổ chức cung cấp dịch vụ chứng thực chữ ký số công cộng phải cung cấp trực tuyến theo thời gian thực cho tổ chức cung cấp dịch vụ chứng thực điện tử quốc gia thông tin về số lượng chứng thư chữ ký số công cộng đang có hiệu lực, bị tạm dừng, bị thu hồi.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Thông tin về số lượng chứng thư chữ ký số công cộng đang có hiệu lực, bị tạm dừng, bị thu hồi được cung cấp để phục vụ công tác quản lý nhà nước về giao dịch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cung cấp dịch vụ chứng thực chữ ký số công cộng phải cập nhật các thông tin quy định tại khoản 1 Điều này trong vòng 24 giờ khi có thay đổi.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cung cấp dịch vụ chứng thực chữ ký số công cộng phải cập nhật các thông tin quy định tại khoản 1 Điều này trong vòng 48 giờ khi có thay đổi.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(Để phục vụ công tác quản lý nhà nước về dịch vụ chứng thực chữ ký số công cộng) C. Đúng D. Sai (Trong vòng 24 giờ khi có thay đổi) (Căn cứ Điều 43, khoản 2, 3).</w:t>
      </w:r>
    </w:p>
    <w:p>
      <w:pPr>
        <w:spacing w:after="160"/>
        <w:jc w:val="both"/>
      </w:pPr>
      <w:r>
        <w:rPr>
          <w:rFonts w:ascii="Times New Roman" w:hAnsi="Times New Roman" w:eastAsia="Times New Roman"/>
          <w:b/>
          <w:color w:val="000000"/>
        </w:rPr>
        <w:t>Câu 81: Theo Nghị định số 23/2025/NĐ-CP, về lưu trữ thông tin của tổ chức cung cấp dịch vụ chứng thực chữ ký số công cộng:</w:t>
      </w:r>
    </w:p>
    <w:p>
      <w:pPr>
        <w:spacing w:after="160"/>
        <w:jc w:val="both"/>
      </w:pPr>
      <w:r>
        <w:rPr>
          <w:rFonts w:ascii="Times New Roman" w:hAnsi="Times New Roman" w:eastAsia="Times New Roman"/>
          <w:color w:val="000000"/>
        </w:rPr>
        <w:t xml:space="preserve">A. Tổ chức cung cấp dịch vụ chứng thực chữ ký số công cộng có trách nhiệm bảo đảm các điểm tiếp nhận, phần mềm, ứng dụng đề nghị phát hành chứng thư chữ ký số công cộng tuân thủ đầy đủ các quy định về xác thực và lưu trữ thông tin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Đối với các thuê bao đã chấm dứt sử dụng dịch vụ, phải tiếp tục lưu trữ thông tin thuê bao trong cơ sở dữ liệu theo pháp luật lưu trữ và tối thiểu 02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Tổ chức cung cấp dịch vụ chứng thực chữ ký số công cộng có trách nhiệm lưu trữ toàn bộ thông tin liên quan đến việc tạm đình chỉ hoặc thu hồi giấy phép theo pháp luật lưu trữ và tối thiểu 10 năm, kể từ khi giấy phép bị tạm đình chỉ hoặc thu hồi hoặc không được cấp lại.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cung cấp dịch vụ chứng thực chữ ký số công cộng có trách nhiệm xây dựng hệ thống thông tin cung cấp dịch vụ tin cậy, cơ sở dữ liệu thông tin thuê bao tập trung để nhập, lưu trữ, quản lý thông tin trong suốt thời gian sử dụng dịch vụ của thuê bao.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(Tối thiểu 05 năm) D. Đúng (Căn cứ Điều 43, khoản 4, điểm a, b).</w:t>
      </w:r>
    </w:p>
    <w:p>
      <w:pPr>
        <w:spacing w:after="160"/>
        <w:jc w:val="both"/>
      </w:pPr>
      <w:r>
        <w:rPr>
          <w:rFonts w:ascii="Times New Roman" w:hAnsi="Times New Roman" w:eastAsia="Times New Roman"/>
          <w:b/>
          <w:color w:val="000000"/>
        </w:rPr>
        <w:t>Câu 82: Theo Nghị định số 23/2025/NĐ-CP, về kết nối và chứng minh thông tin thuê bao của tổ chức cung cấp dịch vụ chứng thực chữ ký số công cộng:</w:t>
      </w:r>
    </w:p>
    <w:p>
      <w:pPr>
        <w:spacing w:after="160"/>
        <w:jc w:val="both"/>
      </w:pPr>
      <w:r>
        <w:rPr>
          <w:rFonts w:ascii="Times New Roman" w:hAnsi="Times New Roman" w:eastAsia="Times New Roman"/>
          <w:color w:val="000000"/>
        </w:rPr>
        <w:t xml:space="preserve">A. Tổ chức có trách nhiệm kết nối cơ sở dữ liệu thông tin thuê bao tập trung của tổ chức với Cơ sở dữ liệu của Bộ Công an để phục vụ công tác quản lý nhà nước về giao dịch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Kết nối với Cơ sở dữ liệu quốc gia về dân cư để tham chiếu, xác thực thông tin thuê bao bảo đảm được định danh đúng chủ thể và thực hiện xác thực danh tính theo quy định của pháp luật về định danh và xác thực điện tử.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Chứng minh thông tin thuê bao trong cơ sở dữ liệu tập trung của tổ chức đã được đối chiếu, xác thực, nhập, lưu trữ, quản lý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chỉ cần cung cấp đầy đủ thông tin mà không phải chứng minh thông tin thuê bao đã được đối chiếu, xác thực.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(Cơ sở dữ liệu của Bộ Thông tin và Truyền thông) B. Đúng C. Đúng D. Sai (Phải cung cấp đầy đủ thông tin; chứng minh thông tin thuê bao đã được đối chiếu, xác thực, nhập, lưu trữ, quản lý theo quy định của pháp luật) (Căn cứ Điều 43, khoản 4, điểm c, d).</w:t>
      </w:r>
    </w:p>
    <w:p>
      <w:pPr>
        <w:spacing w:after="160"/>
        <w:jc w:val="both"/>
      </w:pPr>
      <w:r>
        <w:rPr>
          <w:rFonts w:ascii="Times New Roman" w:hAnsi="Times New Roman" w:eastAsia="Times New Roman"/>
          <w:b/>
          <w:color w:val="000000"/>
        </w:rPr>
        <w:t>Câu 83: Theo Nghị định số 23/2025/NĐ-CP, về kết nối đến Cổng kết nối dịch vụ chứng thực chữ ký số công cộng:</w:t>
      </w:r>
    </w:p>
    <w:p>
      <w:pPr>
        <w:spacing w:after="160"/>
        <w:jc w:val="both"/>
      </w:pPr>
      <w:r>
        <w:rPr>
          <w:rFonts w:ascii="Times New Roman" w:hAnsi="Times New Roman" w:eastAsia="Times New Roman"/>
          <w:color w:val="000000"/>
        </w:rPr>
        <w:t xml:space="preserve">A. Các tổ chức cung cấp dịch vụ chứng thực chữ ký số công cộng có trách nhiệm kết nối đến Cổng kết nối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Các hệ thống thông tin phục vụ giao dịch điện tử sử dụng chữ ký số có trách nhiệm tích hợp với Cổng kết nối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Tính xác thực, tính toàn vẹn và tính chống chối bỏ của thông điệp dữ liệu.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Chính phủ hướng dẫn chi tiết việc thực hiện kết nối quy định tại khoản 1 và khoản 2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(Bộ Thông tin và Truyền thông hướng dẫn chi tiết) (Căn cứ Điều 44, khoản 1, 2, 3).</w:t>
      </w:r>
    </w:p>
    <w:p>
      <w:pPr>
        <w:spacing w:after="160"/>
        <w:jc w:val="both"/>
      </w:pPr>
      <w:r>
        <w:rPr>
          <w:rFonts w:ascii="Times New Roman" w:hAnsi="Times New Roman" w:eastAsia="Times New Roman"/>
          <w:b/>
          <w:color w:val="000000"/>
        </w:rPr>
        <w:t>Câu 84: Theo Nghị định số 23/2025/NĐ-CP, về quyền và trách nhiệm của thuê bao sử dụng dịch vụ chứng thực chữ ký số công cộng:</w:t>
      </w:r>
    </w:p>
    <w:p>
      <w:pPr>
        <w:spacing w:after="160"/>
        <w:jc w:val="both"/>
      </w:pPr>
      <w:r>
        <w:rPr>
          <w:rFonts w:ascii="Times New Roman" w:hAnsi="Times New Roman" w:eastAsia="Times New Roman"/>
          <w:color w:val="000000"/>
        </w:rPr>
        <w:t xml:space="preserve">A. Có quyền yêu cầu tổ chức cung cấp dịch vụ chứng thực chữ ký số công cộng cung cấp bằng văn bản những thông tin theo hợp đồng đã giao kết.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Có quyền yêu cầu tổ chức cung cấp dịch vụ chứng thực chữ ký số công cộng tạm dừng, thu hồi chứng thư chữ ký số đã cấp và không phải chịu trách nhiệm về yêu cầu đó.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Cung cấp thông tin theo quy định một cách trung thực, chính xác cho tổ chức cung cấp dịch vụ chứng thực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có sự thay đổi về một trong các thông tin đã cung cấp, thuê bao có trách nhiệm thông báo cho Bộ Thông tin và Truyền thông để thực hiện thay đổi nội dung chứng thư chữ ký số công cộng.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(Tự chịu trách nhiệm về yêu cầu đó) C. Đúng D. Sai (Thông báo cho tổ chức cung cấp dịch vụ chứng thực chữ ký số công cộng) (Căn cứ Điều 45, khoản 1, 2, 3).</w:t>
      </w:r>
    </w:p>
    <w:p>
      <w:pPr>
        <w:spacing w:after="160"/>
        <w:jc w:val="both"/>
      </w:pPr>
      <w:r>
        <w:rPr>
          <w:rFonts w:ascii="Times New Roman" w:hAnsi="Times New Roman" w:eastAsia="Times New Roman"/>
          <w:b/>
          <w:color w:val="000000"/>
        </w:rPr>
        <w:t>Câu 85: Theo Nghị định số 23/2025/NĐ-CP, về trách nhiệm của thuê bao đối với khóa bí mật:</w:t>
      </w:r>
    </w:p>
    <w:p>
      <w:pPr>
        <w:spacing w:after="160"/>
        <w:jc w:val="both"/>
      </w:pPr>
      <w:r>
        <w:rPr>
          <w:rFonts w:ascii="Times New Roman" w:hAnsi="Times New Roman" w:eastAsia="Times New Roman"/>
          <w:color w:val="000000"/>
        </w:rPr>
        <w:t xml:space="preserve">A. Trường hợp tự tạo cặp khóa cho mình, thuê bao phải bảo đảm thiết bị tạo cặp khóa đáp ứng quy chuẩn kỹ thuật và tiêu chuẩn bắt buộc áp dụng.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Kiểm soát và sử dụng khóa bí mật của mình một cách an toàn trong suốt thời gian chứng thư chữ ký số công cộng có hiệu lực và bị thu hồi.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Thông báo trong thời gian 24 giờ cho tổ chức cung cấp dịch vụ chứng thực chữ ký số công cộng nếu phát hiện thấy dấu hiệu khóa bí mật của mình đã bị lộ, bị đánh cắp hoặc sử dụng trái phép để có các biện pháp xử lý.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Thuê bao chịu trách nhiệm trước pháp luật nếu vi phạm quy định tại các khoản 1, 2, 3, 4 và 5 Điều này và các quy định của pháp luật khác có liên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(Có hiệu lực và bị tạm dừng) C. Đúng D. Sai (Các khoản 3, 4, 5, 6 và 7) (Căn cứ Điều 45, khoản 4, 5, 6, 8).</w:t>
      </w:r>
    </w:p>
    <w:p>
      <w:pPr>
        <w:spacing w:after="160"/>
        <w:jc w:val="both"/>
      </w:pPr>
      <w:r>
        <w:rPr>
          <w:rFonts w:ascii="Times New Roman" w:hAnsi="Times New Roman" w:eastAsia="Times New Roman"/>
          <w:b/>
          <w:color w:val="000000"/>
        </w:rPr>
        <w:t>Câu 86: Theo Nghị định số 23/2025/NĐ-CP, về cam kết của thuê bao khi đồng ý để tổ chức cung cấp dịch vụ công bố chứng thư chữ ký số công cộng hoặc khi đã phát hành chứng thư cho người khác:</w:t>
      </w:r>
    </w:p>
    <w:p>
      <w:pPr>
        <w:spacing w:after="160"/>
        <w:jc w:val="both"/>
      </w:pPr>
      <w:r>
        <w:rPr>
          <w:rFonts w:ascii="Times New Roman" w:hAnsi="Times New Roman" w:eastAsia="Times New Roman"/>
          <w:color w:val="000000"/>
        </w:rPr>
        <w:t xml:space="preserve">A. Thuê bao được coi là đã cam kết với người nhận rằng thuê bao là người nắm giữ hợp pháp khóa bí mật tương ứng với khóa công khai trên chứng thư chữ ký số công cộng đó.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Những thông tin trên chứng thư chữ ký số công cộng liên quan đến thuê bao là đúng sự thật, đồng thời phải thực hiện các nghĩa vụ xuất phát từ chứng thư chữ ký số công cộng đó.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Khi đã đồng ý để tổ chức cung cấp dịch vụ chứng thực chữ ký số công cộng công bố chứng thư chữ ký số công cộng theo quy định tại khoản 3 Điều 38 của Nghị định này hoặc khi đã phát hành chứng thư chữ ký số công cộng đó cho người khác với mục đích để giao dịch.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Thuê bao chỉ được coi là đã cam kết khi đã phát hành chứng thư chữ ký số công cộng cho người khác với mục đích để giao dịch.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(Khi đã đồng ý để tổ chức cung cấp dịch vụ công bố chứng thư hoặc khi đã phát hành chứng thư cho người khác với mục đích để giao dịch) (Căn cứ Điều 45, khoản 7).</w:t>
      </w:r>
    </w:p>
    <w:p>
      <w:pPr>
        <w:spacing w:after="160"/>
        <w:jc w:val="both"/>
      </w:pPr>
      <w:r>
        <w:rPr>
          <w:rFonts w:ascii="Times New Roman" w:hAnsi="Times New Roman" w:eastAsia="Times New Roman"/>
          <w:b/>
          <w:color w:val="000000"/>
        </w:rPr>
        <w:t>Câu 87: Theo Nghị định số 23/2025/NĐ-CP, về hiệu lực thi hành:</w:t>
      </w:r>
    </w:p>
    <w:p>
      <w:pPr>
        <w:spacing w:after="160"/>
        <w:jc w:val="both"/>
      </w:pPr>
      <w:r>
        <w:rPr>
          <w:rFonts w:ascii="Times New Roman" w:hAnsi="Times New Roman" w:eastAsia="Times New Roman"/>
          <w:color w:val="000000"/>
        </w:rPr>
        <w:t xml:space="preserve">A. Nghị định này có hiệu lực thi hành từ ngày 10 tháng 4 năm 2025.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Nghị định số 48/2024/NĐ-CP ngày 09 tháng 5 năm 2024 của Chính phủ sửa đổi, bổ sung một số điều của Nghị định số 130/2018/NĐ-CP ngày 27 tháng 9 năm 2018 của Chính phủ quy định chi tiết thi hành Luật Giao dịch điện tử về chữ ký số và dịch vụ chứng thực chữ ký số hết hiệu lực kể từ ngày Nghị định này có hiệu lực thi hành.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Hết hiệu lực kể từ ngày Nghị định này có hiệu lực thi hành, trừ trường hợp quy định tại Điều 47 của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Nghị định này có hiệu lực thi hành từ ngày 21 tháng 02 năm 2025.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(Từ ngày 10 tháng 4 năm 2025) (Căn cứ Điều 46, khoản 1, 2).</w:t>
      </w:r>
    </w:p>
    <w:p>
      <w:pPr>
        <w:spacing w:after="160"/>
        <w:jc w:val="both"/>
      </w:pPr>
      <w:r>
        <w:rPr>
          <w:rFonts w:ascii="Times New Roman" w:hAnsi="Times New Roman" w:eastAsia="Times New Roman"/>
          <w:b/>
          <w:color w:val="000000"/>
        </w:rPr>
        <w:t>Câu 88: Theo Nghị định số 23/2025/NĐ-CP, về phí dịch vụ duy trì hệ thống kiểm tra trạng thái chứng thư số:</w:t>
      </w:r>
    </w:p>
    <w:p>
      <w:pPr>
        <w:spacing w:after="160"/>
        <w:jc w:val="both"/>
      </w:pPr>
      <w:r>
        <w:rPr>
          <w:rFonts w:ascii="Times New Roman" w:hAnsi="Times New Roman" w:eastAsia="Times New Roman"/>
          <w:color w:val="000000"/>
        </w:rPr>
        <w:t xml:space="preserve">A. Tổ chức được cấp giấy phép cung cấp dịch vụ tin cậy có hoạt động cung cấp dịch vụ chứng thực chữ ký số công cộng từ ngày Luật Giao dịch điện tử số 20/2023/QH15 có hiệu lực thi hành, nộp phí dịch vụ duy trì hệ thống kiểm tra trạng thái chứng thư chữ ký số.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Đối với dịch vụ mới phát sinh theo quy định của Luật Giao dịch điện tử số 20/2023/QH15 mà chưa có quy định thu phí thì chưa thu cho đến khi cơ quan có thẩm quyền ban hành văn bản quy định thu.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Việc nộp phí dịch vụ duy trì hệ thống kiểm tra trạng thái chứng thư số của tổ chức được cấp giấy phép theo các văn bản quy định chi tiết Luật Giao dịch điện tử số 51/2005/QH11 vẫn còn hiệu lực được thực hiện cho đến khi giấy phép hết hiệu lực.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tổ chức được cấp giấy phép cung cấp dịch vụ chứng thực chữ ký số công cộng theo các văn bản quy phạm pháp luật quy định chi tiết Luật Giao dịch điện tử số 51/2005/QH11 vẫn còn hiệu lực, việc nộp phí dịch vụ duy trì hệ thống kiểm tra trạng thái chứng thư số theo quy định hiện hành của pháp luật phí và lệ phí.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(Cho đến khi cơ quan có thẩm quyền ban hành văn bản thay thế) D. Đúng (Căn cứ Điều 47, khoản 1, 2, 3).</w:t>
      </w:r>
    </w:p>
    <w:p>
      <w:pPr>
        <w:spacing w:after="160"/>
        <w:jc w:val="both"/>
      </w:pPr>
      <w:r>
        <w:rPr>
          <w:rFonts w:ascii="Times New Roman" w:hAnsi="Times New Roman" w:eastAsia="Times New Roman"/>
          <w:b/>
          <w:color w:val="000000"/>
        </w:rPr>
        <w:t>Câu 89: Theo Nghị định số 23/2025/NĐ-CP, về trách nhiệm rà soát, nâng cấp theo quy định chuyển tiếp:</w:t>
      </w:r>
    </w:p>
    <w:p>
      <w:pPr>
        <w:spacing w:after="160"/>
        <w:jc w:val="both"/>
      </w:pPr>
      <w:r>
        <w:rPr>
          <w:rFonts w:ascii="Times New Roman" w:hAnsi="Times New Roman" w:eastAsia="Times New Roman"/>
          <w:color w:val="000000"/>
        </w:rPr>
        <w:t xml:space="preserve">A. Tổ chức cung cấp dịch vụ chứng thực chữ ký số công cộng đang hoạt động hợp pháp, trong vòng 03 năm kể từ ngày Nghị định này có hiệu lực thi hành, phải có trách nhiệm rà soát, nâng cấp hệ thống thông tin và đội ngũ nhân lực quản lý và kỹ thuật.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Chủ quản hệ thống thông tin có trách nhiệm rà soát, nâng cấp hệ thống thông tin, phần mềm ứng dụng để tích hợp phần mềm ký số, phần mềm kiểm tra chữ ký số đáp ứng quy định tại Điều 17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Các phần mềm ứng dụng có tích hợp phần mềm ký số, phần mềm kiểm tra chữ ký số trong vòng 03 năm kể từ ngày Nghị định này có hiệu lực, phải được rà soát, nâng cấp.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Mọi tổ chức cung cấp dịch vụ chứng thực chữ ký số công cộng đang hoạt động hợp pháp đều phải rà soát, nâng cấp, kể cả trường hợp lựa chọn áp dụng quy định của Luật Giao dịch điện tử số 20/2023/QH15.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Sai (Trong vòng 02 năm) B. Đúng C. Sai (Trong vòng 02 năm) D. Sai (Trừ trường hợp tổ chức lựa chọn áp dụng quy định của Luật Giao dịch điện tử số 20/2023/QH15) (Căn cứ Điều 47, khoản 4, 6, 7).</w:t>
      </w:r>
    </w:p>
    <w:p>
      <w:pPr>
        <w:spacing w:after="160"/>
        <w:jc w:val="both"/>
      </w:pPr>
      <w:r>
        <w:rPr>
          <w:rFonts w:ascii="Times New Roman" w:hAnsi="Times New Roman" w:eastAsia="Times New Roman"/>
          <w:b/>
          <w:color w:val="000000"/>
        </w:rPr>
        <w:t>Câu 90: Theo Nghị định số 23/2025/NĐ-CP, về quy định chuyển tiếp đối với giấy phép đã được cấp và các phần mềm ứng dụng:</w:t>
      </w:r>
    </w:p>
    <w:p>
      <w:pPr>
        <w:spacing w:after="160"/>
        <w:jc w:val="both"/>
      </w:pPr>
      <w:r>
        <w:rPr>
          <w:rFonts w:ascii="Times New Roman" w:hAnsi="Times New Roman" w:eastAsia="Times New Roman"/>
          <w:color w:val="000000"/>
        </w:rPr>
        <w:t xml:space="preserve">A. Việc cấp chứng thư số theo giấy phép cung cấp dịch vụ chứng thực chữ ký số công cộng đã được cấp trước ngày Luật Giao dịch điện tử số 20/2023/QH15 có hiệu lực thi hành và đến ngày Luật Giao dịch điện tử số 20/2023/QH15 có hiệu lực thi hành vẫn còn hiệu lực được thực hiện 01 lần.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Thời hạn hiệu lực của chứng thư số được cấp tối đa là 05 năm và không vượt quá thời hạn còn lại của giấy phép.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Các phần mềm ứng dụng có tích hợp phần mềm ký số, phần mềm kiểm tra chữ ký số trong vòng 02 năm kể từ ngày Nghị định này có hiệu lực, phải được rà soát, nâng cấp đáp ứng quy định tại Điều 17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Tổ chức cung cấp dịch vụ chứng thực chữ ký số công cộng đang hoạt động hợp pháp, trong vòng 02 năm kể từ ngày Nghị định này có hiệu lực thi hành, phải có trách nhiệm rà soát, nâng cấp hệ thống thông tin và đội ngũ nhân lực quản lý và kỹ thuật đáp ứng quy định tại Nghị định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Đúng (Căn cứ Điều 47, khoản 4, 5, 6).</w:t>
      </w:r>
    </w:p>
    <w:sectPr w:rsidR="00FC693F" w:rsidRPr="0006063C" w:rsidSect="00034616">
      <w:headerReference w:type="first" r:id="rId9"/>
      <w:headerReference w:type="default" r:id="rId10"/>
      <w:footerReference w:type="first" r:id="rId11"/>
      <w:footerReference w:type="default" r:id="rId12"/>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512000" cy="44969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449690"/>
                  </a:xfrm>
                  <a:prstGeom prst="rect"/>
                </pic:spPr>
              </pic:pic>
            </a:graphicData>
          </a:graphic>
        </wp:inline>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