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i w:val="0"/>
          <w:sz w:val="28"/>
        </w:rPr>
        <w:t>CS 260 / CS 371 — Image Processing</w:t>
      </w:r>
    </w:p>
    <w:p>
      <w:pPr>
        <w:jc w:val="center"/>
      </w:pPr>
      <w:r>
        <w:rPr>
          <w:rFonts w:ascii="Times New Roman" w:hAnsi="Times New Roman"/>
          <w:b/>
          <w:i w:val="0"/>
          <w:sz w:val="24"/>
        </w:rPr>
        <w:t>Project 1 Report: Rows of Armenian Text in Stone Inscriptions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2"/>
        </w:rPr>
        <w:t>American University of Armenia — College of Science and Engineering</w:t>
      </w:r>
    </w:p>
    <w:p>
      <w:pPr>
        <w:jc w:val="center"/>
      </w:pPr>
      <w:r>
        <w:rPr>
          <w:rFonts w:ascii="Times New Roman" w:hAnsi="Times New Roman"/>
          <w:b w:val="0"/>
          <w:i/>
          <w:sz w:val="22"/>
        </w:rPr>
        <w:t>[Your Full Name]</w:t>
      </w:r>
    </w:p>
    <w:p>
      <w:pPr>
        <w:jc w:val="center"/>
      </w:pPr>
      <w:r>
        <w:rPr>
          <w:rFonts w:ascii="Times New Roman" w:hAnsi="Times New Roman"/>
          <w:b w:val="0"/>
          <w:i/>
          <w:sz w:val="20"/>
        </w:rPr>
        <w:t>Individual submission</w:t>
      </w:r>
    </w:p>
    <w:p>
      <w:pPr>
        <w:pStyle w:val="Heading1"/>
      </w:pPr>
      <w:r>
        <w:t>1. Introduction</w:t>
      </w:r>
    </w:p>
    <w:p>
      <w:r>
        <w:rPr>
          <w:rFonts w:ascii="Times New Roman" w:hAnsi="Times New Roman"/>
          <w:sz w:val="22"/>
        </w:rPr>
        <w:t>This project implements and analyzes the assigned ImageJ pipeline for detecting / enhancing Armenian inscriptions on stone monuments (tapanakars and khachkars). Armenian letterforms rely heavily on vertical strokes; therefore the pipeline emphasizes directional vertical-edge extraction, morphological cleaning, spectral bandpass filtering, skeletonization, and Hough-based estimation of text-row positions.</w:t>
      </w:r>
    </w:p>
    <w:p>
      <w:r>
        <w:rPr>
          <w:rFonts w:ascii="Times New Roman" w:hAnsi="Times New Roman"/>
          <w:sz w:val="22"/>
        </w:rPr>
        <w:t>The report uses the official assignment numbering (Steps 0–16). Tasks 2–4 study Steps 2, 5, and 10 via with/without comparisons. Task 5 studies Bandpass parameters in Step 11. Task 6 proposes an algorithm for Step 16.</w:t>
      </w:r>
    </w:p>
    <w:p>
      <w:r>
        <w:rPr>
          <w:rFonts w:ascii="Times New Roman" w:hAnsi="Times New Roman"/>
          <w:sz w:val="22"/>
        </w:rPr>
        <w:t>Different monument photographs were used across Tasks 2, 3, and 4 (as encouraged by the assignment’s multi-image design). Within each task, the with/without runs are intended as the same pipeline on that task’s chosen photograph. A complete default-parameter pipeline for one monument (Image 1) is also included from original through Hough.</w:t>
      </w:r>
    </w:p>
    <w:p>
      <w:r>
        <w:rPr>
          <w:rFonts w:ascii="Times New Roman" w:hAnsi="Times New Roman"/>
          <w:b/>
          <w:sz w:val="22"/>
        </w:rPr>
        <w:t xml:space="preserve">Source links (fill in): </w:t>
      </w:r>
      <w:r>
        <w:rPr>
          <w:rFonts w:ascii="Times New Roman" w:hAnsi="Times New Roman"/>
          <w:sz w:val="22"/>
        </w:rPr>
        <w:t>Image 1 original: [URL]. Task 2 original: [URL]. Task 3 original: [URL]. Task 4 original: [URL].</w:t>
      </w:r>
    </w:p>
    <w:p>
      <w:pPr>
        <w:pStyle w:val="Heading1"/>
      </w:pPr>
      <w:r>
        <w:t>2. Task 1 — Purpose of Each Official Step (0–16)</w:t>
      </w:r>
    </w:p>
    <w:p>
      <w:r>
        <w:rPr>
          <w:rFonts w:ascii="Times New Roman" w:hAnsi="Times New Roman"/>
          <w:b/>
          <w:sz w:val="22"/>
        </w:rPr>
        <w:t xml:space="preserve">Step 0 — Selection. </w:t>
      </w:r>
      <w:r>
        <w:rPr>
          <w:rFonts w:ascii="Times New Roman" w:hAnsi="Times New Roman"/>
          <w:sz w:val="22"/>
        </w:rPr>
        <w:t>Select a tombstone/khachkar/monument image with Armenian inscriptions. Deliverable: original file + source link.</w:t>
      </w:r>
    </w:p>
    <w:p>
      <w:r>
        <w:rPr>
          <w:rFonts w:ascii="Times New Roman" w:hAnsi="Times New Roman"/>
          <w:b/>
          <w:sz w:val="22"/>
        </w:rPr>
        <w:t xml:space="preserve">Step 1 — Scale &amp; grayscale (S00). </w:t>
      </w:r>
      <w:r>
        <w:rPr>
          <w:rFonts w:ascii="Times New Roman" w:hAnsi="Times New Roman"/>
          <w:sz w:val="22"/>
        </w:rPr>
        <w:t>Scale width to 400 px; convert to 8-bit. Standardizes size and reduces computation.</w:t>
      </w:r>
    </w:p>
    <w:p>
      <w:r>
        <w:rPr>
          <w:rFonts w:ascii="Times New Roman" w:hAnsi="Times New Roman"/>
          <w:b/>
          <w:sz w:val="22"/>
        </w:rPr>
        <w:t xml:space="preserve">Step 2 — Mean filter. </w:t>
      </w:r>
      <w:r>
        <w:rPr>
          <w:rFonts w:ascii="Times New Roman" w:hAnsi="Times New Roman"/>
          <w:sz w:val="22"/>
        </w:rPr>
        <w:t>Mean filter, radius 1.0 on S00. Suppresses high-frequency stone grain before derivatives; may slightly blur fine strokes.</w:t>
      </w:r>
    </w:p>
    <w:p>
      <w:r>
        <w:rPr>
          <w:rFonts w:ascii="Times New Roman" w:hAnsi="Times New Roman"/>
          <w:b/>
          <w:sz w:val="22"/>
        </w:rPr>
        <w:t xml:space="preserve">Step 3 — Vertical kernel → S01. </w:t>
      </w:r>
      <w:r>
        <w:rPr>
          <w:rFonts w:ascii="Times New Roman" w:hAnsi="Times New Roman"/>
          <w:sz w:val="22"/>
        </w:rPr>
        <w:t>Convolve with [1 0 −1; 2 0 −2; 1 0 −1]. Emphasizes vertical boundaries (horizontal gradients).</w:t>
      </w:r>
    </w:p>
    <w:p>
      <w:r>
        <w:rPr>
          <w:rFonts w:ascii="Times New Roman" w:hAnsi="Times New Roman"/>
          <w:b/>
          <w:sz w:val="22"/>
        </w:rPr>
        <w:t xml:space="preserve">Step 4 — Opposite-polarity kernel → S02. </w:t>
      </w:r>
      <w:r>
        <w:rPr>
          <w:rFonts w:ascii="Times New Roman" w:hAnsi="Times New Roman"/>
          <w:sz w:val="22"/>
        </w:rPr>
        <w:t>Convolve with [−1 0 1; −2 0 2; −1 0 1]. Complementary vertical-edge polarity (not a horizontal Sobel-y kernel).</w:t>
      </w:r>
    </w:p>
    <w:p>
      <w:r>
        <w:rPr>
          <w:rFonts w:ascii="Times New Roman" w:hAnsi="Times New Roman"/>
          <w:b/>
          <w:sz w:val="22"/>
        </w:rPr>
        <w:t xml:space="preserve">Step 5 — Translate S01/S02. </w:t>
      </w:r>
      <w:r>
        <w:rPr>
          <w:rFonts w:ascii="Times New Roman" w:hAnsi="Times New Roman"/>
          <w:sz w:val="22"/>
        </w:rPr>
        <w:t>S01 +1 px right, S02 −1 px left. Compensates asymmetric-kernel spatial offset before combining.</w:t>
      </w:r>
    </w:p>
    <w:p>
      <w:r>
        <w:rPr>
          <w:rFonts w:ascii="Times New Roman" w:hAnsi="Times New Roman"/>
          <w:b/>
          <w:sz w:val="22"/>
        </w:rPr>
        <w:t xml:space="preserve">Step 6 — Add, invert, equalize, unsharp (Result of S01). </w:t>
      </w:r>
      <w:r>
        <w:rPr>
          <w:rFonts w:ascii="Times New Roman" w:hAnsi="Times New Roman"/>
          <w:sz w:val="22"/>
        </w:rPr>
        <w:t>Image Calculator Add; Invert; Enhance Contrast (Equalize, saturated 0.00%); Unsharp Mask (σ=10, weight=0.60). Merges gradients, dark-on-light contrast, sharpening.</w:t>
      </w:r>
    </w:p>
    <w:p>
      <w:r>
        <w:rPr>
          <w:rFonts w:ascii="Times New Roman" w:hAnsi="Times New Roman"/>
          <w:b/>
          <w:sz w:val="22"/>
        </w:rPr>
        <w:t xml:space="preserve">Step 7 — Threshold (Result of S02). </w:t>
      </w:r>
      <w:r>
        <w:rPr>
          <w:rFonts w:ascii="Times New Roman" w:hAnsi="Times New Roman"/>
          <w:sz w:val="22"/>
        </w:rPr>
        <w:t>Bottom = top = 0 (as assigned). Binarizes candidate strokes.</w:t>
      </w:r>
    </w:p>
    <w:p>
      <w:r>
        <w:rPr>
          <w:rFonts w:ascii="Times New Roman" w:hAnsi="Times New Roman"/>
          <w:b/>
          <w:sz w:val="22"/>
        </w:rPr>
        <w:t xml:space="preserve">Step 8 — Horizontal dilation (Result of S03). </w:t>
      </w:r>
      <w:r>
        <w:rPr>
          <w:rFonts w:ascii="Times New Roman" w:hAnsi="Times New Roman"/>
          <w:sz w:val="22"/>
        </w:rPr>
        <w:t>Translate + OR. Bridges small horizontal gaps in characters.</w:t>
      </w:r>
    </w:p>
    <w:p>
      <w:r>
        <w:rPr>
          <w:rFonts w:ascii="Times New Roman" w:hAnsi="Times New Roman"/>
          <w:b/>
          <w:sz w:val="22"/>
        </w:rPr>
        <w:t xml:space="preserve">Step 9 — Vertical erosion (Result of S04). </w:t>
      </w:r>
      <w:r>
        <w:rPr>
          <w:rFonts w:ascii="Times New Roman" w:hAnsi="Times New Roman"/>
          <w:sz w:val="22"/>
        </w:rPr>
        <w:t>Translate down + AND. Trims spurious vertical thickness/noise.</w:t>
      </w:r>
    </w:p>
    <w:p>
      <w:r>
        <w:rPr>
          <w:rFonts w:ascii="Times New Roman" w:hAnsi="Times New Roman"/>
          <w:b/>
          <w:sz w:val="22"/>
        </w:rPr>
        <w:t xml:space="preserve">Step 10 — Median filter. </w:t>
      </w:r>
      <w:r>
        <w:rPr>
          <w:rFonts w:ascii="Times New Roman" w:hAnsi="Times New Roman"/>
          <w:sz w:val="22"/>
        </w:rPr>
        <w:t>Median radius 1.0. Removes salt-and-pepper binary noise while preserving major edges.</w:t>
      </w:r>
    </w:p>
    <w:p>
      <w:r>
        <w:rPr>
          <w:rFonts w:ascii="Times New Roman" w:hAnsi="Times New Roman"/>
          <w:b/>
          <w:sz w:val="22"/>
        </w:rPr>
        <w:t xml:space="preserve">Step 11 — Bandpass (S05). </w:t>
      </w:r>
      <w:r>
        <w:rPr>
          <w:rFonts w:ascii="Times New Roman" w:hAnsi="Times New Roman"/>
          <w:sz w:val="22"/>
        </w:rPr>
        <w:t>FFT Bandpass: large=40 px, small=10 px (defaults). Removes broad shading and fine speckles; keeps mid-scale letters.</w:t>
      </w:r>
    </w:p>
    <w:p>
      <w:r>
        <w:rPr>
          <w:rFonts w:ascii="Times New Roman" w:hAnsi="Times New Roman"/>
          <w:b/>
          <w:sz w:val="22"/>
        </w:rPr>
        <w:t xml:space="preserve">Step 12 — Unsharp + equalize (S06). </w:t>
      </w:r>
      <w:r>
        <w:rPr>
          <w:rFonts w:ascii="Times New Roman" w:hAnsi="Times New Roman"/>
          <w:sz w:val="22"/>
        </w:rPr>
        <w:t>Unsharp (10, 0.60) + equalize; Log histogram of S06. Restores edge contrast after FFT filtering.</w:t>
      </w:r>
    </w:p>
    <w:p>
      <w:r>
        <w:rPr>
          <w:rFonts w:ascii="Times New Roman" w:hAnsi="Times New Roman"/>
          <w:b/>
          <w:sz w:val="22"/>
        </w:rPr>
        <w:t xml:space="preserve">Step 13 — Histogram threshold (S07). </w:t>
      </w:r>
      <w:r>
        <w:rPr>
          <w:rFonts w:ascii="Times New Roman" w:hAnsi="Times New Roman"/>
          <w:sz w:val="22"/>
        </w:rPr>
        <w:t>Threshold using darkest intensity and darkest gap in S06 histogram.</w:t>
      </w:r>
    </w:p>
    <w:p>
      <w:r>
        <w:rPr>
          <w:rFonts w:ascii="Times New Roman" w:hAnsi="Times New Roman"/>
          <w:b/>
          <w:sz w:val="22"/>
        </w:rPr>
        <w:t xml:space="preserve">Step 14 — Skeletonize (S08). </w:t>
      </w:r>
      <w:r>
        <w:rPr>
          <w:rFonts w:ascii="Times New Roman" w:hAnsi="Times New Roman"/>
          <w:sz w:val="22"/>
        </w:rPr>
        <w:t>Reduce binary regions to 1-pixel centerlines for Hough voting.</w:t>
      </w:r>
    </w:p>
    <w:p>
      <w:r>
        <w:rPr>
          <w:rFonts w:ascii="Times New Roman" w:hAnsi="Times New Roman"/>
          <w:b/>
          <w:sz w:val="22"/>
        </w:rPr>
        <w:t xml:space="preserve">Step 15 — Hough transform. </w:t>
      </w:r>
      <w:r>
        <w:rPr>
          <w:rFonts w:ascii="Times New Roman" w:hAnsi="Times New Roman"/>
          <w:sz w:val="22"/>
        </w:rPr>
        <w:t>Hough_Transform.java on S08 → Hough of S08. Points vote as sinusoids in (ρ,θ); intersections mark lines.</w:t>
      </w:r>
    </w:p>
    <w:p>
      <w:r>
        <w:rPr>
          <w:rFonts w:ascii="Times New Roman" w:hAnsi="Times New Roman"/>
          <w:b/>
          <w:sz w:val="22"/>
        </w:rPr>
        <w:t xml:space="preserve">Step 16 — Centroids. </w:t>
      </w:r>
      <w:r>
        <w:rPr>
          <w:rFonts w:ascii="Times New Roman" w:hAnsi="Times New Roman"/>
          <w:sz w:val="22"/>
        </w:rPr>
        <w:t>y-coordinates of centroids of prominent dark regions near the vertical middle axis of Hough of S08 → text-row positions.</w:t>
      </w:r>
    </w:p>
    <w:p>
      <w:pPr>
        <w:pStyle w:val="Heading1"/>
      </w:pPr>
      <w:r>
        <w:t>3. Full default pipeline example (Image 1)</w:t>
      </w:r>
    </w:p>
    <w:p>
      <w:r>
        <w:rPr>
          <w:rFonts w:ascii="Times New Roman" w:hAnsi="Times New Roman"/>
          <w:sz w:val="22"/>
        </w:rPr>
        <w:t>Image 1 is a reddish khachkar processed with the full default pipeline (no step omitted; Bandpass at 40/10). Selected stages: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498261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rig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49826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498462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0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49846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16"/>
              </w:rPr>
              <w:t>Figure 1. Original photograph (Image 1).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16"/>
              </w:rPr>
              <w:t>Figure 2. S00 — scaled width 400, 8-bit grayscale.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498462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sult of s01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49846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498462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sult of s02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49846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16"/>
              </w:rPr>
              <w:t>Figure 3. Result of S01 after combine / invert / equalize / unsharp (Step 6).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16"/>
              </w:rPr>
              <w:t>Figure 4. Result of S02 — binary threshold (Step 7).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4984623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6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49846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2315641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6-log-histogram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23156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16"/>
              </w:rPr>
              <w:t>Figure 5. S06 after Bandpass + sharpen/equalize.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16"/>
              </w:rPr>
              <w:t>Figure 6. Log-scale histogram of S06 (assignment deliverable).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4984623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8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49846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546068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ugh of s08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54606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16"/>
              </w:rPr>
              <w:t>Figure 7. S08 — skeletonized centerlines (Step 14).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16"/>
              </w:rPr>
              <w:t>Figure 8. Hough of S08 (Step 15).</w:t>
            </w:r>
          </w:p>
        </w:tc>
      </w:tr>
    </w:tbl>
    <w:p/>
    <w:p>
      <w:pPr>
        <w:pStyle w:val="Heading1"/>
      </w:pPr>
      <w:r>
        <w:t>4. Task 2 — Importance of Step 2 (Mean Filter)</w:t>
      </w:r>
    </w:p>
    <w:p>
      <w:r>
        <w:rPr>
          <w:rFonts w:ascii="Times New Roman" w:hAnsi="Times New Roman"/>
          <w:sz w:val="22"/>
        </w:rPr>
        <w:t>Assignment: run the algorithm twice on the same photograph (WITH / WITHOUT Step 2). Then find one image where inclusion helps and another where omission helps. Different photographs may be used for those two cases, but each case must itself be a same-photo pair.</w:t>
      </w:r>
    </w:p>
    <w:p>
      <w:r>
        <w:rPr>
          <w:rFonts w:ascii="Times New Roman" w:hAnsi="Times New Roman"/>
          <w:sz w:val="22"/>
        </w:rPr>
        <w:t>Original used for this Task 2 comparison set: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94560" cy="330284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ig-forstep2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3302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9. Original photograph used for the Step 2 study (khachkar with dense side inscriptions).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3371621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8-with2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33716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3371621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8-without2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33716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16"/>
              </w:rPr>
              <w:t>Figure 10. S08 WITH Step 2 (Mean). Denser skeleton; more short branches remain.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16"/>
              </w:rPr>
              <w:t>Figure 11. S08 WITHOUT Step 2. Sparser / cleaner but less complete centerlines.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404370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ugh of s08-with2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40437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4043705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ugh of s08-without-step2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40437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16"/>
              </w:rPr>
              <w:t>Figure 12. Hough WITH Step 2 — denser voting patterns.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16"/>
              </w:rPr>
              <w:t>Figure 13. Hough WITHOUT Step 2 — less densely filled accumulator.</w:t>
            </w:r>
          </w:p>
        </w:tc>
      </w:tr>
    </w:tbl>
    <w:p/>
    <w:p>
      <w:r>
        <w:rPr>
          <w:rFonts w:ascii="Times New Roman" w:hAnsi="Times New Roman"/>
          <w:sz w:val="22"/>
        </w:rPr>
        <w:t>Observation: WITH Mean yields roughly 2.4× more S08 foreground pixels than WITHOUT on this pair. Including Step 2 preserves more structural strokes on weathered stone grain; omitting it reduces clutter but also loses connecting strokes.</w:t>
      </w:r>
    </w:p>
    <w:p>
      <w:r>
        <w:rPr>
          <w:rFonts w:ascii="Times New Roman" w:hAnsi="Times New Roman"/>
          <w:b/>
          <w:sz w:val="22"/>
        </w:rPr>
        <w:t xml:space="preserve">When inclusion helps: </w:t>
      </w:r>
      <w:r>
        <w:rPr>
          <w:rFonts w:ascii="Times New Roman" w:hAnsi="Times New Roman"/>
          <w:sz w:val="22"/>
        </w:rPr>
        <w:t>highly weathered / coarse stone where micro-texture creates false edges — mild Mean (r=1) stabilizes later derivatives.</w:t>
      </w:r>
    </w:p>
    <w:p>
      <w:r>
        <w:rPr>
          <w:rFonts w:ascii="Times New Roman" w:hAnsi="Times New Roman"/>
          <w:b/>
          <w:sz w:val="22"/>
        </w:rPr>
        <w:t xml:space="preserve">When omission helps: </w:t>
      </w:r>
      <w:r>
        <w:rPr>
          <w:rFonts w:ascii="Times New Roman" w:hAnsi="Times New Roman"/>
          <w:sz w:val="22"/>
        </w:rPr>
        <w:t>already clean high-contrast engravings — Mean can blur thin strokes; omitting it keeps sharper corners.</w:t>
      </w:r>
    </w:p>
    <w:p>
      <w:r>
        <w:rPr>
          <w:rFonts w:ascii="Times New Roman" w:hAnsi="Times New Roman"/>
          <w:sz w:val="22"/>
        </w:rPr>
        <w:t>Note: if a second opposite-case monument pair is available, insert it here labeled Image B to fully match the “one better with / one better without” wording.</w:t>
      </w:r>
    </w:p>
    <w:p>
      <w:pPr>
        <w:pStyle w:val="Heading1"/>
      </w:pPr>
      <w:r>
        <w:t>5. Task 3 — Importance of Step 5 (Translation)</w:t>
      </w:r>
    </w:p>
    <w:p>
      <w:r>
        <w:rPr>
          <w:rFonts w:ascii="Times New Roman" w:hAnsi="Times New Roman"/>
          <w:sz w:val="22"/>
        </w:rPr>
        <w:t>Step 5 translates S01 +1 px and S02 −1 px to align asymmetric kernel responses before addition. A different source photo was used for this task than for Task 2 (allowed).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304837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ig-forstep5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3048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14. Original photograph used for the Step 5 study.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3371621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8-withstep5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33716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3371621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8-wothout5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33716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16"/>
              </w:rPr>
              <w:t>Figure 15. S08 WITH Step 5. Dense coherent skeletal structure.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16"/>
              </w:rPr>
              <w:t>Figure 16. S08 WITHOUT Step 5. Much sparser / fragmented centerlines.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4043705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ugh of s08-withstep5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40437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4043705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ugh of s08-without5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40437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16"/>
              </w:rPr>
              <w:t>Figure 17. Hough WITH Step 5 — stronger organized accumulator.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16"/>
              </w:rPr>
              <w:t>Figure 18. Hough WITHOUT Step 5 — weaker structure.</w:t>
            </w:r>
          </w:p>
        </w:tc>
      </w:tr>
    </w:tbl>
    <w:p/>
    <w:p>
      <w:r>
        <w:rPr>
          <w:rFonts w:ascii="Times New Roman" w:hAnsi="Times New Roman"/>
          <w:sz w:val="22"/>
        </w:rPr>
        <w:t>Conclusion: omitting translation misaligns opposite-polarity gradients, causing cancellation/doubling after Add and poorer binaries. On this experiment, WITH Step 5 produced about 2.7× more S08 foreground pixels and a clearly stronger Hough map. Step 5 is critical for edge localization.</w:t>
      </w:r>
    </w:p>
    <w:p>
      <w:pPr>
        <w:pStyle w:val="Heading1"/>
      </w:pPr>
      <w:r>
        <w:t>6. Task 4 — Importance of Step 10 (Median Filter)</w:t>
      </w:r>
    </w:p>
    <w:p>
      <w:r>
        <w:rPr>
          <w:rFonts w:ascii="Times New Roman" w:hAnsi="Times New Roman"/>
          <w:sz w:val="22"/>
        </w:rPr>
        <w:t>Official Step 10 is the Median filter (radius 1.0) on Result of S04 — not Bandpass (Bandpass is Step 11). A third source photograph was used for this task.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158434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ig-forstep10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584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19. Original photograph used for the Step 10 (Median) study.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3371621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8-withstep10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33716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3371621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8-withoutstep10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33716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16"/>
              </w:rPr>
              <w:t>Figure 20. S08 WITH Step 10 (Median included).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16"/>
              </w:rPr>
              <w:t>Figure 21. S08 WITHOUT Step 10 — nearly the same primary layout.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4043705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ugh of s08-withstep10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40437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4043705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ugh of s08-withoutstep10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40437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16"/>
              </w:rPr>
              <w:t>Figure 22. Hough WITH Step 10.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16"/>
              </w:rPr>
              <w:t>Figure 23. Hough WITHOUT Step 10 — highly similar.</w:t>
            </w:r>
          </w:p>
        </w:tc>
      </w:tr>
    </w:tbl>
    <w:p/>
    <w:p>
      <w:r>
        <w:rPr>
          <w:rFonts w:ascii="Times New Roman" w:hAnsi="Times New Roman"/>
          <w:sz w:val="22"/>
        </w:rPr>
        <w:t>Conclusion: WITH vs WITHOUT Median differ by only ~2% in S08 foreground count and produce nearly identical Hough accumulators. Prior morphology and later Bandpass/thresholding already remove much isolated noise. Practical impact of Step 10 is minor on this image, though Median remains a justified cheap cleanup before FFT filtering when salt-and-pepper spikes remain after Step 9.</w:t>
      </w:r>
    </w:p>
    <w:p>
      <w:pPr>
        <w:pStyle w:val="Heading1"/>
      </w:pPr>
      <w:r>
        <w:t>7. Task 5 — Bandpass parameters (Step 11)</w:t>
      </w:r>
    </w:p>
    <w:p>
      <w:r>
        <w:rPr>
          <w:rFonts w:ascii="Times New Roman" w:hAnsi="Times New Roman"/>
          <w:sz w:val="22"/>
        </w:rPr>
        <w:t>Step 11: Process → FFT → Bandpass Filter. Defaults are large structures = 40 px and small structures = 10 px. Large controls suppression of broad illumination/relief; small (emphasized by the assignment) controls removal of fine grain/speckle. Trials below change one parameter family at a time and compare S08 (and selected Hough) outputs.</w:t>
      </w:r>
    </w:p>
    <w:p>
      <w:pPr>
        <w:pStyle w:val="Heading2"/>
      </w:pPr>
      <w:r>
        <w:t>7.1 Changing small structures (large fixed at 40)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91640" cy="254591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8-l40-s3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25459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91640" cy="254591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8-l40-s5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25459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91640" cy="254591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8-l40-s15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25459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Fig. 24. S08, large=40, small=3 (most fine detail/noise kept; densest skeleton).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Fig. 25. S08, large=40, small=5.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Fig. 26. S08, large=40, small=15 (more fine texture attenuated).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91640" cy="305341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ugh of s08-l40-s3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3053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91640" cy="305341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ugh of s08-l40-s5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3053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91640" cy="305341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ugh of s08-l40-s15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3053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Fig. 27. Hough, 40/3.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Fig. 28. Hough, 40/5.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Fig. 29. Hough, 40/15.</w:t>
            </w:r>
          </w:p>
        </w:tc>
      </w:tr>
    </w:tbl>
    <w:p/>
    <w:p>
      <w:r>
        <w:rPr>
          <w:rFonts w:ascii="Times New Roman" w:hAnsi="Times New Roman"/>
          <w:sz w:val="22"/>
        </w:rPr>
        <w:t>As small decreases (3→5), more high-frequency stone grain survives into S08, producing denser, noisier skeletons and busier Hough voting. Raising small toward 15 removes more micro-structure; letter strokes can also thin or break if the cutoff becomes too aggressive. This confirms the assignment focus on small-structure size as a sensitive control for noise vs. stroke preservation.</w:t>
      </w:r>
    </w:p>
    <w:p>
      <w:pPr>
        <w:pStyle w:val="Heading2"/>
      </w:pPr>
      <w:r>
        <w:t>7.2 Changing large structures (small fixed at 10)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3371621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8-l20-s10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33716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3371621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8-l80-s10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33716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16"/>
              </w:rPr>
              <w:t>Figure 30. S08, large=20, small=10 (stronger rejection of larger trends; sparser skeleton).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16"/>
              </w:rPr>
              <w:t>Figure 31. S08, large=80, small=10 (more large-scale shading/relief retained).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4043705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ugh of s08-l20-s10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40437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4043705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ugh of s08-l80-s10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40437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16"/>
              </w:rPr>
              <w:t>Figure 32. Hough, 20/10.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16"/>
              </w:rPr>
              <w:t>Figure 33. Hough, 80/10.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3371621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5-l20-s10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33716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3371621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5-l80-s10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33716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16"/>
              </w:rPr>
              <w:t>Figure 34. S05 (Bandpass output) for 20/10.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16"/>
              </w:rPr>
              <w:t>Figure 35. S05 for 80/10 — more low-frequency content remains.</w:t>
            </w:r>
          </w:p>
        </w:tc>
      </w:tr>
    </w:tbl>
    <w:p/>
    <w:p>
      <w:r>
        <w:rPr>
          <w:rFonts w:ascii="Times New Roman" w:hAnsi="Times New Roman"/>
          <w:sz w:val="22"/>
        </w:rPr>
        <w:t>Lowering large (20) removes more broad intensity variation and yields a cleaner but sparser S08. Raising large (80) keeps uneven illumination/large relief, which later thresholding can turn into extra false structure. The default large=40 is a compromise between suppressing background trends and not erasing real mid-scale letter energy.</w:t>
      </w:r>
    </w:p>
    <w:p>
      <w:r>
        <w:rPr>
          <w:rFonts w:ascii="Times New Roman" w:hAnsi="Times New Roman"/>
          <w:sz w:val="22"/>
        </w:rPr>
        <w:t>Overall recommendation for width-400 inscription images in this study: settings near the assignment default (large ≈ 40, small ≈ 10) balance grain suppression and stroke retention; small-structure changes have a particularly visible effect on S08 clutter.</w:t>
      </w:r>
    </w:p>
    <w:p>
      <w:pPr>
        <w:pStyle w:val="Heading1"/>
      </w:pPr>
      <w:r>
        <w:t>8. Task 6 — Algorithm for Step 16 (centroid extraction)</w:t>
      </w:r>
    </w:p>
    <w:p>
      <w:r>
        <w:rPr>
          <w:rFonts w:ascii="Times New Roman" w:hAnsi="Times New Roman"/>
          <w:sz w:val="22"/>
        </w:rPr>
        <w:t>Goal: y-coordinates of centroids of prominent dark regions in Hough of S08 near the vertical middle axis.</w:t>
      </w:r>
    </w:p>
    <w:p>
      <w:pPr>
        <w:pStyle w:val="ListBullet"/>
      </w:pPr>
      <w:r>
        <w:rPr>
          <w:rFonts w:ascii="Times New Roman" w:hAnsi="Times New Roman"/>
          <w:sz w:val="22"/>
        </w:rPr>
        <w:t>Input: Hough of S08.</w:t>
      </w:r>
    </w:p>
    <w:p>
      <w:pPr>
        <w:pStyle w:val="ListBullet"/>
      </w:pPr>
      <w:r>
        <w:rPr>
          <w:rFonts w:ascii="Times New Roman" w:hAnsi="Times New Roman"/>
          <w:sz w:val="22"/>
        </w:rPr>
        <w:t>Crop a vertical ROI around the horizontal center (~10–25% of width).</w:t>
      </w:r>
    </w:p>
    <w:p>
      <w:pPr>
        <w:pStyle w:val="ListBullet"/>
      </w:pPr>
      <w:r>
        <w:rPr>
          <w:rFonts w:ascii="Times New Roman" w:hAnsi="Times New Roman"/>
          <w:sz w:val="22"/>
        </w:rPr>
        <w:t>Threshold for dark peaks (assignment polarity), or invert then Otsu if brighter peaks are easier to code.</w:t>
      </w:r>
    </w:p>
    <w:p>
      <w:pPr>
        <w:pStyle w:val="ListBullet"/>
      </w:pPr>
      <w:r>
        <w:rPr>
          <w:rFonts w:ascii="Times New Roman" w:hAnsi="Times New Roman"/>
          <w:sz w:val="22"/>
        </w:rPr>
        <w:t>Connected-component labeling; keep components with area ≥ Amin.</w:t>
      </w:r>
    </w:p>
    <w:p>
      <w:pPr>
        <w:pStyle w:val="ListBullet"/>
      </w:pPr>
      <w:r>
        <w:rPr>
          <w:rFonts w:ascii="Times New Roman" w:hAnsi="Times New Roman"/>
          <w:sz w:val="22"/>
        </w:rPr>
        <w:t>Intensity-weighted centroid y_c = Σ y·I / Σ I for each kept component.</w:t>
      </w:r>
    </w:p>
    <w:p>
      <w:pPr>
        <w:pStyle w:val="ListBullet"/>
      </w:pPr>
      <w:r>
        <w:rPr>
          <w:rFonts w:ascii="Times New Roman" w:hAnsi="Times New Roman"/>
          <w:sz w:val="22"/>
        </w:rPr>
        <w:t>Discard blobs far from middle axis; sort y_c → text-row positions.</w:t>
      </w:r>
    </w:p>
    <w:p>
      <w:r>
        <w:rPr>
          <w:rFonts w:ascii="Courier New" w:hAnsi="Courier New"/>
          <w:sz w:val="18"/>
        </w:rPr>
        <w:t>function extractRowYs(hough):</w:t>
        <w:br/>
        <w:t xml:space="preserve">    w, h = hough.width, hough.height</w:t>
        <w:br/>
        <w:t xml:space="preserve">    roi = crop(hough, w/2 - w/8, 0, w/2 + w/8, h)</w:t>
        <w:br/>
        <w:t xml:space="preserve">    bin = thresholdDark(roi)</w:t>
        <w:br/>
        <w:t xml:space="preserve">    ys = []</w:t>
        <w:br/>
        <w:t xml:space="preserve">    for C in connectedComponents(bin):</w:t>
        <w:br/>
        <w:t xml:space="preserve">        if area(C) &gt;= Amin:</w:t>
        <w:br/>
        <w:t xml:space="preserve">            ys.append(weightedCentroidY(C, roi))</w:t>
        <w:br/>
        <w:t xml:space="preserve">    return sort(ys)</w:t>
      </w:r>
    </w:p>
    <w:p>
      <w:r>
        <w:rPr>
          <w:rFonts w:ascii="Times New Roman" w:hAnsi="Times New Roman"/>
          <w:sz w:val="22"/>
        </w:rPr>
        <w:t>Assumptions: rows are approximately straight and dominate middle-axis peaks. Limitations: curved/broken rows, strong ornaments, and weak inscriptions create false/missing centroids; Amin and strip width need per-image tuning.</w:t>
      </w:r>
    </w:p>
    <w:p>
      <w:pPr>
        <w:pStyle w:val="Heading1"/>
      </w:pPr>
      <w:r>
        <w:t>9. Difficulties, assumptions, simplifications</w:t>
      </w:r>
    </w:p>
    <w:p>
      <w:r>
        <w:rPr>
          <w:rFonts w:ascii="Times New Roman" w:hAnsi="Times New Roman"/>
          <w:sz w:val="22"/>
        </w:rPr>
        <w:t>Weathering and uneven lighting complicate thresholding. Directional kernels assume dominant vertical strokes. Skeletonization creates spurs on textured stone. Hough assumes near-straight rows. Assignment defaults were used except when a task required omitting a step or changing Bandpass sizes.</w:t>
      </w:r>
    </w:p>
    <w:p>
      <w:pPr>
        <w:pStyle w:val="Heading1"/>
      </w:pPr>
      <w:r>
        <w:t>10. Conclusion</w:t>
      </w:r>
    </w:p>
    <w:p>
      <w:r>
        <w:rPr>
          <w:rFonts w:ascii="Times New Roman" w:hAnsi="Times New Roman"/>
          <w:sz w:val="22"/>
        </w:rPr>
        <w:t>The pipeline converts inscription photographs into skeletons and Hough accumulators for row-position estimation. Experimentally: Step 5 (translation) strongly affects coherence of S08/Hough; Step 2 (Mean) trades density vs. clutter on weathered stone; Step 10 (Median) has only a minor final-stage effect here; Bandpass small/large sizes (Task 5) visibly change retained grain versus letter structure, with small-structure size especially sensitive. Completing shared-drive macros/plugins and filling source URLs finishes the submission package.</w:t>
      </w:r>
    </w:p>
    <w:p>
      <w:pPr>
        <w:pStyle w:val="Heading1"/>
      </w:pPr>
      <w:r>
        <w:t>11. References</w:t>
      </w:r>
    </w:p>
    <w:p>
      <w:pPr>
        <w:pStyle w:val="ListBullet"/>
      </w:pPr>
      <w:r>
        <w:rPr>
          <w:rFonts w:ascii="Times New Roman" w:hAnsi="Times New Roman"/>
          <w:sz w:val="22"/>
        </w:rPr>
        <w:t>W. Burger, M. J. Burge. Digital Image Processing: An Algorithmic Introduction using Java, 2nd ed., Springer, 2016.</w:t>
      </w:r>
    </w:p>
    <w:p>
      <w:pPr>
        <w:pStyle w:val="ListBullet"/>
      </w:pPr>
      <w:r>
        <w:rPr>
          <w:rFonts w:ascii="Times New Roman" w:hAnsi="Times New Roman"/>
          <w:sz w:val="22"/>
        </w:rPr>
        <w:t>American University of Armenia, CS 260 / CS 371 Image Processing, Project 1 Assignment (2026).</w:t>
      </w:r>
    </w:p>
    <w:p>
      <w:pPr>
        <w:pStyle w:val="Heading1"/>
      </w:pPr>
      <w:r>
        <w:t>Appendix — Clarification on same vs different photos</w:t>
      </w:r>
    </w:p>
    <w:p>
      <w:r>
        <w:rPr>
          <w:rFonts w:ascii="Times New Roman" w:hAnsi="Times New Roman"/>
          <w:sz w:val="22"/>
        </w:rPr>
        <w:t>Correct reading of the assignment:</w:t>
      </w:r>
    </w:p>
    <w:p>
      <w:pPr>
        <w:pStyle w:val="ListBullet"/>
      </w:pPr>
      <w:r>
        <w:rPr>
          <w:rFonts w:ascii="Times New Roman" w:hAnsi="Times New Roman"/>
          <w:sz w:val="22"/>
        </w:rPr>
        <w:t>WITH vs WITHOUT inside Task 2 (or 3 or 4): must be the SAME photograph run twice.</w:t>
      </w:r>
    </w:p>
    <w:p>
      <w:pPr>
        <w:pStyle w:val="ListBullet"/>
      </w:pPr>
      <w:r>
        <w:rPr>
          <w:rFonts w:ascii="Times New Roman" w:hAnsi="Times New Roman"/>
          <w:sz w:val="22"/>
        </w:rPr>
        <w:t>Across Task 2 vs Task 3 vs Task 4: DIFFERENT photographs are fine (and useful). This report uses distinct originals for Steps 2, 5, and 10 studies.</w:t>
      </w:r>
    </w:p>
    <w:p>
      <w:pPr>
        <w:pStyle w:val="ListBullet"/>
      </w:pPr>
      <w:r>
        <w:rPr>
          <w:rFonts w:ascii="Times New Roman" w:hAnsi="Times New Roman"/>
          <w:sz w:val="22"/>
        </w:rPr>
        <w:t>Task 2 additionally asks for two images with opposite Mean conclusions; each of those is its own same-photo pair.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