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40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1296" w:right="144" w:firstLine="0"/>
        <w:jc w:val="center"/>
      </w:pPr>
      <w:r>
        <w:rPr>
          <w:w w:val="98.93931027116447"/>
          <w:rFonts w:ascii="NimbusRomNo9L" w:hAnsi="NimbusRomNo9L" w:eastAsia="NimbusRomNo9L"/>
          <w:b/>
          <w:i w:val="0"/>
          <w:color w:val="000000"/>
          <w:sz w:val="29"/>
        </w:rPr>
        <w:t>B</w:t>
      </w:r>
      <w:r>
        <w:rPr>
          <w:rFonts w:ascii="NimbusRomNo9L" w:hAnsi="NimbusRomNo9L" w:eastAsia="NimbusRomNo9L"/>
          <w:b/>
          <w:i w:val="0"/>
          <w:color w:val="000000"/>
          <w:sz w:val="23"/>
        </w:rPr>
        <w:t>IO</w:t>
      </w:r>
      <w:r>
        <w:rPr>
          <w:w w:val="98.93931027116447"/>
          <w:rFonts w:ascii="NimbusRomNo9L" w:hAnsi="NimbusRomNo9L" w:eastAsia="NimbusRomNo9L"/>
          <w:b/>
          <w:i w:val="0"/>
          <w:color w:val="000000"/>
          <w:sz w:val="29"/>
        </w:rPr>
        <w:t xml:space="preserve">RAG: A RAG-LLM Framework for Biological Question Reasoning 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Chengrui Wang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Qingqing Long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Meng Xiao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Xunxin Cai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Chengjun Wu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, 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Zhen Meng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,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 Xuezhi Wang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,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 Yuanchun Zhou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 xml:space="preserve">* </w:t>
      </w:r>
      <w:r>
        <w:br/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Computer Network Information Center, Chinese Academy of Sciences.</w:t>
      </w:r>
    </w:p>
    <w:p>
      <w:pPr>
        <w:autoSpaceDN w:val="0"/>
        <w:autoSpaceDE w:val="0"/>
        <w:widowControl/>
        <w:spacing w:line="302" w:lineRule="exact" w:before="0" w:after="0"/>
        <w:ind w:left="0" w:right="2230" w:firstLine="0"/>
        <w:jc w:val="right"/>
      </w:pPr>
      <w:r>
        <w:rPr>
          <w:rFonts w:ascii="NimbusRomNo9L" w:hAnsi="NimbusRomNo9L" w:eastAsia="NimbusRomNo9L"/>
          <w:b w:val="0"/>
          <w:i w:val="0"/>
          <w:color w:val="000000"/>
          <w:sz w:val="16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University of the Chinese Academy of Sciences.</w:t>
      </w:r>
    </w:p>
    <w:p>
      <w:pPr>
        <w:autoSpaceDN w:val="0"/>
        <w:autoSpaceDE w:val="0"/>
        <w:widowControl/>
        <w:spacing w:line="242" w:lineRule="exact" w:before="12" w:after="678"/>
        <w:ind w:left="2506" w:right="0" w:firstLine="0"/>
        <w:jc w:val="left"/>
      </w:pPr>
      <w:r>
        <w:rPr>
          <w:rFonts w:ascii="Inconsolatazi4" w:hAnsi="Inconsolatazi4" w:eastAsia="Inconsolatazi4"/>
          <w:b w:val="0"/>
          <w:i w:val="0"/>
          <w:color w:val="000000"/>
          <w:sz w:val="24"/>
        </w:rPr>
        <w:t>{crwang,qqlong,shaow,xxcai,cwu,zhenm99,wxz,zyc}cnic.cn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81"/>
        <w:gridCol w:w="2581"/>
        <w:gridCol w:w="2581"/>
        <w:gridCol w:w="2581"/>
      </w:tblGrid>
      <w:tr>
        <w:trPr>
          <w:trHeight w:hRule="exact" w:val="452"/>
        </w:trPr>
        <w:tc>
          <w:tcPr>
            <w:tcW w:type="dxa" w:w="8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4" w:lineRule="exact" w:before="0" w:after="0"/>
              <w:ind w:left="0" w:right="84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919191"/>
                <w:sz w:val="40"/>
              </w:rPr>
              <w:t>arXiv:2408.01107v2  [cs.CL]  14 Aug 2024</w:t>
            </w:r>
          </w:p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1916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Abstract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1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72409" cy="228219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09" cy="2282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2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question-answering system for Life sci-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ence research, which is characterized by the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rapid pace of discovery, evolving insights, and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complex interactions among knowledge enti-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ties, presents unique challenges in maintain-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ing a comprehensive knowledge warehouse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 accurate information retrieval. To address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these issues, we introduce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 B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IO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RAG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, a novel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Retrieval-Augmented Generation (RAG) with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Large Language Models (LLMs) frame-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5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67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work. Our approach starts with parsing, index-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ing, and segmenting an extensive collection of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22 million scientific papers as the basic knowl-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2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edge, followed by training a specialized embed-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6" w:after="0"/>
              <w:ind w:left="162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Figure 1: An illustration of the difference between three</w:t>
            </w:r>
          </w:p>
        </w:tc>
      </w:tr>
      <w:tr>
        <w:trPr>
          <w:trHeight w:hRule="exact" w:val="22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ding model tailored to this domain. Addition-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ally, we enhance the vector retrieval process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paradigms: (a) fine-tuned language model embedded</w:t>
            </w:r>
          </w:p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by incorporating a domain-specific knowledge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domain knowledge into deep space; (b) RAG-based</w:t>
            </w:r>
          </w:p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hierarchy, which aids in modeling the intricate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method retrieve supplementary information from con-</w:t>
            </w:r>
          </w:p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interrelationships among each query and con-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structed knowledge base; (c) B</w:t>
            </w:r>
            <w:r>
              <w:rPr>
                <w:w w:val="98.6249566078186"/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IO</w:t>
            </w: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RAG adaptively select</w:t>
            </w:r>
          </w:p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text. For queries requiring the most current in-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w w:val="98.72529029846191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knowledge source and domain-specific tools to advance</w:t>
            </w:r>
          </w:p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formation, B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IO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RAG deconstructs the question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biology question-reasoning task.</w:t>
            </w:r>
          </w:p>
        </w:tc>
      </w:tr>
      <w:tr>
        <w:trPr>
          <w:trHeight w:hRule="exact" w:val="252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678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 employs an iterative retrieval process incor-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46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thesis. To bridge the gap and facilitate multidisci-</w:t>
            </w:r>
          </w:p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w w:val="98.82577896118164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porated with the search engine for step-by-step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reasoning. Rigorous experiments have demon-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strated that our model outperforms fine-tuned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pline cooperation, automated question-reasoning</w:t>
            </w:r>
          </w:p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LLM, LLM with search engines, and other sci-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systems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Auer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 play a pivotal role in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entific RAG frameworks across multiple life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enabling experts from diverse fields to effectively</w:t>
            </w:r>
          </w:p>
        </w:tc>
      </w:tr>
      <w:tr>
        <w:trPr>
          <w:trHeight w:hRule="exact" w:val="10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science question-answering tasks.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navigate and integrate this burgeoning and com-</w:t>
            </w:r>
          </w:p>
        </w:tc>
      </w:tr>
      <w:tr>
        <w:trPr>
          <w:trHeight w:hRule="exact" w:val="280"/>
        </w:trPr>
        <w:tc>
          <w:tcPr>
            <w:tcW w:type="dxa" w:w="2581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4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1</w:t>
            </w:r>
          </w:p>
        </w:tc>
        <w:tc>
          <w:tcPr>
            <w:tcW w:type="dxa" w:w="4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4" w:after="0"/>
              <w:ind w:left="136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Introduction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plex body of biological knowledge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Yang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</w:p>
        </w:tc>
      </w:tr>
      <w:tr>
        <w:trPr>
          <w:trHeight w:hRule="exact" w:val="160"/>
        </w:trPr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62" w:right="0" w:firstLine="0"/>
              <w:jc w:val="left"/>
            </w:pPr>
            <w:r>
              <w:rPr>
                <w:w w:val="98.6765167929909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2023</w:t>
            </w:r>
            <w:r>
              <w:rPr>
                <w:w w:val="98.6765167929909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). However, this ever-changing landscape and</w:t>
            </w:r>
          </w:p>
        </w:tc>
      </w:tr>
      <w:tr>
        <w:trPr>
          <w:trHeight w:hRule="exact" w:val="10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8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Research and trends in the</w:t>
            </w:r>
            <w:r>
              <w:rPr>
                <w:rFonts w:ascii="NimbusRomNo9L" w:hAnsi="NimbusRomNo9L" w:eastAsia="NimbusRomNo9L"/>
                <w:b w:val="0"/>
                <w:i/>
                <w:color w:val="000000"/>
                <w:sz w:val="22"/>
              </w:rPr>
              <w:t xml:space="preserve"> Biology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 xml:space="preserve"> have shown a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 complex interplay between different knowledge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continuously evolving, marked by rapid discover-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4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components present obstacles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Lee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w w:val="98.476973446932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ies and the increasing complexity of its knowledge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Castro Nascimento and Pimentel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Lecler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338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domains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Bertoline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Long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2021b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).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Song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2020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 in creating efficient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2" w:after="0"/>
              <w:ind w:left="338" w:right="0" w:firstLine="0"/>
              <w:jc w:val="left"/>
            </w:pPr>
            <w:r>
              <w:rPr>
                <w:w w:val="98.82591420953925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In addition, the growing trend for interdisciplinary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domain-specific question-reasoning systems.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w w:val="98.62667430530895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research between Biology and other fields (</w:t>
            </w:r>
            <w:r>
              <w:rPr>
                <w:w w:val="98.62667430530895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Lepore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382" w:right="0" w:firstLine="0"/>
              <w:jc w:val="left"/>
            </w:pPr>
            <w:r>
              <w:rPr>
                <w:w w:val="98.9750862121582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 prior literature partially addresses question-</w:t>
            </w:r>
          </w:p>
        </w:tc>
      </w:tr>
      <w:tr>
        <w:trPr>
          <w:trHeight w:hRule="exact" w:val="8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4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Xiao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Xiao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such as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reasoning in the biology domain and can be</w:t>
            </w:r>
          </w:p>
        </w:tc>
      </w:tr>
      <w:tr>
        <w:trPr>
          <w:trHeight w:hRule="exact" w:val="8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artificial intelligence (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Holzinger et al.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Long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2" w:after="0"/>
              <w:ind w:left="162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grouped into two mainstream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Nguyen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2024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</w:t>
            </w:r>
          </w:p>
        </w:tc>
      </w:tr>
      <w:tr>
        <w:trPr>
          <w:trHeight w:hRule="exact" w:val="9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338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2021a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material science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Atkins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15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(as shown in Figure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 xml:space="preserve"> (a-b)).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 xml:space="preserve"> Fine-tuned Lan-</w:t>
            </w:r>
          </w:p>
        </w:tc>
      </w:tr>
      <w:tr>
        <w:trPr>
          <w:trHeight w:hRule="exact" w:val="8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and environmental science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Cole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fur-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guage Model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 xml:space="preserve">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Gu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 includes models</w:t>
            </w:r>
          </w:p>
        </w:tc>
      </w:tr>
      <w:tr>
        <w:trPr>
          <w:trHeight w:hRule="exact" w:val="10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8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ther amplifies the complexity of knowledge syn-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" w:after="0"/>
              <w:ind w:left="162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like bioBERT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Lee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2020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sciBERT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Beltagy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pgSz w:w="11906" w:h="16838"/>
          <w:pgMar w:top="760" w:right="1362" w:bottom="660" w:left="2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26" w:after="0"/>
        <w:ind w:left="0" w:right="602" w:firstLine="0"/>
        <w:jc w:val="righ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*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Yuanchun Zhou is the corresponding author.</w:t>
      </w:r>
    </w:p>
    <w:p>
      <w:pPr>
        <w:sectPr>
          <w:type w:val="continuous"/>
          <w:pgSz w:w="11906" w:h="16838"/>
          <w:pgMar w:top="760" w:right="1362" w:bottom="660" w:left="218" w:header="720" w:footer="720" w:gutter="0"/>
          <w:cols w:num="2" w:equalWidth="0">
            <w:col w:w="5302" w:space="0"/>
            <w:col w:w="5024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602" w:right="0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2019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), and large language models tailored for</w:t>
      </w:r>
    </w:p>
    <w:p>
      <w:pPr>
        <w:sectPr>
          <w:type w:val="nextColumn"/>
          <w:pgSz w:w="11906" w:h="16838"/>
          <w:pgMar w:top="760" w:right="1362" w:bottom="660" w:left="218" w:header="720" w:footer="720" w:gutter="0"/>
          <w:cols w:num="2" w:equalWidth="0">
            <w:col w:w="5302" w:space="0"/>
            <w:col w:w="50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sectPr>
          <w:pgSz w:w="11906" w:h="16838"/>
          <w:pgMar w:top="716" w:right="1362" w:bottom="660" w:left="1408" w:header="720" w:footer="720" w:gutter="0"/>
          <w:cols w:num="2" w:equalWidth="0">
            <w:col w:w="5302" w:space="0"/>
            <w:col w:w="5024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specific domains, such as PMC-Llama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Wu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</w:t>
      </w:r>
      <w:r>
        <w:rPr>
          <w:w w:val="98.62667430530895"/>
          <w:rFonts w:ascii="NimbusRomNo9L" w:hAnsi="NimbusRomNo9L" w:eastAsia="NimbusRomNo9L"/>
          <w:b w:val="0"/>
          <w:i w:val="0"/>
          <w:color w:val="00007F"/>
          <w:sz w:val="22"/>
        </w:rPr>
        <w:t>2024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) and Llava-med (</w:t>
      </w:r>
      <w:r>
        <w:rPr>
          <w:w w:val="98.62667430530895"/>
          <w:rFonts w:ascii="NimbusRomNo9L" w:hAnsi="NimbusRomNo9L" w:eastAsia="NimbusRomNo9L"/>
          <w:b w:val="0"/>
          <w:i w:val="0"/>
          <w:color w:val="00007F"/>
          <w:sz w:val="22"/>
        </w:rPr>
        <w:t>Li et al.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62667430530895"/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). These mod-</w:t>
      </w:r>
      <w:r>
        <w:rPr>
          <w:w w:val="98.4769734469327"/>
          <w:rFonts w:ascii="NimbusRomNo9L" w:hAnsi="NimbusRomNo9L" w:eastAsia="NimbusRomNo9L"/>
          <w:b w:val="0"/>
          <w:i w:val="0"/>
          <w:color w:val="000000"/>
          <w:sz w:val="22"/>
        </w:rPr>
        <w:t xml:space="preserve">els are trained on domain-specific corpora, thereby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embedding deep domain knowledge within their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architectures.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However, that embedded knowledge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could be incomplete and computationally expen-</w:t>
      </w:r>
      <w:r>
        <w:rPr>
          <w:w w:val="98.22696339000355"/>
          <w:rFonts w:ascii="NimbusRomNo9L" w:hAnsi="NimbusRomNo9L" w:eastAsia="NimbusRomNo9L"/>
          <w:b w:val="0"/>
          <w:i/>
          <w:color w:val="000000"/>
          <w:sz w:val="22"/>
        </w:rPr>
        <w:t>sive to update.</w:t>
      </w:r>
      <w:r>
        <w:rPr>
          <w:w w:val="98.22696339000355"/>
          <w:rFonts w:ascii="NimbusRomNo9L" w:hAnsi="NimbusRomNo9L" w:eastAsia="NimbusRomNo9L"/>
          <w:b/>
          <w:i w:val="0"/>
          <w:color w:val="000000"/>
          <w:sz w:val="22"/>
        </w:rPr>
        <w:t xml:space="preserve"> Retrieval-Agumented Generation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methods follow the information indexing and re-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>trieval, information augmentation, and answer gen-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eration paradigm. For instance, PGRA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Guo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2023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adopts a retriever to search and re-ranking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context, then generate the answer. Later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has aimed to improve these systems by ei-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ther optimizing the retrieval processes using prior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answers 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Wang 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2023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), enhancing model func-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tionality through iterative feedback cycles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Liu</w:t>
      </w:r>
    </w:p>
    <w:p>
      <w:pPr>
        <w:sectPr>
          <w:type w:val="continuous"/>
          <w:pgSz w:w="11906" w:h="16838"/>
          <w:pgMar w:top="716" w:right="1362" w:bottom="660" w:left="1408" w:header="720" w:footer="720" w:gutter="0"/>
          <w:cols w:num="2" w:equalWidth="0">
            <w:col w:w="4562" w:space="0"/>
            <w:col w:w="4574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pora.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then addresses the complexity of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>biological knowledge systems by combining a pre-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 xml:space="preserve">built research hierarchy with an embedding model 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>for accurate context retrieval. To cope with emerg-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ing biology knowledge,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can adaptively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select knowledge sources from search engines,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isting domain-specific tools, or indexed research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articles. Once the framework determines that it has 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 xml:space="preserve">gathered sufficient information, it will generate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answer based on the reasoned material.</w:t>
      </w:r>
    </w:p>
    <w:p>
      <w:pPr>
        <w:autoSpaceDN w:val="0"/>
        <w:autoSpaceDE w:val="0"/>
        <w:widowControl/>
        <w:spacing w:line="272" w:lineRule="exact" w:before="4" w:after="2"/>
        <w:ind w:left="152" w:right="0" w:firstLine="214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illustrate the question-reasoning power of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on 6 popularly used biology QA datasets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compare it against 6 baseline methods.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tensive case studies show the great potential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apply this framework to general science question-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reasoning scenarios.</w:t>
      </w:r>
    </w:p>
    <w:p>
      <w:pPr>
        <w:sectPr>
          <w:type w:val="nextColumn"/>
          <w:pgSz w:w="11906" w:h="16838"/>
          <w:pgMar w:top="716" w:right="1362" w:bottom="660" w:left="1408" w:header="720" w:footer="720" w:gutter="0"/>
          <w:cols w:num="2" w:equalWidth="0">
            <w:col w:w="4562" w:space="0"/>
            <w:col w:w="457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8.000000000000114" w:type="dxa"/>
      </w:tblPr>
      <w:tblGrid>
        <w:gridCol w:w="3045"/>
        <w:gridCol w:w="3045"/>
        <w:gridCol w:w="3045"/>
      </w:tblGrid>
      <w:tr>
        <w:trPr>
          <w:trHeight w:hRule="exact" w:val="250"/>
        </w:trPr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2024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or expanding the knowledge base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0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2</w:t>
            </w:r>
          </w:p>
        </w:tc>
        <w:tc>
          <w:tcPr>
            <w:tcW w:type="dxa" w:w="3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234" w:after="0"/>
              <w:ind w:left="122" w:right="288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 xml:space="preserve">Biological Retrieval-Augmented 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Generation LLM Framework</w:t>
            </w:r>
          </w:p>
        </w:tc>
      </w:tr>
      <w:tr>
        <w:trPr>
          <w:trHeight w:hRule="exact" w:val="280"/>
        </w:trPr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1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with search engines to incorporate the latest infor-</w:t>
            </w:r>
          </w:p>
        </w:tc>
        <w:tc>
          <w:tcPr>
            <w:tcW w:type="dxa" w:w="3045"/>
            <w:vMerge/>
            <w:tcBorders/>
          </w:tcPr>
          <w:p/>
        </w:tc>
        <w:tc>
          <w:tcPr>
            <w:tcW w:type="dxa" w:w="3045"/>
            <w:vMerge/>
            <w:tcBorders/>
          </w:tcPr>
          <w:p/>
        </w:tc>
      </w:tr>
      <w:tr>
        <w:trPr>
          <w:trHeight w:hRule="exact" w:val="256"/>
        </w:trPr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2" w:after="0"/>
              <w:ind w:left="1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mation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O’Donnell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). Although RAG-based</w:t>
            </w:r>
          </w:p>
        </w:tc>
        <w:tc>
          <w:tcPr>
            <w:tcW w:type="dxa" w:w="3045"/>
            <w:vMerge/>
            <w:tcBorders/>
          </w:tcPr>
          <w:p/>
        </w:tc>
        <w:tc>
          <w:tcPr>
            <w:tcW w:type="dxa" w:w="30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6838"/>
          <w:pgMar w:top="716" w:right="1362" w:bottom="660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10" w:right="146" w:firstLine="0"/>
        <w:jc w:val="both"/>
      </w:pP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 xml:space="preserve">methods address the issue of updating information,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they often oversee the intricate complexities inher-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ent in the domain knowledge of biology.</w:t>
      </w:r>
    </w:p>
    <w:p>
      <w:pPr>
        <w:autoSpaceDN w:val="0"/>
        <w:autoSpaceDE w:val="0"/>
        <w:widowControl/>
        <w:spacing w:line="272" w:lineRule="exact" w:before="2" w:after="0"/>
        <w:ind w:left="0" w:right="144" w:firstLine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Based on the aforementioned discussion,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summarize three challenges in building efficient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biology question-reasoning systems: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(C1) The 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scarcity of high-quality domain-specific corpora.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While biological research publications are abun-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dant, there remains a significant void in the avail-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ability of extensive, high-quality datasets to build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robust information indexing models.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(C2) The 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>inherent complexity of biological knowledge sys-</w:t>
      </w:r>
      <w:r>
        <w:rPr>
          <w:w w:val="98.22696339000355"/>
          <w:rFonts w:ascii="NimbusRomNo9L" w:hAnsi="NimbusRomNo9L" w:eastAsia="NimbusRomNo9L"/>
          <w:b/>
          <w:i w:val="0"/>
          <w:color w:val="000000"/>
          <w:sz w:val="22"/>
        </w:rPr>
        <w:t>tems.</w:t>
      </w: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 This complexity is compounded by the inter-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disciplinary nature of modern biological research.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Consequently, automated question-reasoning sys-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tems must be able to understand and process multi-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faceted and often ambiguous biological query.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(C3)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The continual updating of knowledge.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Biology </w:t>
      </w: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 xml:space="preserve">is a dynamic field where discoveries are frequently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made, and existing theories are regularly revised 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replaced. This fluidity necessitates that question-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reasoning systems adeptly select the knowledge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source from databases or contemporary search en-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gines to reflect the correct scientific understanding.</w:t>
      </w:r>
    </w:p>
    <w:p>
      <w:pPr>
        <w:autoSpaceDN w:val="0"/>
        <w:autoSpaceDE w:val="0"/>
        <w:widowControl/>
        <w:spacing w:line="270" w:lineRule="exact" w:before="14" w:after="0"/>
        <w:ind w:left="10" w:right="144" w:firstLine="218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Our Perspective and Contributions: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solve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above challenges, we proposed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a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novel Retrieval-Augmented Generation framework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integrated with Large Language Models for bi-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ological question-reasoning. To obtain a robust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domain-specific information indexing embedding 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>model, we start by parsing, indexing, and segment-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extensive research articles from the biology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domain and constructing high-quality training cor-</w:t>
      </w:r>
    </w:p>
    <w:p>
      <w:pPr>
        <w:sectPr>
          <w:type w:val="continuous"/>
          <w:pgSz w:w="11906" w:h="16838"/>
          <w:pgMar w:top="716" w:right="1362" w:bottom="660" w:left="1408" w:header="720" w:footer="720" w:gutter="0"/>
          <w:cols w:num="2" w:equalWidth="0">
            <w:col w:w="4556" w:space="0"/>
            <w:col w:w="4580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10" w:after="0"/>
        <w:ind w:left="144" w:right="0" w:firstLine="14"/>
        <w:jc w:val="left"/>
      </w:pP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In this paper, we propose the</w:t>
      </w:r>
      <w:r>
        <w:rPr>
          <w:w w:val="98.92539111050692"/>
          <w:rFonts w:ascii="NimbusRomNo9L" w:hAnsi="NimbusRomNo9L" w:eastAsia="NimbusRomNo9L"/>
          <w:b/>
          <w:i/>
          <w:color w:val="000000"/>
          <w:sz w:val="22"/>
        </w:rPr>
        <w:t xml:space="preserve"> Bio</w:t>
      </w:r>
      <w:r>
        <w:rPr>
          <w:w w:val="98.92539111050692"/>
          <w:rFonts w:ascii="NimbusRomNo9L" w:hAnsi="NimbusRomNo9L" w:eastAsia="NimbusRomNo9L"/>
          <w:b w:val="0"/>
          <w:i/>
          <w:color w:val="000000"/>
          <w:sz w:val="22"/>
        </w:rPr>
        <w:t>logical</w:t>
      </w:r>
      <w:r>
        <w:rPr>
          <w:w w:val="98.92539111050692"/>
          <w:rFonts w:ascii="NimbusRomNo9L" w:hAnsi="NimbusRomNo9L" w:eastAsia="NimbusRomNo9L"/>
          <w:b/>
          <w:i/>
          <w:color w:val="000000"/>
          <w:sz w:val="22"/>
        </w:rPr>
        <w:t xml:space="preserve"> R</w:t>
      </w:r>
      <w:r>
        <w:rPr>
          <w:w w:val="98.92539111050692"/>
          <w:rFonts w:ascii="NimbusRomNo9L" w:hAnsi="NimbusRomNo9L" w:eastAsia="NimbusRomNo9L"/>
          <w:b w:val="0"/>
          <w:i/>
          <w:color w:val="000000"/>
          <w:sz w:val="22"/>
        </w:rPr>
        <w:t>etrieval-</w:t>
      </w:r>
      <w:r>
        <w:rPr>
          <w:rFonts w:ascii="NimbusRomNo9L" w:hAnsi="NimbusRomNo9L" w:eastAsia="NimbusRomNo9L"/>
          <w:b/>
          <w:i/>
          <w:color w:val="000000"/>
          <w:sz w:val="22"/>
        </w:rPr>
        <w:t>A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ugmented</w:t>
      </w:r>
      <w:r>
        <w:rPr>
          <w:rFonts w:ascii="NimbusRomNo9L" w:hAnsi="NimbusRomNo9L" w:eastAsia="NimbusRomNo9L"/>
          <w:b/>
          <w:i/>
          <w:color w:val="000000"/>
          <w:sz w:val="22"/>
        </w:rPr>
        <w:t xml:space="preserve"> G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eneration LLM Framework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namely 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101.7458523021024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RAG (as shown in Figure</w:t>
      </w:r>
      <w:r>
        <w:rPr>
          <w:w w:val="98.27701395208184"/>
          <w:rFonts w:ascii="NimbusRomNo9L" w:hAnsi="NimbusRomNo9L" w:eastAsia="NimbusRomNo9L"/>
          <w:b w:val="0"/>
          <w:i w:val="0"/>
          <w:color w:val="00007F"/>
          <w:sz w:val="22"/>
        </w:rPr>
        <w:t xml:space="preserve"> 2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 xml:space="preserve">). In the following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sections, we first introduce the preliminary step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of constructing a high-quality local information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source and training the biological domain-specific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information indexing embedding model. For ques-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>tions that require the most current or other domain-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related data, we introduce external information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sources. Then, we demonstrate the knowledge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hierarchy-based query pre-processing, retriever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ecution component, and how the model iteratively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collects sufficient information. Finally, the large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language model will generate the answer based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on the information obtained. The details of cus-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tomized prompts are given in Section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2.4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650" w:val="left"/>
        </w:tabs>
        <w:autoSpaceDE w:val="0"/>
        <w:widowControl/>
        <w:spacing w:line="284" w:lineRule="exact" w:before="194" w:after="0"/>
        <w:ind w:left="15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2.1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Internal Biological Information Source</w:t>
      </w:r>
    </w:p>
    <w:p>
      <w:pPr>
        <w:autoSpaceDN w:val="0"/>
        <w:autoSpaceDE w:val="0"/>
        <w:widowControl/>
        <w:spacing w:line="272" w:lineRule="exact" w:before="76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High-quality domain-specific corpora are crucial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for enriching the information source and enhancing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embedding model in the context of biological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question-reasoning systems. To achieve this goal,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we extract research papers from the global biomedi-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cal article database maintained by the National Cen-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ter for Biotechnology Information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1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(NCBI) 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Schoch 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). This extensive repository aggregates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over 37 million scientific citations and abstracts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spanning from the 1950s to the present, encompass-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a broad array of biomedical fields, including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clinical medicine, molecular biology, etc. For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purposes of this study, we utilize the abstracts from</w:t>
      </w:r>
    </w:p>
    <w:p>
      <w:pPr>
        <w:autoSpaceDN w:val="0"/>
        <w:autoSpaceDE w:val="0"/>
        <w:widowControl/>
        <w:spacing w:line="218" w:lineRule="exact" w:before="156" w:after="0"/>
        <w:ind w:left="41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1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0" w:history="1">
          <w:r>
            <w:rPr>
              <w:rStyle w:val="Hyperlink"/>
            </w:rPr>
            <w:t>https://www.ncbi.nlm.nih.gov/</w:t>
          </w:r>
        </w:hyperlink>
      </w:r>
    </w:p>
    <w:p>
      <w:pPr>
        <w:sectPr>
          <w:type w:val="nextColumn"/>
          <w:pgSz w:w="11906" w:h="16838"/>
          <w:pgMar w:top="716" w:right="1362" w:bottom="660" w:left="1408" w:header="720" w:footer="720" w:gutter="0"/>
          <w:cols w:num="2" w:equalWidth="0">
            <w:col w:w="4556" w:space="0"/>
            <w:col w:w="4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59450" cy="22720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2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exact" w:before="184" w:after="432"/>
        <w:ind w:left="8" w:right="56" w:firstLine="0"/>
        <w:jc w:val="both"/>
      </w:pP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>Figure 2: The architecture of our proposed B</w:t>
      </w:r>
      <w:r>
        <w:rPr>
          <w:w w:val="98.87623190879822"/>
          <w:rFonts w:ascii="NimbusRomNo9L" w:hAnsi="NimbusRomNo9L" w:eastAsia="NimbusRomNo9L"/>
          <w:b w:val="0"/>
          <w:i w:val="0"/>
          <w:color w:val="000000"/>
          <w:sz w:val="16"/>
        </w:rPr>
        <w:t>IO</w:t>
      </w: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 xml:space="preserve">RAG framework. The pipeline consists of five iterative components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designed to enhance the process of biological question-reasoning: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①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Retriever Selection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aims to choose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most ideal information source;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②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Query Pre-processing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aims to rewrite the query and find closed topic tag from 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>pre-defined knowledge hierarchy;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③</w:t>
      </w:r>
      <w:r>
        <w:rPr>
          <w:w w:val="98.9763069152832"/>
          <w:rFonts w:ascii="NimbusRomNo9L" w:hAnsi="NimbusRomNo9L" w:eastAsia="NimbusRomNo9L"/>
          <w:b/>
          <w:i w:val="0"/>
          <w:color w:val="000000"/>
          <w:sz w:val="20"/>
        </w:rPr>
        <w:t>Retriever Execution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 aims to combination retrieve the correlated context from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knowledge base;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④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Self-Evaluation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assess the adequacy of the retrieved information and decides whether to cycle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through additional retrieval tools or to move to the next phase;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⑤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Inference and Generation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uses the information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gathered to generate an informed and accurate answer to the biological query.</w:t>
      </w:r>
    </w:p>
    <w:p>
      <w:pPr>
        <w:sectPr>
          <w:pgSz w:w="11906" w:h="16838"/>
          <w:pgMar w:top="710" w:right="1362" w:bottom="674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these PubMed papers as the supporting corpus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B</w:t>
      </w:r>
      <w:r>
        <w:rPr>
          <w:w w:val="102.67411400290096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framework.</w:t>
      </w:r>
    </w:p>
    <w:p>
      <w:pPr>
        <w:autoSpaceDN w:val="0"/>
        <w:autoSpaceDE w:val="0"/>
        <w:widowControl/>
        <w:spacing w:line="272" w:lineRule="exact" w:before="96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Local Data Preparation: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Specifically, we initially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downloaded over 37 mil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lion original papers from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which we subsequently filtered out 14 million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tries deemed to be of low quality. The preprocess-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ing of these texts was conducted using the</w:t>
      </w:r>
      <w:r>
        <w:rPr>
          <w:w w:val="98.1768868186257"/>
          <w:rFonts w:ascii="NimbusRomNo9L" w:hAnsi="NimbusRomNo9L" w:eastAsia="NimbusRomNo9L"/>
          <w:b w:val="0"/>
          <w:i/>
          <w:color w:val="000000"/>
          <w:sz w:val="22"/>
        </w:rPr>
        <w:t xml:space="preserve"> Unstruc-</w:t>
      </w:r>
      <w:r>
        <w:rPr>
          <w:w w:val="98.57678846879439"/>
          <w:rFonts w:ascii="NimbusRomNo9L" w:hAnsi="NimbusRomNo9L" w:eastAsia="NimbusRomNo9L"/>
          <w:b w:val="0"/>
          <w:i/>
          <w:color w:val="000000"/>
          <w:sz w:val="22"/>
        </w:rPr>
        <w:t>tured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 tool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2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, specifically designed to ingest and pre-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process unstructured textual data effectively. Our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filtration process involved the removal of gibberish 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using regular expression techniques, as well as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exclusion of non-semantic content such as hyper-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links, charts, tables, and other embedded tags. This </w:t>
      </w:r>
      <w:r>
        <w:rPr>
          <w:w w:val="98.4769734469327"/>
          <w:rFonts w:ascii="NimbusRomNo9L" w:hAnsi="NimbusRomNo9L" w:eastAsia="NimbusRomNo9L"/>
          <w:b w:val="0"/>
          <w:i w:val="0"/>
          <w:color w:val="000000"/>
          <w:sz w:val="22"/>
        </w:rPr>
        <w:t xml:space="preserve">meticulous process yielded a corpus of 22,371,343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high-quality, processed PubMed abstracts.</w:t>
      </w:r>
    </w:p>
    <w:p>
      <w:pPr>
        <w:autoSpaceDN w:val="0"/>
        <w:autoSpaceDE w:val="0"/>
        <w:widowControl/>
        <w:spacing w:line="296" w:lineRule="exact" w:before="72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Information Indexing: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further refine the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trieval performance 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 abstracts tailored to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cific biological questions, we developed a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cialized biological embedding model within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framework. This model employs Pub-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MedBERT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Gu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as the foundational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model. We enhanced this model using the CLIP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(Contrastive Language-Image Pretraining) tech-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nique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Li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;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Nussbaum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), al-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lowing us to fine-tune the model, denoted as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M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emb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.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Based on this, we constructed a local, high-quality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biological vector database 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Xian 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) to sup-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port efficient and effective query processing and re-</w:t>
      </w:r>
    </w:p>
    <w:p>
      <w:pPr>
        <w:autoSpaceDN w:val="0"/>
        <w:autoSpaceDE w:val="0"/>
        <w:widowControl/>
        <w:spacing w:line="218" w:lineRule="exact" w:before="210" w:after="0"/>
        <w:ind w:left="26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2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2" w:history="1">
          <w:r>
            <w:rPr>
              <w:rStyle w:val="Hyperlink"/>
            </w:rPr>
            <w:t>https://github.com/Unstructured-IO</w:t>
          </w:r>
        </w:hyperlink>
      </w:r>
    </w:p>
    <w:p>
      <w:pPr>
        <w:sectPr>
          <w:type w:val="continuous"/>
          <w:pgSz w:w="11906" w:h="16838"/>
          <w:pgMar w:top="710" w:right="1362" w:bottom="674" w:left="1410" w:header="720" w:footer="720" w:gutter="0"/>
          <w:cols w:num="2" w:equalWidth="0">
            <w:col w:w="4558" w:space="0"/>
            <w:col w:w="4576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50" w:right="0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trieval operations. This database serves as a critical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resource in facilitating rapid and accurate access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relevant biomedical information, significantly ad-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vancing the capabilities of our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RAGframework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 handling complex biological questions.</w:t>
      </w:r>
    </w:p>
    <w:p>
      <w:pPr>
        <w:autoSpaceDN w:val="0"/>
        <w:tabs>
          <w:tab w:pos="646" w:val="left"/>
        </w:tabs>
        <w:autoSpaceDE w:val="0"/>
        <w:widowControl/>
        <w:spacing w:line="284" w:lineRule="exact" w:before="180" w:after="0"/>
        <w:ind w:left="154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2.2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External Information Sources</w:t>
      </w:r>
    </w:p>
    <w:p>
      <w:pPr>
        <w:autoSpaceDN w:val="0"/>
        <w:autoSpaceDE w:val="0"/>
        <w:widowControl/>
        <w:spacing w:line="270" w:lineRule="exact" w:before="66" w:after="0"/>
        <w:ind w:left="154" w:right="56" w:firstLine="0"/>
        <w:jc w:val="both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External biology knowledge is crucial to biological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reasoning due to the rapidly evolving nature of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biological research, which continuously integrates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new discoveries. To address this challenge,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introduce two external information sources.</w:t>
      </w:r>
    </w:p>
    <w:p>
      <w:pPr>
        <w:autoSpaceDN w:val="0"/>
        <w:tabs>
          <w:tab w:pos="3456" w:val="left"/>
        </w:tabs>
        <w:autoSpaceDE w:val="0"/>
        <w:widowControl/>
        <w:spacing w:line="270" w:lineRule="exact" w:before="62" w:after="0"/>
        <w:ind w:left="148" w:right="0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Biological Data Hub: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In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we harness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several specialized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biological Hubs to ensure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accuracy of experimental data and to pro-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vide detailed biological insights.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Specifically,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64642715454102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RAGintegrates the following databases, each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serving a unique purpose in the broader context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of biological analyses: (1) Gene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This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resource provides comprehensive information 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functions, structures, and expressions of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cific genes. It is invaluable for addressing queries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related to gene mechanisms, gene actions, and gene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 xml:space="preserve">expressions, facilitating a deeper understanding of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gene-related phenomena. (2) dbSNP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This database houses a vast repository of single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nucleotide polymorphisms (SNPs), offering critical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insights into genetic variants and their potential as-</w:t>
      </w:r>
    </w:p>
    <w:p>
      <w:pPr>
        <w:autoSpaceDN w:val="0"/>
        <w:autoSpaceDE w:val="0"/>
        <w:widowControl/>
        <w:spacing w:line="216" w:lineRule="exact" w:before="142" w:after="0"/>
        <w:ind w:left="408" w:right="1008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3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3" w:history="1">
          <w:r>
            <w:rPr>
              <w:rStyle w:val="Hyperlink"/>
            </w:rPr>
            <w:t xml:space="preserve">https://www.ncbi.nlm.nih.gov/gene/ 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12"/>
        </w:rPr>
        <w:t>4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3" w:history="1">
          <w:r>
            <w:rPr>
              <w:rStyle w:val="Hyperlink"/>
            </w:rPr>
            <w:t>https://www.ncbi.nlm.nih.gov/snp/</w:t>
          </w:r>
        </w:hyperlink>
      </w:r>
    </w:p>
    <w:p>
      <w:pPr>
        <w:sectPr>
          <w:type w:val="nextColumn"/>
          <w:pgSz w:w="11906" w:h="16838"/>
          <w:pgMar w:top="710" w:right="1362" w:bottom="674" w:left="1410" w:header="720" w:footer="720" w:gutter="0"/>
          <w:cols w:num="2" w:equalWidth="0">
            <w:col w:w="4558" w:space="0"/>
            <w:col w:w="457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</w:p>
    <w:p>
      <w:pPr>
        <w:sectPr>
          <w:pgSz w:w="11906" w:h="16838"/>
          <w:pgMar w:top="710" w:right="1360" w:bottom="674" w:left="1408" w:header="720" w:footer="720" w:gutter="0"/>
          <w:cols w:num="2" w:equalWidth="0">
            <w:col w:w="4558" w:space="0"/>
            <w:col w:w="4576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4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sociations with various diseases. It is instrumental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 studies exploring the genetic basis of disease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trait inheritance. (3) Genome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Pro-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viding complete genome sequences, this database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is essential for studying the structure, function,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evolution of genomes across different organisms.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It supports comprehensive genomic analyses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comparative studies, enhancing our understanding 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of genomic architecture and its functional implica-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tions. (4) Protein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6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This resource offers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detailed information about the sequences, struc-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tures, and functions of proteins. It is crucial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exploring protein-related biological processes, un-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 xml:space="preserve">derstanding molecular functions, and investigating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complex interactions within the proteome.</w:t>
      </w:r>
    </w:p>
    <w:p>
      <w:pPr>
        <w:autoSpaceDN w:val="0"/>
        <w:autoSpaceDE w:val="0"/>
        <w:widowControl/>
        <w:spacing w:line="270" w:lineRule="exact" w:before="90" w:after="168"/>
        <w:ind w:left="0" w:right="144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Search Engine: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ensure access to the most cur-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rent discussion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 and developments,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corporates a variety of search engines, including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Google, Bing, arXiv, Wikimedia, and Crossref. 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>Each platform contributes uniquely to the aggrega-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tion of information: (1) Google and Bing: These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search engines scour the web for a diverse range of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content, including news articles, blogs, and forums,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>providing insights into public discussions and con-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cerns related to scientific topics. This breadth of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information is crucial for understanding the so-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cietal impact and general discourse surrounding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scientific issues. (2) arXiv: As a repository for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>preprint papers, arXiv offers access to the latest re-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search reports and scholarly articles across multiple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scientific disciplines before they undergo peer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view. This source is invaluable for staying abreast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of the newest scientific theories and experiments.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(3) Wikimedia: Known for its user-friendly content,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Wikimedia offers easily digestible explanations of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complex scientific concepts and principles. This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source helps simplify advanced topics for broader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public understanding and educational purposes. (4)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Crossref: This service acts as a comprehensive ag-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gregator of academic citation data, providing links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to peer-reviewed scholarly publications and their ci-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tation networks. Crossref is essential for accessing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high-quality research outputs and understanding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their impact on the academic community.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569"/>
        <w:gridCol w:w="4569"/>
      </w:tblGrid>
      <w:tr>
        <w:trPr>
          <w:trHeight w:hRule="exact" w:val="1418"/>
        </w:trPr>
        <w:tc>
          <w:tcPr>
            <w:tcW w:type="dxa" w:w="36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0" w:after="0"/>
              <w:ind w:left="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2.3</w:t>
            </w:r>
          </w:p>
        </w:tc>
        <w:tc>
          <w:tcPr>
            <w:tcW w:type="dxa" w:w="38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Self-evaluated Information Retriever</w:t>
            </w:r>
          </w:p>
        </w:tc>
      </w:tr>
    </w:tbl>
    <w:p>
      <w:pPr>
        <w:autoSpaceDN w:val="0"/>
        <w:autoSpaceDE w:val="0"/>
        <w:widowControl/>
        <w:spacing w:line="268" w:lineRule="exact" w:before="0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external information source,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is firstly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tasked with comprehending the complex disci-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Following the construction of the internal and</w:t>
      </w:r>
    </w:p>
    <w:p>
      <w:pPr>
        <w:autoSpaceDN w:val="0"/>
        <w:autoSpaceDE w:val="0"/>
        <w:widowControl/>
        <w:spacing w:line="216" w:lineRule="exact" w:before="198" w:after="0"/>
        <w:ind w:left="262" w:right="86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5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4" w:history="1">
          <w:r>
            <w:rPr>
              <w:rStyle w:val="Hyperlink"/>
            </w:rPr>
            <w:t xml:space="preserve">https://www.ncbi.nlm.nih.gov/genome/ 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12"/>
        </w:rPr>
        <w:t>6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5" w:history="1">
          <w:r>
            <w:rPr>
              <w:rStyle w:val="Hyperlink"/>
            </w:rPr>
            <w:t>https://www.ncbi.nlm.nih.gov/protein</w:t>
          </w:r>
        </w:hyperlink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5" w:history="1">
          <w:r>
            <w:rPr>
              <w:rStyle w:val="Hyperlink"/>
            </w:rPr>
            <w:t>/</w:t>
          </w:r>
        </w:hyperlink>
      </w:r>
    </w:p>
    <w:p>
      <w:pPr>
        <w:sectPr>
          <w:type w:val="continuous"/>
          <w:pgSz w:w="11906" w:h="16838"/>
          <w:pgMar w:top="710" w:right="1360" w:bottom="674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9138"/>
      </w:tblGrid>
      <w:tr>
        <w:trPr>
          <w:trHeight w:hRule="exact" w:val="876"/>
        </w:trPr>
        <w:tc>
          <w:tcPr>
            <w:tcW w:type="dxa" w:w="432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6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Based on the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 xml:space="preserve"> QUESTION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, analyze the related MeSH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terms to format them properly.</w:t>
            </w:r>
          </w:p>
          <w:p>
            <w:pPr>
              <w:autoSpaceDN w:val="0"/>
              <w:autoSpaceDE w:val="0"/>
              <w:widowControl/>
              <w:spacing w:line="200" w:lineRule="exact" w:before="34" w:after="0"/>
              <w:ind w:left="116" w:right="2736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QUESTION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: [.....] </w:t>
            </w:r>
            <w:r>
              <w:br/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MeSH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: [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>κ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 xml:space="preserve"> κ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, ...]</w:t>
            </w:r>
          </w:p>
        </w:tc>
      </w:tr>
    </w:tbl>
    <w:p>
      <w:pPr>
        <w:autoSpaceDN w:val="0"/>
        <w:autoSpaceDE w:val="0"/>
        <w:widowControl/>
        <w:spacing w:line="374" w:lineRule="exact" w:before="184" w:after="136"/>
        <w:ind w:left="71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3: Training Template for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M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MeSH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9138"/>
      </w:tblGrid>
      <w:tr>
        <w:trPr>
          <w:trHeight w:hRule="exact" w:val="2454"/>
        </w:trPr>
        <w:tc>
          <w:tcPr>
            <w:tcW w:type="dxa" w:w="432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6.00000000000023" w:type="dxa"/>
            </w:tblPr>
            <w:tblGrid>
              <w:gridCol w:w="4320"/>
            </w:tblGrid>
            <w:tr>
              <w:trPr>
                <w:trHeight w:hRule="exact" w:val="250"/>
              </w:trPr>
              <w:tc>
                <w:tcPr>
                  <w:tcW w:type="dxa" w:w="1280"/>
                  <w:tcBorders/>
                  <w:shd w:fill="eaeae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18"/>
                    </w:rPr>
                    <w:t>Input Question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0" w:lineRule="exact" w:before="20" w:after="0"/>
              <w:ind w:left="116" w:right="0" w:hanging="1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What are the differences between innate immunity and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adaptive immunity?</w:t>
            </w:r>
          </w:p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16" w:lineRule="exact" w:before="404" w:after="164"/>
              <w:ind w:left="116" w:right="1728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Predicted MeSH by</w:t>
            </w:r>
            <w:r>
              <w:rPr>
                <w:rFonts w:ascii="CMSY9" w:hAnsi="CMSY9" w:eastAsia="CMSY9"/>
                <w:b w:val="0"/>
                <w:i/>
                <w:color w:val="000000"/>
                <w:sz w:val="18"/>
              </w:rPr>
              <w:t xml:space="preserve"> M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2"/>
              </w:rPr>
              <w:t xml:space="preserve">MeSH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[Adaptive Immunity, Animals, ...]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6.00000000000023" w:type="dxa"/>
            </w:tblPr>
            <w:tblGrid>
              <w:gridCol w:w="4320"/>
            </w:tblGrid>
            <w:tr>
              <w:trPr>
                <w:trHeight w:hRule="exact" w:val="274"/>
              </w:trPr>
              <w:tc>
                <w:tcPr>
                  <w:tcW w:type="dxa" w:w="1330"/>
                  <w:tcBorders/>
                  <w:shd w:fill="ccffcc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18"/>
                    </w:rPr>
                    <w:t>Generated SQL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0" w:lineRule="exact" w:before="34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"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filtered by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":[eq("MeSH", "Adaptive Immunity") or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eq("MeSH", "Animals") or ...],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"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ordered by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": embedding similarity</w:t>
            </w:r>
          </w:p>
        </w:tc>
      </w:tr>
    </w:tbl>
    <w:p>
      <w:pPr>
        <w:autoSpaceDN w:val="0"/>
        <w:autoSpaceDE w:val="0"/>
        <w:widowControl/>
        <w:spacing w:line="240" w:lineRule="exact" w:before="182" w:after="0"/>
        <w:ind w:left="15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4: An example of MeSH filtering SQLs Genera-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tion.</w:t>
      </w:r>
    </w:p>
    <w:p>
      <w:pPr>
        <w:autoSpaceDN w:val="0"/>
        <w:autoSpaceDE w:val="0"/>
        <w:widowControl/>
        <w:spacing w:line="272" w:lineRule="exact" w:before="436" w:after="0"/>
        <w:ind w:left="15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plinary framework of the life sciences to retrieve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most relevant information accurately. More-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over, B</w:t>
      </w:r>
      <w:r>
        <w:rPr>
          <w:w w:val="102.4685579187729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RAG integrates a self-evaluation mecha-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>nism to continuously assess the adequacy and rele-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vance of the information it has collected.</w:t>
      </w:r>
    </w:p>
    <w:p>
      <w:pPr>
        <w:autoSpaceDN w:val="0"/>
        <w:autoSpaceDE w:val="0"/>
        <w:widowControl/>
        <w:spacing w:line="286" w:lineRule="exact" w:before="60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Internal Information Retrieve: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 To effectively nav-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igate the inherent complexity 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 biological knowl-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edge systems,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leverages an integrated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approach, combining a well-defined hierarchical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structure with indexed information to conduct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comprehensive internal information retrieval.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Medical Subject Headings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7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(MeSH) thesaurus is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popularly used for indexing, cataloging, and search-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ing for biomedical-related information and research </w:t>
      </w: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>papers. Specifically, we first train a model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M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 xml:space="preserve">MeSH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predict MeSH of the input questions. We then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use the templates in Figure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for fine-tuning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Llama3-8B model to classify given questions. Af-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ter that, we construct MeSH filtering SQLs (as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>shown in Figure</w:t>
      </w:r>
      <w:r>
        <w:rPr>
          <w:w w:val="98.37704571810636"/>
          <w:rFonts w:ascii="NimbusRomNo9L" w:hAnsi="NimbusRomNo9L" w:eastAsia="NimbusRomNo9L"/>
          <w:b w:val="0"/>
          <w:i w:val="0"/>
          <w:color w:val="00007F"/>
          <w:sz w:val="22"/>
        </w:rPr>
        <w:t xml:space="preserve"> 4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) to generate the scalar condition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retrieval. A candidate result is considered relevant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the given question because it has one consistent </w:t>
      </w: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MeSH with the question. Then, the vector retrieval 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 xml:space="preserve">process is adopted to sort the relative results based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on the cosine similarity of the sentence embedding 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>between the input questions and the filtered results.</w:t>
      </w:r>
    </w:p>
    <w:p>
      <w:pPr>
        <w:autoSpaceDN w:val="0"/>
        <w:autoSpaceDE w:val="0"/>
        <w:widowControl/>
        <w:spacing w:line="270" w:lineRule="exact" w:before="76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Self-evaluation Strategy: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In order to ensure the ac-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curacy and contemporary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of the retrieved informa-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tion, B</w:t>
      </w:r>
      <w:r>
        <w:rPr>
          <w:w w:val="102.4171043844783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RAG incorporates a self-evaluation strat-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egy that assesses the adequacy of data collected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from the internal knowledge base. In detail, this</w:t>
      </w:r>
    </w:p>
    <w:p>
      <w:pPr>
        <w:autoSpaceDN w:val="0"/>
        <w:autoSpaceDE w:val="0"/>
        <w:widowControl/>
        <w:spacing w:line="218" w:lineRule="exact" w:before="162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7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6" w:history="1">
          <w:r>
            <w:rPr>
              <w:rStyle w:val="Hyperlink"/>
            </w:rPr>
            <w:t>https://www.nlm.nih.gov/mesh/meshhome.html</w:t>
          </w:r>
        </w:hyperlink>
      </w:r>
    </w:p>
    <w:p>
      <w:pPr>
        <w:sectPr>
          <w:type w:val="nextColumn"/>
          <w:pgSz w:w="11906" w:h="16838"/>
          <w:pgMar w:top="710" w:right="1360" w:bottom="674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1162"/>
        <w:gridCol w:w="1162"/>
        <w:gridCol w:w="1162"/>
        <w:gridCol w:w="1162"/>
        <w:gridCol w:w="1162"/>
        <w:gridCol w:w="1162"/>
        <w:gridCol w:w="1162"/>
        <w:gridCol w:w="1162"/>
      </w:tblGrid>
      <w:tr>
        <w:trPr>
          <w:trHeight w:hRule="exact" w:val="310"/>
        </w:trPr>
        <w:tc>
          <w:tcPr>
            <w:tcW w:type="dxa" w:w="2666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80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6" w:after="0"/>
              <w:ind w:left="0" w:right="15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LLM</w:t>
            </w:r>
          </w:p>
        </w:tc>
        <w:tc>
          <w:tcPr>
            <w:tcW w:type="dxa" w:w="914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12"/>
            <w:gridSpan w:val="2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6" w:after="0"/>
              <w:ind w:left="0" w:right="59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BioLLM</w:t>
            </w:r>
          </w:p>
        </w:tc>
        <w:tc>
          <w:tcPr>
            <w:tcW w:type="dxa" w:w="1746"/>
            <w:gridSpan w:val="2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6" w:after="0"/>
              <w:ind w:left="0" w:right="48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SciRAG</w:t>
            </w:r>
          </w:p>
        </w:tc>
        <w:tc>
          <w:tcPr>
            <w:tcW w:type="dxa" w:w="914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74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BioRAG</w:t>
            </w:r>
          </w:p>
        </w:tc>
      </w:tr>
      <w:tr>
        <w:trPr>
          <w:trHeight w:hRule="exact" w:val="306"/>
        </w:trPr>
        <w:tc>
          <w:tcPr>
            <w:tcW w:type="dxa" w:w="2666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8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GPT3.5</w:t>
            </w:r>
          </w:p>
        </w:tc>
        <w:tc>
          <w:tcPr>
            <w:tcW w:type="dxa" w:w="980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Llama3-8B</w:t>
            </w:r>
          </w:p>
        </w:tc>
        <w:tc>
          <w:tcPr>
            <w:tcW w:type="dxa" w:w="914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08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Llama-70B</w:t>
            </w:r>
          </w:p>
        </w:tc>
        <w:tc>
          <w:tcPr>
            <w:tcW w:type="dxa" w:w="1146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82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PMC-Llama</w:t>
            </w:r>
          </w:p>
        </w:tc>
        <w:tc>
          <w:tcPr>
            <w:tcW w:type="dxa" w:w="866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98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BioMistral</w:t>
            </w:r>
          </w:p>
        </w:tc>
        <w:tc>
          <w:tcPr>
            <w:tcW w:type="dxa" w:w="974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8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GeneGPT</w:t>
            </w:r>
          </w:p>
        </w:tc>
        <w:tc>
          <w:tcPr>
            <w:tcW w:type="dxa" w:w="772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96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NewBing</w:t>
            </w:r>
          </w:p>
        </w:tc>
        <w:tc>
          <w:tcPr>
            <w:tcW w:type="dxa" w:w="914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26" w:lineRule="exact" w:before="34" w:after="38"/>
        <w:ind w:left="146" w:right="0" w:firstLine="0"/>
        <w:jc w:val="left"/>
      </w:pPr>
      <w:r>
        <w:rPr>
          <w:w w:val="102.67387838924633"/>
          <w:rFonts w:ascii="NimbusRomNo9L" w:hAnsi="NimbusRomNo9L" w:eastAsia="NimbusRomNo9L"/>
          <w:b/>
          <w:i w:val="0"/>
          <w:color w:val="000000"/>
          <w:sz w:val="17"/>
        </w:rPr>
        <w:t>Nomenclature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252"/>
        </w:trPr>
        <w:tc>
          <w:tcPr>
            <w:tcW w:type="dxa" w:w="1964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alias</w:t>
            </w:r>
          </w:p>
        </w:tc>
        <w:tc>
          <w:tcPr>
            <w:tcW w:type="dxa" w:w="7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7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0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36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8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33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84</w:t>
            </w:r>
          </w:p>
        </w:tc>
        <w:tc>
          <w:tcPr>
            <w:tcW w:type="dxa" w:w="8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68</w:t>
            </w:r>
          </w:p>
        </w:tc>
        <w:tc>
          <w:tcPr>
            <w:tcW w:type="dxa" w:w="842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98</w:t>
            </w:r>
          </w:p>
        </w:tc>
      </w:tr>
      <w:tr>
        <w:trPr>
          <w:trHeight w:hRule="exact" w:val="272"/>
        </w:trPr>
        <w:tc>
          <w:tcPr>
            <w:tcW w:type="dxa" w:w="1964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name conversion</w:t>
            </w:r>
          </w:p>
        </w:tc>
        <w:tc>
          <w:tcPr>
            <w:tcW w:type="dxa" w:w="7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0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36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" w:after="0"/>
              <w:ind w:left="0" w:right="294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42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26" w:lineRule="exact" w:before="36" w:after="38"/>
        <w:ind w:left="146" w:right="0" w:firstLine="0"/>
        <w:jc w:val="left"/>
      </w:pPr>
      <w:r>
        <w:rPr>
          <w:w w:val="102.67387838924633"/>
          <w:rFonts w:ascii="NimbusRomNo9L" w:hAnsi="NimbusRomNo9L" w:eastAsia="NimbusRomNo9L"/>
          <w:b/>
          <w:i w:val="0"/>
          <w:color w:val="000000"/>
          <w:sz w:val="17"/>
        </w:rPr>
        <w:t>Genomic location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257"/>
        </w:trPr>
        <w:tc>
          <w:tcPr>
            <w:tcW w:type="dxa" w:w="1944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SNP association</w:t>
            </w:r>
          </w:p>
        </w:tc>
        <w:tc>
          <w:tcPr>
            <w:tcW w:type="dxa" w:w="7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0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842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  <w:tr>
        <w:trPr>
          <w:trHeight w:hRule="exact" w:val="211"/>
        </w:trPr>
        <w:tc>
          <w:tcPr>
            <w:tcW w:type="dxa" w:w="1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location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9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20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28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14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33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12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66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70</w:t>
            </w:r>
          </w:p>
        </w:tc>
        <w:tc>
          <w:tcPr>
            <w:tcW w:type="dxa" w:w="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86</w:t>
            </w:r>
          </w:p>
        </w:tc>
      </w:tr>
      <w:tr>
        <w:trPr>
          <w:trHeight w:hRule="exact" w:val="273"/>
        </w:trPr>
        <w:tc>
          <w:tcPr>
            <w:tcW w:type="dxa" w:w="1944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SNP location</w:t>
            </w:r>
          </w:p>
        </w:tc>
        <w:tc>
          <w:tcPr>
            <w:tcW w:type="dxa" w:w="7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5</w:t>
            </w:r>
          </w:p>
        </w:tc>
        <w:tc>
          <w:tcPr>
            <w:tcW w:type="dxa" w:w="94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48</w:t>
            </w:r>
          </w:p>
        </w:tc>
        <w:tc>
          <w:tcPr>
            <w:tcW w:type="dxa" w:w="100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94</w:t>
            </w:r>
          </w:p>
        </w:tc>
        <w:tc>
          <w:tcPr>
            <w:tcW w:type="dxa" w:w="10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98</w:t>
            </w:r>
          </w:p>
        </w:tc>
        <w:tc>
          <w:tcPr>
            <w:tcW w:type="dxa" w:w="8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42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26" w:lineRule="exact" w:before="36" w:after="38"/>
        <w:ind w:left="146" w:right="0" w:firstLine="0"/>
        <w:jc w:val="left"/>
      </w:pPr>
      <w:r>
        <w:rPr>
          <w:w w:val="102.67387838924633"/>
          <w:rFonts w:ascii="NimbusRomNo9L" w:hAnsi="NimbusRomNo9L" w:eastAsia="NimbusRomNo9L"/>
          <w:b/>
          <w:i w:val="0"/>
          <w:color w:val="000000"/>
          <w:sz w:val="17"/>
        </w:rPr>
        <w:t>Functional analysis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250"/>
        </w:trPr>
        <w:tc>
          <w:tcPr>
            <w:tcW w:type="dxa" w:w="2024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disease association</w:t>
            </w:r>
          </w:p>
        </w:tc>
        <w:tc>
          <w:tcPr>
            <w:tcW w:type="dxa" w:w="7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35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31</w:t>
            </w:r>
          </w:p>
        </w:tc>
        <w:tc>
          <w:tcPr>
            <w:tcW w:type="dxa" w:w="88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8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66</w:t>
            </w:r>
          </w:p>
        </w:tc>
        <w:tc>
          <w:tcPr>
            <w:tcW w:type="dxa" w:w="8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64</w:t>
            </w:r>
          </w:p>
        </w:tc>
        <w:tc>
          <w:tcPr>
            <w:tcW w:type="dxa" w:w="842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71</w:t>
            </w:r>
          </w:p>
        </w:tc>
      </w:tr>
      <w:tr>
        <w:trPr>
          <w:trHeight w:hRule="exact" w:val="276"/>
        </w:trPr>
        <w:tc>
          <w:tcPr>
            <w:tcW w:type="dxa" w:w="2024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Protein-coding genes</w:t>
            </w:r>
          </w:p>
        </w:tc>
        <w:tc>
          <w:tcPr>
            <w:tcW w:type="dxa" w:w="7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35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54</w:t>
            </w:r>
          </w:p>
        </w:tc>
        <w:tc>
          <w:tcPr>
            <w:tcW w:type="dxa" w:w="88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</w:t>
            </w:r>
          </w:p>
        </w:tc>
        <w:tc>
          <w:tcPr>
            <w:tcW w:type="dxa" w:w="10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12</w:t>
            </w:r>
          </w:p>
        </w:tc>
        <w:tc>
          <w:tcPr>
            <w:tcW w:type="dxa" w:w="10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40</w:t>
            </w:r>
          </w:p>
        </w:tc>
        <w:tc>
          <w:tcPr>
            <w:tcW w:type="dxa" w:w="94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33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80</w:t>
            </w:r>
          </w:p>
        </w:tc>
        <w:tc>
          <w:tcPr>
            <w:tcW w:type="dxa" w:w="9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6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42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0" w:lineRule="exact" w:before="186" w:after="254"/>
        <w:ind w:left="8" w:right="144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Table 1: Performance of BioRAG compared to other RAG-LLMs on the GeneTuring QA dataset.The scores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represent accuracy.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318"/>
        </w:trPr>
        <w:tc>
          <w:tcPr>
            <w:tcW w:type="dxa" w:w="1570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74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0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160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LLM</w:t>
            </w:r>
          </w:p>
        </w:tc>
        <w:tc>
          <w:tcPr>
            <w:tcW w:type="dxa" w:w="944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70"/>
            <w:gridSpan w:val="2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61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BioLLM</w:t>
            </w:r>
          </w:p>
        </w:tc>
        <w:tc>
          <w:tcPr>
            <w:tcW w:type="dxa" w:w="1796"/>
            <w:gridSpan w:val="2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500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SciRAG</w:t>
            </w:r>
          </w:p>
        </w:tc>
        <w:tc>
          <w:tcPr>
            <w:tcW w:type="dxa" w:w="986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7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BioRAG</w:t>
            </w:r>
          </w:p>
        </w:tc>
      </w:tr>
      <w:tr>
        <w:trPr>
          <w:trHeight w:hRule="exact" w:val="316"/>
        </w:trPr>
        <w:tc>
          <w:tcPr>
            <w:tcW w:type="dxa" w:w="1570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74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GPT3.5</w:t>
            </w:r>
          </w:p>
        </w:tc>
        <w:tc>
          <w:tcPr>
            <w:tcW w:type="dxa" w:w="1000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Llama3-8B</w:t>
            </w:r>
          </w:p>
        </w:tc>
        <w:tc>
          <w:tcPr>
            <w:tcW w:type="dxa" w:w="944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Llama-70B</w:t>
            </w:r>
          </w:p>
        </w:tc>
        <w:tc>
          <w:tcPr>
            <w:tcW w:type="dxa" w:w="1176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8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PMC-Llama</w:t>
            </w:r>
          </w:p>
        </w:tc>
        <w:tc>
          <w:tcPr>
            <w:tcW w:type="dxa" w:w="894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BioMistral</w:t>
            </w:r>
          </w:p>
        </w:tc>
        <w:tc>
          <w:tcPr>
            <w:tcW w:type="dxa" w:w="986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8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GeneGPT</w:t>
            </w:r>
          </w:p>
        </w:tc>
        <w:tc>
          <w:tcPr>
            <w:tcW w:type="dxa" w:w="810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NewBing</w:t>
            </w:r>
          </w:p>
        </w:tc>
        <w:tc>
          <w:tcPr>
            <w:tcW w:type="dxa" w:w="986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8"/>
        </w:trPr>
        <w:tc>
          <w:tcPr>
            <w:tcW w:type="dxa" w:w="1570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MedMCQA</w:t>
            </w:r>
          </w:p>
        </w:tc>
        <w:tc>
          <w:tcPr>
            <w:tcW w:type="dxa" w:w="674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54</w:t>
            </w:r>
          </w:p>
        </w:tc>
        <w:tc>
          <w:tcPr>
            <w:tcW w:type="dxa" w:w="1000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51</w:t>
            </w:r>
          </w:p>
        </w:tc>
        <w:tc>
          <w:tcPr>
            <w:tcW w:type="dxa" w:w="944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71</w:t>
            </w:r>
          </w:p>
        </w:tc>
        <w:tc>
          <w:tcPr>
            <w:tcW w:type="dxa" w:w="1176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56</w:t>
            </w:r>
          </w:p>
        </w:tc>
        <w:tc>
          <w:tcPr>
            <w:tcW w:type="dxa" w:w="894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49</w:t>
            </w:r>
          </w:p>
        </w:tc>
        <w:tc>
          <w:tcPr>
            <w:tcW w:type="dxa" w:w="986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55</w:t>
            </w:r>
          </w:p>
        </w:tc>
        <w:tc>
          <w:tcPr>
            <w:tcW w:type="dxa" w:w="986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20" w:after="0"/>
              <w:ind w:left="0" w:right="36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73</w:t>
            </w:r>
          </w:p>
        </w:tc>
      </w:tr>
      <w:tr>
        <w:trPr>
          <w:trHeight w:hRule="exact" w:val="220"/>
        </w:trPr>
        <w:tc>
          <w:tcPr>
            <w:tcW w:type="dxa" w:w="15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Medical Genetics</w:t>
            </w:r>
          </w:p>
        </w:tc>
        <w:tc>
          <w:tcPr>
            <w:tcW w:type="dxa" w:w="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74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51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67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28</w:t>
            </w:r>
          </w:p>
        </w:tc>
        <w:tc>
          <w:tcPr>
            <w:tcW w:type="dxa" w:w="8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67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88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3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88</w:t>
            </w:r>
          </w:p>
        </w:tc>
      </w:tr>
      <w:tr>
        <w:trPr>
          <w:trHeight w:hRule="exact" w:val="229"/>
        </w:trPr>
        <w:tc>
          <w:tcPr>
            <w:tcW w:type="dxa" w:w="15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College Biology</w:t>
            </w:r>
          </w:p>
        </w:tc>
        <w:tc>
          <w:tcPr>
            <w:tcW w:type="dxa" w:w="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73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75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88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30</w:t>
            </w:r>
          </w:p>
        </w:tc>
        <w:tc>
          <w:tcPr>
            <w:tcW w:type="dxa" w:w="8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67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71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36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90</w:t>
            </w:r>
          </w:p>
        </w:tc>
      </w:tr>
      <w:tr>
        <w:trPr>
          <w:trHeight w:hRule="exact" w:val="281"/>
        </w:trPr>
        <w:tc>
          <w:tcPr>
            <w:tcW w:type="dxa" w:w="1570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College Medicine</w:t>
            </w:r>
          </w:p>
        </w:tc>
        <w:tc>
          <w:tcPr>
            <w:tcW w:type="dxa" w:w="674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65</w:t>
            </w:r>
          </w:p>
        </w:tc>
        <w:tc>
          <w:tcPr>
            <w:tcW w:type="dxa" w:w="1000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61</w:t>
            </w:r>
          </w:p>
        </w:tc>
        <w:tc>
          <w:tcPr>
            <w:tcW w:type="dxa" w:w="944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70</w:t>
            </w:r>
          </w:p>
        </w:tc>
        <w:tc>
          <w:tcPr>
            <w:tcW w:type="dxa" w:w="1176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23</w:t>
            </w:r>
          </w:p>
        </w:tc>
        <w:tc>
          <w:tcPr>
            <w:tcW w:type="dxa" w:w="894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51</w:t>
            </w:r>
          </w:p>
        </w:tc>
        <w:tc>
          <w:tcPr>
            <w:tcW w:type="dxa" w:w="986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78</w:t>
            </w:r>
          </w:p>
        </w:tc>
        <w:tc>
          <w:tcPr>
            <w:tcW w:type="dxa" w:w="986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3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78</w:t>
            </w:r>
          </w:p>
        </w:tc>
      </w:tr>
    </w:tbl>
    <w:p>
      <w:pPr>
        <w:autoSpaceDN w:val="0"/>
        <w:autoSpaceDE w:val="0"/>
        <w:widowControl/>
        <w:spacing w:line="238" w:lineRule="exact" w:before="184" w:after="432"/>
        <w:ind w:left="8" w:right="144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Table 2: Performance of BioRAG compared to other RAG-LLMs on the biological-related QA benchmarks.The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scores represent accuracy.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 Bold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</w:t>
      </w:r>
      <w:r>
        <w:rPr>
          <w:rFonts w:ascii="NimbusRomNo9L" w:hAnsi="NimbusRomNo9L" w:eastAsia="NimbusRomNo9L"/>
          <w:b w:val="0"/>
          <w:i w:val="0"/>
          <w:color w:val="000000"/>
          <w:sz w:val="20"/>
          <w:u w:val="single"/>
        </w:rPr>
        <w:t>underlined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results denote the highest and second-highest performance, respec-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tively.</w:t>
      </w:r>
    </w:p>
    <w:p>
      <w:pPr>
        <w:sectPr>
          <w:pgSz w:w="11906" w:h="16838"/>
          <w:pgMar w:top="710" w:right="1200" w:bottom="66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critical evaluation is driven by the backend large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language model which aims to determine whether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information retrieved internally is sufficient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address the posed question substantively. If the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 xml:space="preserve">internal content is insufficient, the model will loop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back to pertinent external knowledge sources. Ad-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ditionally, when the initial assessment indicates that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 xml:space="preserve">the scientific questions require broader searches 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retrieval of entity-specific data, the model tends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deploy external tools. This methodology supports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framework’s goal of providing precise, up-to-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date, comprehensive answers, facilitating more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formed decision-making, and advancing research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applications in the life sciences.</w:t>
      </w:r>
    </w:p>
    <w:p>
      <w:pPr>
        <w:autoSpaceDN w:val="0"/>
        <w:tabs>
          <w:tab w:pos="498" w:val="left"/>
        </w:tabs>
        <w:autoSpaceDE w:val="0"/>
        <w:widowControl/>
        <w:spacing w:line="284" w:lineRule="exact" w:before="166" w:after="0"/>
        <w:ind w:left="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2.4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2"/>
        </w:rPr>
        <w:t>Customized Prompts Detail</w:t>
      </w:r>
    </w:p>
    <w:p>
      <w:pPr>
        <w:autoSpaceDN w:val="0"/>
        <w:autoSpaceDE w:val="0"/>
        <w:widowControl/>
        <w:spacing w:line="272" w:lineRule="exact" w:before="64" w:after="0"/>
        <w:ind w:left="8" w:right="188" w:hanging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maximize the effect of the retrieved corpus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knowledge, we design customized prompts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 B</w:t>
      </w:r>
      <w:r>
        <w:rPr>
          <w:w w:val="97.5982666015625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RAG. The prompts in Figure.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is detailed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defined as follows,</w:t>
      </w:r>
    </w:p>
    <w:p>
      <w:pPr>
        <w:autoSpaceDN w:val="0"/>
        <w:tabs>
          <w:tab w:pos="408" w:val="left"/>
          <w:tab w:pos="444" w:val="left"/>
          <w:tab w:pos="1634" w:val="left"/>
        </w:tabs>
        <w:autoSpaceDE w:val="0"/>
        <w:widowControl/>
        <w:spacing w:line="268" w:lineRule="exact" w:before="144" w:after="0"/>
        <w:ind w:left="26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w w:val="98.8756613297896"/>
          <w:rFonts w:ascii="NimbusRomNo9L" w:hAnsi="NimbusRomNo9L" w:eastAsia="NimbusRomNo9L"/>
          <w:b/>
          <w:i w:val="0"/>
          <w:color w:val="000000"/>
          <w:sz w:val="22"/>
        </w:rPr>
        <w:t xml:space="preserve"> Prompt # 1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: To provide the most helpful and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accurate response to the following Question: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2"/>
        </w:rPr>
        <w:t>{Question}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You have been given descrip-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tions of several RETRIEVAL METHODS: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2"/>
        </w:rPr>
        <w:t>{Retrieval}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 Please select the RETRIEVAL</w:t>
      </w:r>
    </w:p>
    <w:p>
      <w:pPr>
        <w:sectPr>
          <w:type w:val="continuous"/>
          <w:pgSz w:w="11906" w:h="16838"/>
          <w:pgMar w:top="710" w:right="1200" w:bottom="660" w:left="1410" w:header="720" w:footer="720" w:gutter="0"/>
          <w:cols w:num="2" w:equalWidth="0">
            <w:col w:w="4560" w:space="0"/>
            <w:col w:w="4735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59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METHODS you consider the most appropri-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ate for addressing this question.</w:t>
      </w:r>
    </w:p>
    <w:p>
      <w:pPr>
        <w:autoSpaceDN w:val="0"/>
        <w:autoSpaceDE w:val="0"/>
        <w:widowControl/>
        <w:spacing w:line="268" w:lineRule="exact" w:before="198" w:after="0"/>
        <w:ind w:left="590" w:right="208" w:hanging="17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Based on the RETRIEVAL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METHODS you selected, and considering the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Question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and the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Input Requirements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of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retrieval method, please REWRITE the search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query accordingly.</w:t>
      </w:r>
    </w:p>
    <w:p>
      <w:pPr>
        <w:autoSpaceDN w:val="0"/>
        <w:tabs>
          <w:tab w:pos="590" w:val="left"/>
          <w:tab w:pos="2084" w:val="left"/>
        </w:tabs>
        <w:autoSpaceDE w:val="0"/>
        <w:widowControl/>
        <w:spacing w:line="266" w:lineRule="exact" w:before="200" w:after="0"/>
        <w:ind w:left="414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Now, using the rewritten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QUERY and the retrieval FILTER methods,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perform a logical combination to execute the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effectively.</w:t>
      </w:r>
    </w:p>
    <w:p>
      <w:pPr>
        <w:autoSpaceDN w:val="0"/>
        <w:autoSpaceDE w:val="0"/>
        <w:widowControl/>
        <w:spacing w:line="270" w:lineRule="exact" w:before="198" w:after="0"/>
        <w:ind w:left="590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Based on the RETRIEVAL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SULTS from the above steps, please evaluate 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 xml:space="preserve">whether the RESULTS support answering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original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Question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. If they do not support it,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output "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NO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". If they do support it, output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"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YES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".</w:t>
      </w:r>
    </w:p>
    <w:p>
      <w:pPr>
        <w:autoSpaceDN w:val="0"/>
        <w:autoSpaceDE w:val="0"/>
        <w:widowControl/>
        <w:spacing w:line="264" w:lineRule="exact" w:before="190" w:after="0"/>
        <w:ind w:left="590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5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Based on the RETRIEVAL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SULTS, perform a comprehensive reasoning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provide an answer to the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Question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184" w:after="0"/>
        <w:ind w:left="152" w:right="144" w:firstLine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Furthermore, we designed instruction manuals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for specialized biological tools and databases, aim</w:t>
      </w:r>
    </w:p>
    <w:p>
      <w:pPr>
        <w:sectPr>
          <w:type w:val="nextColumn"/>
          <w:pgSz w:w="11906" w:h="16838"/>
          <w:pgMar w:top="710" w:right="1200" w:bottom="660" w:left="1410" w:header="720" w:footer="720" w:gutter="0"/>
          <w:cols w:num="2" w:equalWidth="0">
            <w:col w:w="4560" w:space="0"/>
            <w:col w:w="4735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sectPr>
          <w:pgSz w:w="11906" w:h="16838"/>
          <w:pgMar w:top="714" w:right="1360" w:bottom="660" w:left="1418" w:header="720" w:footer="720" w:gutter="0"/>
          <w:cols w:num="2" w:equalWidth="0">
            <w:col w:w="4560" w:space="0"/>
            <w:col w:w="4735" w:space="0"/>
          </w:cols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0" w:right="288" w:firstLine="0"/>
        <w:jc w:val="left"/>
      </w:pP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at exploiting their potentialities. These instructions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are shown as follows,</w:t>
      </w:r>
    </w:p>
    <w:p>
      <w:pPr>
        <w:autoSpaceDN w:val="0"/>
        <w:autoSpaceDE w:val="0"/>
        <w:widowControl/>
        <w:spacing w:line="268" w:lineRule="exact" w:before="164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#Gene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The Gene database search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engine is a valuable tool for retrieving com-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prehensive information about genes, including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gene structure, function, and related genetic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events. It is particularly useful for answer-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detailed questions regarding gene-related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research and findings. To utilize this search</w:t>
      </w:r>
    </w:p>
    <w:p>
      <w:pPr>
        <w:sectPr>
          <w:type w:val="continuous"/>
          <w:pgSz w:w="11906" w:h="16838"/>
          <w:pgMar w:top="714" w:right="1360" w:bottom="660" w:left="1418" w:header="720" w:footer="720" w:gutter="0"/>
          <w:cols w:num="2" w:equalWidth="0">
            <w:col w:w="4682" w:space="0"/>
            <w:col w:w="4445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12" w:after="154"/>
        <w:ind w:left="460" w:right="0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Manual #PubMed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: The PubMed local vector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database search engine is an advanced tool de-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signed for retrieving biomedical literature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research articles using vector-based search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techniques. It is particularly useful for answer-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 xml:space="preserve">ing detailed questions about medical research, 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clinical studies, and scientific discoveries. To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utilize this search engine effectively, the input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should be a specific query or topic of interest.</w:t>
      </w:r>
    </w:p>
    <w:p>
      <w:pPr>
        <w:sectPr>
          <w:type w:val="nextColumn"/>
          <w:pgSz w:w="11906" w:h="16838"/>
          <w:pgMar w:top="714" w:right="1360" w:bottom="660" w:left="1418" w:header="720" w:footer="720" w:gutter="0"/>
          <w:cols w:num="2" w:equalWidth="0">
            <w:col w:w="4682" w:space="0"/>
            <w:col w:w="444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1.9999999999999" w:type="dxa"/>
      </w:tblPr>
      <w:tblGrid>
        <w:gridCol w:w="3043"/>
        <w:gridCol w:w="3043"/>
        <w:gridCol w:w="3043"/>
      </w:tblGrid>
      <w:tr>
        <w:trPr>
          <w:trHeight w:hRule="exact" w:val="260"/>
        </w:trPr>
        <w:tc>
          <w:tcPr>
            <w:tcW w:type="dxa" w:w="4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engine effectively, the input must be a specific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3</w:t>
            </w:r>
          </w:p>
        </w:tc>
        <w:tc>
          <w:tcPr>
            <w:tcW w:type="dxa" w:w="3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0" w:after="0"/>
              <w:ind w:left="122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Results &amp; Analysis</w:t>
            </w:r>
          </w:p>
        </w:tc>
      </w:tr>
      <w:tr>
        <w:trPr>
          <w:trHeight w:hRule="exact" w:val="254"/>
        </w:trPr>
        <w:tc>
          <w:tcPr>
            <w:tcW w:type="dxa" w:w="4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2" w:after="0"/>
              <w:ind w:left="2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gene name.</w:t>
            </w:r>
          </w:p>
        </w:tc>
        <w:tc>
          <w:tcPr>
            <w:tcW w:type="dxa" w:w="3043"/>
            <w:vMerge/>
            <w:tcBorders/>
          </w:tcPr>
          <w:p/>
        </w:tc>
        <w:tc>
          <w:tcPr>
            <w:tcW w:type="dxa" w:w="304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type w:val="continuous"/>
          <w:pgSz w:w="11906" w:h="16838"/>
          <w:pgMar w:top="714" w:right="1360" w:bottom="660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14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#dbSNP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The dbSNP database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search engine is an essential tool for retrieving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detailed information about single nucleotide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polymorphisms (SNPs) and other genetic vari-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ations. It is particularly useful for answering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questions related to genetic diversity, allele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frequency, and related genetic studies. To uti-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lize this search engine effectively, the input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must be a specific SNP identifier or genetic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variant name.</w:t>
      </w:r>
    </w:p>
    <w:p>
      <w:pPr>
        <w:autoSpaceDN w:val="0"/>
        <w:autoSpaceDE w:val="0"/>
        <w:widowControl/>
        <w:spacing w:line="270" w:lineRule="exact" w:before="180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#Genome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The Genome database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engine is an indispensable tool for ac-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cessing comprehensive information about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tire genomes, including their sequences, an-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notations, and functional elements. It is par-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ticularly useful for answering complex ques-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tions about genomic structures, variations,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comparative genomics. To use this search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gine effectively, the input must be a specific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genome name or identifier.</w:t>
      </w:r>
    </w:p>
    <w:p>
      <w:pPr>
        <w:autoSpaceDN w:val="0"/>
        <w:tabs>
          <w:tab w:pos="436" w:val="left"/>
          <w:tab w:pos="2370" w:val="left"/>
        </w:tabs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#Protein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Protein database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engine is a crucial resource for obtain-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ing detailed information about proteins, in-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cluding their sequences, structures, functions,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interactions. It is particularly useful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answering questions related to protein biol-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ogy, biochemical properties, and molecular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function. To use this search engine effectively,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input must be a specific protein name 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identifier.</w:t>
      </w:r>
    </w:p>
    <w:p>
      <w:pPr>
        <w:autoSpaceDN w:val="0"/>
        <w:autoSpaceDE w:val="0"/>
        <w:widowControl/>
        <w:spacing w:line="266" w:lineRule="exact" w:before="184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#Web Search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The Web Search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gine is a powerful tool designed to help you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find information about current events quickly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efficiently. It is especially useful for ob-</w:t>
      </w:r>
    </w:p>
    <w:p>
      <w:pPr>
        <w:sectPr>
          <w:type w:val="continuous"/>
          <w:pgSz w:w="11906" w:h="16838"/>
          <w:pgMar w:top="714" w:right="1360" w:bottom="660" w:left="1418" w:header="720" w:footer="720" w:gutter="0"/>
          <w:cols w:num="2" w:equalWidth="0">
            <w:col w:w="4546" w:space="0"/>
            <w:col w:w="4581" w:space="0"/>
          </w:cols>
          <w:docGrid w:linePitch="360"/>
        </w:sectPr>
      </w:pPr>
    </w:p>
    <w:p>
      <w:pPr>
        <w:autoSpaceDN w:val="0"/>
        <w:tabs>
          <w:tab w:pos="650" w:val="left"/>
        </w:tabs>
        <w:autoSpaceDE w:val="0"/>
        <w:widowControl/>
        <w:spacing w:line="284" w:lineRule="exact" w:before="0" w:after="0"/>
        <w:ind w:left="15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3.1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Datasets</w:t>
      </w:r>
    </w:p>
    <w:p>
      <w:pPr>
        <w:autoSpaceDN w:val="0"/>
        <w:autoSpaceDE w:val="0"/>
        <w:widowControl/>
        <w:spacing w:line="270" w:lineRule="exact" w:before="100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conduct experiments on 6 popularly used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biological-related QA datasets to evaluate our pro-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posed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RAG, i.e., GeneTuring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Hou and Ji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2023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), MedMCQA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Pal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), Medical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Genetics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Hendrycks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), College Biol-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ogy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Hendrycks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), College Medicine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Hendrycks 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). Note that the GeneTuring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dataset contains more specialized biological ques-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tions. It contains 12 tasks, and each task has 50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question-answer pairs. We use 7 GeneTuring tasks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that are related to NCBI resources to evaluate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proposed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RAG. The chosen tasks are classified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into three modules and briefly described as follows,</w:t>
      </w:r>
    </w:p>
    <w:p>
      <w:pPr>
        <w:autoSpaceDN w:val="0"/>
        <w:autoSpaceDE w:val="0"/>
        <w:widowControl/>
        <w:spacing w:line="266" w:lineRule="exact" w:before="268" w:after="0"/>
        <w:ind w:left="588" w:right="0" w:hanging="16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Nomenclature: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This is about gene names.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The objectives of the gene alias task and name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conversion task are finding the official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symbols for their non-official synonyms.</w:t>
      </w:r>
    </w:p>
    <w:p>
      <w:pPr>
        <w:autoSpaceDN w:val="0"/>
        <w:autoSpaceDE w:val="0"/>
        <w:widowControl/>
        <w:spacing w:line="270" w:lineRule="exact" w:before="262" w:after="0"/>
        <w:ind w:left="596" w:right="0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Genomics location: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The tasks are about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locations of genes, single-nucleotide polymor-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phism (SNP), and their relations. We include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gene location, SNP location, and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SNP association tasks. The first two tasks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ask for the chromosome locations of a gene or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an SNP, and the last one asks for related genes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for a given SNP.</w:t>
      </w:r>
    </w:p>
    <w:p>
      <w:pPr>
        <w:autoSpaceDN w:val="0"/>
        <w:autoSpaceDE w:val="0"/>
        <w:widowControl/>
        <w:spacing w:line="268" w:lineRule="exact" w:before="266" w:after="318"/>
        <w:ind w:left="584" w:right="0" w:hanging="164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Functional analysis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asks for gene functions.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use the gene-disease association task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where the goal is to return related genes for 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a given disease, and the protein-coding genes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task which asks whether a gene is a protein-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coding gene or not.</w:t>
      </w:r>
    </w:p>
    <w:p>
      <w:pPr>
        <w:sectPr>
          <w:type w:val="nextColumn"/>
          <w:pgSz w:w="11906" w:h="16838"/>
          <w:pgMar w:top="714" w:right="1360" w:bottom="660" w:left="1418" w:header="720" w:footer="720" w:gutter="0"/>
          <w:cols w:num="2" w:equalWidth="0">
            <w:col w:w="4546" w:space="0"/>
            <w:col w:w="458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1.9999999999999" w:type="dxa"/>
      </w:tblPr>
      <w:tblGrid>
        <w:gridCol w:w="3043"/>
        <w:gridCol w:w="3043"/>
        <w:gridCol w:w="3043"/>
      </w:tblGrid>
      <w:tr>
        <w:trPr>
          <w:trHeight w:hRule="exact" w:val="258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2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taining the latest news, updates, and devel-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5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3.2</w:t>
            </w:r>
          </w:p>
        </w:tc>
        <w:tc>
          <w:tcPr>
            <w:tcW w:type="dxa" w:w="2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50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Baslines</w:t>
            </w:r>
          </w:p>
        </w:tc>
      </w:tr>
      <w:tr>
        <w:trPr>
          <w:trHeight w:hRule="exact" w:val="256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opments on a wide range of topics. To use</w:t>
            </w:r>
          </w:p>
        </w:tc>
        <w:tc>
          <w:tcPr>
            <w:tcW w:type="dxa" w:w="3043"/>
            <w:vMerge/>
            <w:tcBorders/>
          </w:tcPr>
          <w:p/>
        </w:tc>
        <w:tc>
          <w:tcPr>
            <w:tcW w:type="dxa" w:w="304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6838"/>
          <w:pgMar w:top="714" w:right="1360" w:bottom="660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436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this search engine effectively, simply enter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relevant search query.</w:t>
      </w:r>
    </w:p>
    <w:p>
      <w:pPr>
        <w:sectPr>
          <w:type w:val="continuous"/>
          <w:pgSz w:w="11906" w:h="16838"/>
          <w:pgMar w:top="714" w:right="1360" w:bottom="660" w:left="1418" w:header="720" w:footer="720" w:gutter="0"/>
          <w:cols w:num="2" w:equalWidth="0">
            <w:col w:w="4529" w:space="0"/>
            <w:col w:w="4598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166" w:right="0" w:hanging="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We compare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RAGwith various baselines,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which can be classified into three categories,</w:t>
      </w:r>
    </w:p>
    <w:p>
      <w:pPr>
        <w:sectPr>
          <w:type w:val="nextColumn"/>
          <w:pgSz w:w="11906" w:h="16838"/>
          <w:pgMar w:top="714" w:right="1360" w:bottom="660" w:left="1418" w:header="720" w:footer="720" w:gutter="0"/>
          <w:cols w:num="2" w:equalWidth="0">
            <w:col w:w="4529" w:space="0"/>
            <w:col w:w="45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58.0" w:type="dxa"/>
      </w:tblPr>
      <w:tblGrid>
        <w:gridCol w:w="1142"/>
        <w:gridCol w:w="1142"/>
        <w:gridCol w:w="1142"/>
        <w:gridCol w:w="1142"/>
        <w:gridCol w:w="1142"/>
        <w:gridCol w:w="1142"/>
        <w:gridCol w:w="1142"/>
        <w:gridCol w:w="1142"/>
      </w:tblGrid>
      <w:tr>
        <w:trPr>
          <w:trHeight w:hRule="exact" w:val="330"/>
        </w:trPr>
        <w:tc>
          <w:tcPr>
            <w:tcW w:type="dxa" w:w="2574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8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/>
                <w:i w:val="0"/>
                <w:color w:val="000000"/>
                <w:sz w:val="19"/>
              </w:rPr>
              <w:t>Data</w:t>
            </w:r>
          </w:p>
        </w:tc>
        <w:tc>
          <w:tcPr>
            <w:tcW w:type="dxa" w:w="368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4"/>
            <w:gridSpan w:val="3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8" w:after="0"/>
              <w:ind w:left="348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/>
                <w:i w:val="0"/>
                <w:color w:val="000000"/>
                <w:sz w:val="19"/>
              </w:rPr>
              <w:t>Component</w:t>
            </w:r>
          </w:p>
        </w:tc>
        <w:tc>
          <w:tcPr>
            <w:tcW w:type="dxa" w:w="1426"/>
            <w:gridSpan w:val="2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8" w:after="0"/>
              <w:ind w:left="192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/>
                <w:i w:val="0"/>
                <w:color w:val="000000"/>
                <w:sz w:val="19"/>
              </w:rPr>
              <w:t>Base Model</w:t>
            </w:r>
          </w:p>
        </w:tc>
      </w:tr>
      <w:tr>
        <w:trPr>
          <w:trHeight w:hRule="exact" w:val="324"/>
        </w:trPr>
        <w:tc>
          <w:tcPr>
            <w:tcW w:type="dxa" w:w="2574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7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D1</w:t>
            </w:r>
          </w:p>
        </w:tc>
        <w:tc>
          <w:tcPr>
            <w:tcW w:type="dxa" w:w="560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D2</w:t>
            </w:r>
          </w:p>
        </w:tc>
        <w:tc>
          <w:tcPr>
            <w:tcW w:type="dxa" w:w="368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D3</w:t>
            </w:r>
          </w:p>
        </w:tc>
        <w:tc>
          <w:tcPr>
            <w:tcW w:type="dxa" w:w="572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13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C1</w:t>
            </w:r>
          </w:p>
        </w:tc>
        <w:tc>
          <w:tcPr>
            <w:tcW w:type="dxa" w:w="480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C2</w:t>
            </w:r>
          </w:p>
        </w:tc>
        <w:tc>
          <w:tcPr>
            <w:tcW w:type="dxa" w:w="392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4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C3</w:t>
            </w:r>
          </w:p>
        </w:tc>
        <w:tc>
          <w:tcPr>
            <w:tcW w:type="dxa" w:w="608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M1</w:t>
            </w:r>
          </w:p>
        </w:tc>
        <w:tc>
          <w:tcPr>
            <w:tcW w:type="dxa" w:w="818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158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M2</w:t>
            </w:r>
          </w:p>
        </w:tc>
      </w:tr>
    </w:tbl>
    <w:p>
      <w:pPr>
        <w:autoSpaceDN w:val="0"/>
        <w:autoSpaceDE w:val="0"/>
        <w:widowControl/>
        <w:spacing w:line="242" w:lineRule="exact" w:before="34" w:after="38"/>
        <w:ind w:left="1468" w:right="0" w:firstLine="0"/>
        <w:jc w:val="left"/>
      </w:pPr>
      <w:r>
        <w:rPr>
          <w:w w:val="97.60773307398746"/>
          <w:rFonts w:ascii="NimbusRomNo9L" w:hAnsi="NimbusRomNo9L" w:eastAsia="NimbusRomNo9L"/>
          <w:b/>
          <w:i w:val="0"/>
          <w:color w:val="000000"/>
          <w:sz w:val="19"/>
        </w:rPr>
        <w:t>Nomenclature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2.0" w:type="dxa"/>
      </w:tblPr>
      <w:tblGrid>
        <w:gridCol w:w="1015"/>
        <w:gridCol w:w="1015"/>
        <w:gridCol w:w="1015"/>
        <w:gridCol w:w="1015"/>
        <w:gridCol w:w="1015"/>
        <w:gridCol w:w="1015"/>
        <w:gridCol w:w="1015"/>
        <w:gridCol w:w="1015"/>
        <w:gridCol w:w="1015"/>
      </w:tblGrid>
      <w:tr>
        <w:trPr>
          <w:trHeight w:hRule="exact" w:val="276"/>
        </w:trPr>
        <w:tc>
          <w:tcPr>
            <w:tcW w:type="dxa" w:w="173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Gene_location</w:t>
            </w:r>
          </w:p>
        </w:tc>
        <w:tc>
          <w:tcPr>
            <w:tcW w:type="dxa" w:w="86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11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74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94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96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90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91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88</w:t>
            </w:r>
          </w:p>
        </w:tc>
        <w:tc>
          <w:tcPr>
            <w:tcW w:type="dxa" w:w="836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438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</w:tr>
      <w:tr>
        <w:trPr>
          <w:trHeight w:hRule="exact" w:val="284"/>
        </w:trPr>
        <w:tc>
          <w:tcPr>
            <w:tcW w:type="dxa" w:w="173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SNP_location</w:t>
            </w:r>
          </w:p>
        </w:tc>
        <w:tc>
          <w:tcPr>
            <w:tcW w:type="dxa" w:w="86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11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50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92</w:t>
            </w:r>
          </w:p>
        </w:tc>
        <w:tc>
          <w:tcPr>
            <w:tcW w:type="dxa" w:w="836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6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0" w:lineRule="exact" w:before="38" w:after="40"/>
        <w:ind w:left="1468" w:right="0" w:firstLine="0"/>
        <w:jc w:val="left"/>
      </w:pPr>
      <w:r>
        <w:rPr>
          <w:w w:val="97.60773307398746"/>
          <w:rFonts w:ascii="NimbusRomNo9L" w:hAnsi="NimbusRomNo9L" w:eastAsia="NimbusRomNo9L"/>
          <w:b/>
          <w:i w:val="0"/>
          <w:color w:val="000000"/>
          <w:sz w:val="19"/>
        </w:rPr>
        <w:t>Genomic location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2.0" w:type="dxa"/>
      </w:tblPr>
      <w:tblGrid>
        <w:gridCol w:w="1015"/>
        <w:gridCol w:w="1015"/>
        <w:gridCol w:w="1015"/>
        <w:gridCol w:w="1015"/>
        <w:gridCol w:w="1015"/>
        <w:gridCol w:w="1015"/>
        <w:gridCol w:w="1015"/>
        <w:gridCol w:w="1015"/>
        <w:gridCol w:w="1015"/>
      </w:tblGrid>
      <w:tr>
        <w:trPr>
          <w:trHeight w:hRule="exact" w:val="270"/>
        </w:trPr>
        <w:tc>
          <w:tcPr>
            <w:tcW w:type="dxa" w:w="215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Gene_SNP_association</w:t>
            </w:r>
          </w:p>
        </w:tc>
        <w:tc>
          <w:tcPr>
            <w:tcW w:type="dxa" w:w="44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94</w:t>
            </w:r>
          </w:p>
        </w:tc>
        <w:tc>
          <w:tcPr>
            <w:tcW w:type="dxa" w:w="816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14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  <w:tr>
        <w:trPr>
          <w:trHeight w:hRule="exact" w:val="220"/>
        </w:trPr>
        <w:tc>
          <w:tcPr>
            <w:tcW w:type="dxa" w:w="21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Gene_disease_association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84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84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84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36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70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94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86</w:t>
            </w:r>
          </w:p>
        </w:tc>
      </w:tr>
      <w:tr>
        <w:trPr>
          <w:trHeight w:hRule="exact" w:val="298"/>
        </w:trPr>
        <w:tc>
          <w:tcPr>
            <w:tcW w:type="dxa" w:w="215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Protein_coding_genes</w:t>
            </w:r>
          </w:p>
        </w:tc>
        <w:tc>
          <w:tcPr>
            <w:tcW w:type="dxa" w:w="44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20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18</w:t>
            </w:r>
          </w:p>
        </w:tc>
        <w:tc>
          <w:tcPr>
            <w:tcW w:type="dxa" w:w="5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816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14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2" w:lineRule="exact" w:before="38" w:after="38"/>
        <w:ind w:left="1468" w:right="0" w:firstLine="0"/>
        <w:jc w:val="left"/>
      </w:pPr>
      <w:r>
        <w:rPr>
          <w:w w:val="97.60773307398746"/>
          <w:rFonts w:ascii="NimbusRomNo9L" w:hAnsi="NimbusRomNo9L" w:eastAsia="NimbusRomNo9L"/>
          <w:b/>
          <w:i w:val="0"/>
          <w:color w:val="000000"/>
          <w:sz w:val="19"/>
        </w:rPr>
        <w:t>Functional analysis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2.0" w:type="dxa"/>
      </w:tblPr>
      <w:tblGrid>
        <w:gridCol w:w="1015"/>
        <w:gridCol w:w="1015"/>
        <w:gridCol w:w="1015"/>
        <w:gridCol w:w="1015"/>
        <w:gridCol w:w="1015"/>
        <w:gridCol w:w="1015"/>
        <w:gridCol w:w="1015"/>
        <w:gridCol w:w="1015"/>
        <w:gridCol w:w="1015"/>
      </w:tblGrid>
      <w:tr>
        <w:trPr>
          <w:trHeight w:hRule="exact" w:val="276"/>
        </w:trPr>
        <w:tc>
          <w:tcPr>
            <w:tcW w:type="dxa" w:w="205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Gene_name_conversion</w:t>
            </w:r>
          </w:p>
        </w:tc>
        <w:tc>
          <w:tcPr>
            <w:tcW w:type="dxa" w:w="56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13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64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70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62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70</w:t>
            </w:r>
          </w:p>
        </w:tc>
        <w:tc>
          <w:tcPr>
            <w:tcW w:type="dxa" w:w="46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66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32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64</w:t>
            </w:r>
          </w:p>
        </w:tc>
        <w:tc>
          <w:tcPr>
            <w:tcW w:type="dxa" w:w="836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438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71</w:t>
            </w:r>
          </w:p>
        </w:tc>
      </w:tr>
      <w:tr>
        <w:trPr>
          <w:trHeight w:hRule="exact" w:val="286"/>
        </w:trPr>
        <w:tc>
          <w:tcPr>
            <w:tcW w:type="dxa" w:w="205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Gene_alias</w:t>
            </w:r>
          </w:p>
        </w:tc>
        <w:tc>
          <w:tcPr>
            <w:tcW w:type="dxa" w:w="56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86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6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  <w:tc>
          <w:tcPr>
            <w:tcW w:type="dxa" w:w="48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80</w:t>
            </w:r>
          </w:p>
        </w:tc>
        <w:tc>
          <w:tcPr>
            <w:tcW w:type="dxa" w:w="50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92</w:t>
            </w:r>
          </w:p>
        </w:tc>
        <w:tc>
          <w:tcPr>
            <w:tcW w:type="dxa" w:w="836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6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0" w:lineRule="exact" w:before="186" w:after="424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Table 3: Ablation study on the GeneTuring dataset.The scores represent accuracy.</w:t>
      </w:r>
    </w:p>
    <w:p>
      <w:pPr>
        <w:sectPr>
          <w:pgSz w:w="11906" w:h="16838"/>
          <w:pgMar w:top="710" w:right="1360" w:bottom="660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exact" w:before="20" w:after="0"/>
        <w:ind w:left="438" w:right="144" w:hanging="16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LLM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(General LLMs): We select GPT-3.5-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Turbo (175B), Llama3-8B (8B), Llama-70B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(70B) as representative baselines.</w:t>
      </w:r>
    </w:p>
    <w:p>
      <w:pPr>
        <w:autoSpaceDN w:val="0"/>
        <w:autoSpaceDE w:val="0"/>
        <w:widowControl/>
        <w:spacing w:line="268" w:lineRule="exact" w:before="206" w:after="0"/>
        <w:ind w:left="438" w:right="144" w:hanging="16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BioLLM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(Biological LLMs): PMC-Llama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(13B)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Wu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and BioMistral (7B)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Labrak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are two medical LLMs. 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They are pre-trained on open-source biomedi-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cal texts.</w:t>
      </w:r>
    </w:p>
    <w:p>
      <w:pPr>
        <w:autoSpaceDN w:val="0"/>
        <w:autoSpaceDE w:val="0"/>
        <w:widowControl/>
        <w:spacing w:line="268" w:lineRule="exact" w:before="206" w:after="0"/>
        <w:ind w:left="44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SciRAG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(Scientific RAG-LLM framework):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GeneGPT (175B)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Jin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 is a bio-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logical RAG-LLM framework that integrates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the NCBI databases, i.e., Gene, dbSNP, OIMI,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Blast. NewBing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8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(&gt;400B) is a retrieval-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augmented LLM that has access to relevant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web pages retrieved by Bing.</w:t>
      </w:r>
    </w:p>
    <w:p>
      <w:pPr>
        <w:autoSpaceDN w:val="0"/>
        <w:tabs>
          <w:tab w:pos="500" w:val="left"/>
        </w:tabs>
        <w:autoSpaceDE w:val="0"/>
        <w:widowControl/>
        <w:spacing w:line="284" w:lineRule="exact" w:before="188" w:after="0"/>
        <w:ind w:left="1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2"/>
        </w:rPr>
        <w:t>Experimental Settings</w:t>
      </w:r>
    </w:p>
    <w:p>
      <w:pPr>
        <w:autoSpaceDN w:val="0"/>
        <w:autoSpaceDE w:val="0"/>
        <w:widowControl/>
        <w:spacing w:line="290" w:lineRule="exact" w:before="52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take the Llama3-70B as the basic language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model of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RAG. For our embedding model </w:t>
      </w:r>
      <w:r>
        <w:rPr>
          <w:rFonts w:ascii="CMSY10" w:hAnsi="CMSY10" w:eastAsia="CMSY10"/>
          <w:b w:val="0"/>
          <w:i/>
          <w:color w:val="000000"/>
          <w:sz w:val="22"/>
        </w:rPr>
        <w:t>M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emb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 we take AdamW as the optimizer and fine-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tune 2 epochs. The number of retrieved results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by biological databases, search engines, and local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PubMed databases are set to 10, 10, and 4, respec-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tively. The max iteration of self-evaluation is set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to 15. If the model does not output the final an-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swer within 15 times, B</w:t>
      </w:r>
      <w:r>
        <w:rPr>
          <w:w w:val="102.4171043844783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RAG stops the iteration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outputs the current wrong answer. We use the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accuracy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verify the overall performance.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GeneTuring dataset, we only consider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exact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matches between model predictions and the ground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truth as correct predictions for all nomenclature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genomics location tasks. For the gene-disease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association task, we measure the recall as in the</w:t>
      </w:r>
    </w:p>
    <w:p>
      <w:pPr>
        <w:autoSpaceDN w:val="0"/>
        <w:autoSpaceDE w:val="0"/>
        <w:widowControl/>
        <w:spacing w:line="218" w:lineRule="exact" w:before="130" w:after="0"/>
        <w:ind w:left="26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8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7" w:history="1">
          <w:r>
            <w:rPr>
              <w:rStyle w:val="Hyperlink"/>
            </w:rPr>
            <w:t>https://www.bing.com/chat</w:t>
          </w:r>
        </w:hyperlink>
      </w:r>
    </w:p>
    <w:p>
      <w:pPr>
        <w:sectPr>
          <w:type w:val="continuous"/>
          <w:pgSz w:w="11906" w:h="16838"/>
          <w:pgMar w:top="710" w:right="1360" w:bottom="660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48" w:right="0" w:firstLine="0"/>
        <w:jc w:val="left"/>
      </w:pP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>original dataset but based on</w:t>
      </w:r>
      <w:r>
        <w:rPr>
          <w:w w:val="98.67651679299094"/>
          <w:rFonts w:ascii="NimbusRomNo9L" w:hAnsi="NimbusRomNo9L" w:eastAsia="NimbusRomNo9L"/>
          <w:b w:val="0"/>
          <w:i/>
          <w:color w:val="000000"/>
          <w:sz w:val="22"/>
        </w:rPr>
        <w:t xml:space="preserve"> exact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 xml:space="preserve"> individual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matches. For the protein-coding genes task,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consider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exact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matches as correct after applying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simple vocabulary mapping that converts model-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predicted "yes" / "no" to "TRUE" / "NA" and Latin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species names to their informal names, respectively.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final answer of other datasets is "yes" / "no".</w:t>
      </w:r>
    </w:p>
    <w:p>
      <w:pPr>
        <w:autoSpaceDN w:val="0"/>
        <w:tabs>
          <w:tab w:pos="646" w:val="left"/>
        </w:tabs>
        <w:autoSpaceDE w:val="0"/>
        <w:widowControl/>
        <w:spacing w:line="284" w:lineRule="exact" w:before="164" w:after="0"/>
        <w:ind w:left="154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3.4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Results on Biological-related Tasks</w:t>
      </w:r>
    </w:p>
    <w:p>
      <w:pPr>
        <w:autoSpaceDN w:val="0"/>
        <w:autoSpaceDE w:val="0"/>
        <w:widowControl/>
        <w:spacing w:line="272" w:lineRule="exact" w:before="66" w:after="0"/>
        <w:ind w:left="146" w:right="0" w:firstLine="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verify the effectiveness of the proposed model,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first conduct biological QA tasks. Results are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shown in Table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 We conclude with the follow-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findings: (1) Based on the results of BioLLMs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and GPT-3.5, we conclude that fine-tuning domain-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specific data is helpful for domain-specific tasks.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As the size of BioLLMs is much smaller than GPT-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3.5, their performance is on par with GPT-3.5. (2) 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101.7458523021024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RAG performs better than BioLLMs and GPT-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3.5, it indicates the effectiveness of local and exter-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nal data sources. (3) Though the size of B</w:t>
      </w:r>
      <w:r>
        <w:rPr>
          <w:w w:val="102.77672935934628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is much smaller than SciRAG (NewBing), it has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better performance. The gain comes from two as-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pects. The first one is our customized prompts.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second aspect lies in the local and external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information sources. NewBing has no access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specialized databases and lacks technical biologi-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cal descriptions for reasoning. (4) GeneGPT scores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0% accuracy in this task, because it is a customized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model for the GeneTuring dataset, resulting in poor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generalization capabilities.</w:t>
      </w:r>
    </w:p>
    <w:p>
      <w:pPr>
        <w:autoSpaceDN w:val="0"/>
        <w:tabs>
          <w:tab w:pos="646" w:val="left"/>
        </w:tabs>
        <w:autoSpaceDE w:val="0"/>
        <w:widowControl/>
        <w:spacing w:line="284" w:lineRule="exact" w:before="164" w:after="0"/>
        <w:ind w:left="154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3.5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Specialized Biological Reasoning Results</w:t>
      </w:r>
    </w:p>
    <w:p>
      <w:pPr>
        <w:autoSpaceDN w:val="0"/>
        <w:autoSpaceDE w:val="0"/>
        <w:widowControl/>
        <w:spacing w:line="270" w:lineRule="exact" w:before="68" w:after="0"/>
        <w:ind w:left="144" w:right="0" w:firstLine="0"/>
        <w:jc w:val="center"/>
      </w:pP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 xml:space="preserve">The GeneTuring dataset contains more specialized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biological questions, and the corresponding reason-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process highly relies on technical biological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corpus and descriptions. Results are shown in Ta-</w:t>
      </w:r>
    </w:p>
    <w:p>
      <w:pPr>
        <w:sectPr>
          <w:type w:val="nextColumn"/>
          <w:pgSz w:w="11906" w:h="16838"/>
          <w:pgMar w:top="710" w:right="1360" w:bottom="660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1344930</wp:posOffset>
            </wp:positionH>
            <wp:positionV relativeFrom="page">
              <wp:posOffset>6328410</wp:posOffset>
            </wp:positionV>
            <wp:extent cx="207009" cy="20700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009" cy="2070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901700</wp:posOffset>
            </wp:positionV>
            <wp:extent cx="2692400" cy="56896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689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4333240</wp:posOffset>
            </wp:positionH>
            <wp:positionV relativeFrom="page">
              <wp:posOffset>3439160</wp:posOffset>
            </wp:positionV>
            <wp:extent cx="208280" cy="20517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2051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4377690</wp:posOffset>
            </wp:positionH>
            <wp:positionV relativeFrom="page">
              <wp:posOffset>4526280</wp:posOffset>
            </wp:positionV>
            <wp:extent cx="154939" cy="154939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939" cy="154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4390390</wp:posOffset>
            </wp:positionH>
            <wp:positionV relativeFrom="page">
              <wp:posOffset>6358890</wp:posOffset>
            </wp:positionV>
            <wp:extent cx="154939" cy="15493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939" cy="154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901700</wp:posOffset>
            </wp:positionV>
            <wp:extent cx="2730500" cy="5702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702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3045"/>
        <w:gridCol w:w="3045"/>
        <w:gridCol w:w="3045"/>
      </w:tblGrid>
      <w:tr>
        <w:trPr>
          <w:trHeight w:hRule="exact" w:val="176"/>
        </w:trPr>
        <w:tc>
          <w:tcPr>
            <w:tcW w:type="dxa" w:w="4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64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INPUT</w:t>
            </w:r>
          </w:p>
          <w:p>
            <w:pPr>
              <w:autoSpaceDN w:val="0"/>
              <w:autoSpaceDE w:val="0"/>
              <w:widowControl/>
              <w:spacing w:line="257" w:lineRule="auto" w:before="70" w:after="0"/>
              <w:ind w:left="346" w:right="396" w:firstLine="0"/>
              <w:jc w:val="both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Query</w:t>
            </w:r>
            <w:r>
              <w:rPr>
                <w:w w:val="103.96539370218913"/>
                <w:rFonts w:ascii="Microsoft YaHei" w:hAnsi="Microsoft YaHei" w:eastAsia="Microsoft YaHei"/>
                <w:b/>
                <w:i w:val="0"/>
                <w:color w:val="333333"/>
                <w:sz w:val="12"/>
              </w:rPr>
              <w:t xml:space="preserve"> ：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A species of small rodent eats seeds from only one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species of pine. In normal years, a pair of these rodents will have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a litter of two or three. It is unusual for small rodents to have such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small litter sizes. The rodents are most likely to exhibit which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other characteristic?</w:t>
            </w:r>
          </w:p>
        </w:tc>
        <w:tc>
          <w:tcPr>
            <w:tcW w:type="dxa" w:w="4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466" w:right="0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INPUT</w:t>
            </w:r>
          </w:p>
        </w:tc>
      </w:tr>
      <w:tr>
        <w:trPr>
          <w:trHeight w:hRule="exact" w:val="400"/>
        </w:trPr>
        <w:tc>
          <w:tcPr>
            <w:tcW w:type="dxa" w:w="3045"/>
            <w:vMerge/>
            <w:tcBorders/>
          </w:tcPr>
          <w:p/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20" w:after="0"/>
              <w:ind w:left="0" w:right="122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BioRAG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154" w:right="0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</w:t>
            </w:r>
            <w:r>
              <w:rPr>
                <w:w w:val="96.1896749643179"/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>What is the official gene symbol of SGEF?</w:t>
            </w:r>
          </w:p>
        </w:tc>
      </w:tr>
      <w:tr>
        <w:trPr>
          <w:trHeight w:hRule="exact" w:val="420"/>
        </w:trPr>
        <w:tc>
          <w:tcPr>
            <w:tcW w:type="dxa" w:w="3045"/>
            <w:vMerge/>
            <w:tcBorders/>
          </w:tcPr>
          <w:p/>
        </w:tc>
        <w:tc>
          <w:tcPr>
            <w:tcW w:type="dxa" w:w="4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84" w:after="0"/>
              <w:ind w:left="804" w:right="144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Thought: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>I can use the Gene tool to find the official gene symbol of SGEF.</w:t>
            </w:r>
          </w:p>
        </w:tc>
      </w:tr>
    </w:tbl>
    <w:p>
      <w:pPr>
        <w:autoSpaceDN w:val="0"/>
        <w:autoSpaceDE w:val="0"/>
        <w:widowControl/>
        <w:spacing w:line="262" w:lineRule="auto" w:before="82" w:after="10"/>
        <w:ind w:left="860" w:right="0" w:firstLine="0"/>
        <w:jc w:val="left"/>
      </w:pPr>
      <w:r>
        <w:rPr>
          <w:rFonts w:ascii="Helvetica" w:hAnsi="Helvetica" w:eastAsia="Helvetica"/>
          <w:b w:val="0"/>
          <w:i/>
          <w:color w:val="333333"/>
          <w:sz w:val="11"/>
        </w:rPr>
        <w:t>Option A: Moderate sexual size dimorphism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2284"/>
        <w:gridCol w:w="2284"/>
        <w:gridCol w:w="2284"/>
        <w:gridCol w:w="2284"/>
      </w:tblGrid>
      <w:tr>
        <w:trPr>
          <w:trHeight w:hRule="exact" w:val="216"/>
        </w:trPr>
        <w:tc>
          <w:tcPr>
            <w:tcW w:type="dxa" w:w="4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10" w:after="0"/>
              <w:ind w:left="830" w:right="1872" w:firstLine="0"/>
              <w:jc w:val="left"/>
            </w:pPr>
            <w:r>
              <w:rPr>
                <w:rFonts w:ascii="Helvetica" w:hAnsi="Helvetica" w:eastAsia="Helvetica"/>
                <w:b w:val="0"/>
                <w:i/>
                <w:color w:val="333333"/>
                <w:sz w:val="11"/>
              </w:rPr>
              <w:t xml:space="preserve">Option B: High parental investment </w:t>
            </w:r>
            <w:r>
              <w:br/>
            </w:r>
            <w:r>
              <w:rPr>
                <w:rFonts w:ascii="Helvetica" w:hAnsi="Helvetica" w:eastAsia="Helvetica"/>
                <w:b w:val="0"/>
                <w:i/>
                <w:color w:val="333333"/>
                <w:sz w:val="11"/>
              </w:rPr>
              <w:t xml:space="preserve">Option C: Precocial young </w:t>
            </w:r>
            <w:r>
              <w:br/>
            </w:r>
            <w:r>
              <w:rPr>
                <w:rFonts w:ascii="Helvetica" w:hAnsi="Helvetica" w:eastAsia="Helvetica"/>
                <w:b w:val="0"/>
                <w:i/>
                <w:color w:val="333333"/>
                <w:sz w:val="11"/>
              </w:rPr>
              <w:t>Option D: Frequent extrapair matings</w:t>
            </w:r>
          </w:p>
          <w:p>
            <w:pPr>
              <w:autoSpaceDN w:val="0"/>
              <w:autoSpaceDE w:val="0"/>
              <w:widowControl/>
              <w:spacing w:line="257" w:lineRule="auto" w:before="202" w:after="0"/>
              <w:ind w:left="48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BioRAG</w:t>
            </w:r>
          </w:p>
          <w:p>
            <w:pPr>
              <w:autoSpaceDN w:val="0"/>
              <w:autoSpaceDE w:val="0"/>
              <w:widowControl/>
              <w:spacing w:line="293" w:lineRule="auto" w:before="78" w:after="0"/>
              <w:ind w:left="380" w:right="576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Thought: </w:t>
            </w:r>
            <w:r>
              <w:br/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This question is about rodent behavior in biology and ecology. I'll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start with a web search for general information.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6" w:after="0"/>
              <w:ind w:left="0" w:right="156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8" w:after="0"/>
              <w:ind w:left="190" w:right="0" w:firstLine="0"/>
              <w:jc w:val="left"/>
            </w:pP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Gene</w:t>
            </w:r>
          </w:p>
        </w:tc>
      </w:tr>
      <w:tr>
        <w:trPr>
          <w:trHeight w:hRule="exact" w:val="1100"/>
        </w:trPr>
        <w:tc>
          <w:tcPr>
            <w:tcW w:type="dxa" w:w="4568"/>
            <w:gridSpan w:val="2"/>
            <w:vMerge/>
            <w:tcBorders/>
          </w:tcPr>
          <w:p/>
        </w:tc>
        <w:tc>
          <w:tcPr>
            <w:tcW w:type="dxa" w:w="41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72" w:val="left"/>
              </w:tabs>
              <w:autoSpaceDE w:val="0"/>
              <w:widowControl/>
              <w:spacing w:line="365" w:lineRule="auto" w:before="90" w:after="0"/>
              <w:ind w:left="640" w:right="2304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Query Preprocessing </w:t>
            </w:r>
            <w:r>
              <w:br/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SGEF</w:t>
            </w:r>
          </w:p>
          <w:p>
            <w:pPr>
              <w:autoSpaceDN w:val="0"/>
              <w:autoSpaceDE w:val="0"/>
              <w:widowControl/>
              <w:spacing w:line="362" w:lineRule="auto" w:before="148" w:after="0"/>
              <w:ind w:left="998" w:right="288" w:hanging="39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Retriever Execution And Result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Official Symbol: ARHGEF26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Name: Rho guanine nucleotide exchange factor 26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Other Aliases: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333333"/>
                <w:sz w:val="11"/>
              </w:rPr>
              <w:t xml:space="preserve">CSGEF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333333"/>
                <w:sz w:val="11"/>
              </w:rPr>
              <w:t xml:space="preserve">, HMFN1864,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SGEF</w:t>
            </w:r>
          </w:p>
        </w:tc>
      </w:tr>
      <w:tr>
        <w:trPr>
          <w:trHeight w:hRule="exact" w:val="236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0" w:after="0"/>
              <w:ind w:left="0" w:right="80" w:firstLine="0"/>
              <w:jc w:val="righ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Retriever Selection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44" w:after="0"/>
              <w:ind w:left="9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1"/>
              </w:rPr>
              <w:t>Web Search</w:t>
            </w:r>
          </w:p>
        </w:tc>
        <w:tc>
          <w:tcPr>
            <w:tcW w:type="dxa" w:w="456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6838"/>
          <w:pgMar w:top="722" w:right="1360" w:bottom="652" w:left="1410" w:header="720" w:footer="720" w:gutter="0"/>
          <w:cols/>
          <w:docGrid w:linePitch="360"/>
        </w:sectPr>
      </w:pPr>
    </w:p>
    <w:p>
      <w:pPr>
        <w:autoSpaceDN w:val="0"/>
        <w:tabs>
          <w:tab w:pos="568" w:val="left"/>
        </w:tabs>
        <w:autoSpaceDE w:val="0"/>
        <w:widowControl/>
        <w:spacing w:line="346" w:lineRule="auto" w:before="0" w:after="0"/>
        <w:ind w:left="486" w:right="1296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 xml:space="preserve">Query Preprocessing 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Small rodent species with small litter sizes</w:t>
      </w:r>
    </w:p>
    <w:p>
      <w:pPr>
        <w:autoSpaceDN w:val="0"/>
        <w:tabs>
          <w:tab w:pos="820" w:val="left"/>
        </w:tabs>
        <w:autoSpaceDE w:val="0"/>
        <w:widowControl/>
        <w:spacing w:line="338" w:lineRule="auto" w:before="194" w:after="0"/>
        <w:ind w:left="454" w:right="432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 xml:space="preserve">Retriever Execution And Result 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Most rodents are small animals with robust bodies...</w:t>
      </w:r>
    </w:p>
    <w:p>
      <w:pPr>
        <w:autoSpaceDN w:val="0"/>
        <w:autoSpaceDE w:val="0"/>
        <w:widowControl/>
        <w:spacing w:line="257" w:lineRule="auto" w:before="28" w:after="0"/>
        <w:ind w:left="820" w:right="0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The largest litter I have heard of was 32 babies...</w:t>
      </w:r>
    </w:p>
    <w:p>
      <w:pPr>
        <w:sectPr>
          <w:type w:val="continuous"/>
          <w:pgSz w:w="11906" w:h="16838"/>
          <w:pgMar w:top="722" w:right="1360" w:bottom="652" w:left="1410" w:header="720" w:footer="720" w:gutter="0"/>
          <w:cols w:num="2" w:equalWidth="0">
            <w:col w:w="4220" w:space="0"/>
            <w:col w:w="4915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972" w:right="288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The necessary information has been obtained to form an answer.</w:t>
      </w:r>
    </w:p>
    <w:p>
      <w:pPr>
        <w:autoSpaceDN w:val="0"/>
        <w:autoSpaceDE w:val="0"/>
        <w:widowControl/>
        <w:spacing w:line="245" w:lineRule="auto" w:before="216" w:after="0"/>
        <w:ind w:left="958" w:right="1152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The official gene symbol for SGEF is ARHGEF26.</w:t>
      </w:r>
    </w:p>
    <w:p>
      <w:pPr>
        <w:autoSpaceDN w:val="0"/>
        <w:autoSpaceDE w:val="0"/>
        <w:widowControl/>
        <w:spacing w:line="257" w:lineRule="auto" w:before="56" w:after="0"/>
        <w:ind w:left="532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OUTPUT</w:t>
      </w:r>
    </w:p>
    <w:p>
      <w:pPr>
        <w:autoSpaceDN w:val="0"/>
        <w:autoSpaceDE w:val="0"/>
        <w:widowControl/>
        <w:spacing w:line="257" w:lineRule="auto" w:before="98" w:after="60"/>
        <w:ind w:left="0" w:right="1828" w:firstLine="0"/>
        <w:jc w:val="righ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ARHGEF26</w:t>
      </w:r>
    </w:p>
    <w:p>
      <w:pPr>
        <w:sectPr>
          <w:type w:val="nextColumn"/>
          <w:pgSz w:w="11906" w:h="16838"/>
          <w:pgMar w:top="722" w:right="1360" w:bottom="652" w:left="1410" w:header="720" w:footer="720" w:gutter="0"/>
          <w:cols w:num="2" w:equalWidth="0">
            <w:col w:w="4220" w:space="0"/>
            <w:col w:w="491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1827"/>
        <w:gridCol w:w="1827"/>
        <w:gridCol w:w="1827"/>
        <w:gridCol w:w="1827"/>
        <w:gridCol w:w="1827"/>
      </w:tblGrid>
      <w:tr>
        <w:trPr>
          <w:trHeight w:hRule="exact" w:val="530"/>
        </w:trPr>
        <w:tc>
          <w:tcPr>
            <w:tcW w:type="dxa" w:w="4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12" w:right="288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Self-Evaluation</w:t>
            </w:r>
            <w:r>
              <w:rPr>
                <w:w w:val="103.96539370218913"/>
                <w:rFonts w:ascii="Microsoft YaHei" w:hAnsi="Microsoft YaHei" w:eastAsia="Microsoft YaHei"/>
                <w:b/>
                <w:i w:val="0"/>
                <w:color w:val="333333"/>
                <w:sz w:val="12"/>
              </w:rPr>
              <w:t>：</w:t>
            </w:r>
            <w:r>
              <w:br/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Small litter sizes in rodents may adapt to their specialized diet,</w:t>
            </w:r>
          </w:p>
          <w:p>
            <w:pPr>
              <w:autoSpaceDN w:val="0"/>
              <w:autoSpaceDE w:val="0"/>
              <w:widowControl/>
              <w:spacing w:line="257" w:lineRule="auto" w:before="20" w:after="0"/>
              <w:ind w:left="212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needing more parental investment. Exploring further.</w:t>
            </w:r>
          </w:p>
        </w:tc>
        <w:tc>
          <w:tcPr>
            <w:tcW w:type="dxa" w:w="4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6" w:after="0"/>
              <w:ind w:left="754" w:right="288" w:hanging="384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NewBing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Inference and Generation</w:t>
            </w:r>
            <w:r>
              <w:rPr>
                <w:w w:val="96.1896749643179"/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 xml:space="preserve">The official gene symbol for SGEF is SGEF (Src homology 3 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>domain-containing Guanine nucleotide Exchange Factor).</w:t>
            </w:r>
          </w:p>
          <w:p>
            <w:pPr>
              <w:autoSpaceDN w:val="0"/>
              <w:tabs>
                <w:tab w:pos="1238" w:val="left"/>
              </w:tabs>
              <w:autoSpaceDE w:val="0"/>
              <w:widowControl/>
              <w:spacing w:line="331" w:lineRule="auto" w:before="284" w:after="0"/>
              <w:ind w:left="402" w:right="432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Search from: 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 xml:space="preserve">https://en.wikipedia.org/wiki/SGEF 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  <w:p>
            <w:pPr>
              <w:autoSpaceDN w:val="0"/>
              <w:autoSpaceDE w:val="0"/>
              <w:widowControl/>
              <w:spacing w:line="262" w:lineRule="auto" w:before="96" w:after="0"/>
              <w:ind w:left="0" w:right="1670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SGEF</w:t>
            </w:r>
          </w:p>
          <w:p>
            <w:pPr>
              <w:autoSpaceDN w:val="0"/>
              <w:autoSpaceDE w:val="0"/>
              <w:widowControl/>
              <w:spacing w:line="257" w:lineRule="auto" w:before="188" w:after="0"/>
              <w:ind w:left="378" w:right="0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GeneGPT</w:t>
            </w:r>
          </w:p>
        </w:tc>
      </w:tr>
      <w:tr>
        <w:trPr>
          <w:trHeight w:hRule="exact" w:val="3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6" w:after="0"/>
              <w:ind w:left="290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Retriever Selection</w:t>
            </w:r>
          </w:p>
        </w:tc>
        <w:tc>
          <w:tcPr>
            <w:tcW w:type="dxa" w:w="2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48" w:after="0"/>
              <w:ind w:left="17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1"/>
              </w:rPr>
              <w:t>PubMed Search</w:t>
            </w:r>
          </w:p>
        </w:tc>
        <w:tc>
          <w:tcPr>
            <w:tcW w:type="dxa" w:w="1827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4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8" w:val="left"/>
              </w:tabs>
              <w:autoSpaceDE w:val="0"/>
              <w:widowControl/>
              <w:spacing w:line="346" w:lineRule="auto" w:before="108" w:after="0"/>
              <w:ind w:left="296" w:right="1296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Query Preprocessing </w:t>
            </w:r>
            <w:r>
              <w:br/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Parental investment and litter size in rodents</w:t>
            </w:r>
          </w:p>
          <w:p>
            <w:pPr>
              <w:autoSpaceDN w:val="0"/>
              <w:autoSpaceDE w:val="0"/>
              <w:widowControl/>
              <w:spacing w:line="257" w:lineRule="auto" w:before="174" w:after="0"/>
              <w:ind w:left="31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MeSH Mapping</w:t>
            </w:r>
          </w:p>
        </w:tc>
        <w:tc>
          <w:tcPr>
            <w:tcW w:type="dxa" w:w="1827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14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2" w:after="0"/>
              <w:ind w:left="26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Parental Investment</w:t>
            </w:r>
          </w:p>
        </w:tc>
        <w:tc>
          <w:tcPr>
            <w:tcW w:type="dxa" w:w="17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2" w:after="0"/>
              <w:ind w:left="0" w:right="0" w:firstLine="0"/>
              <w:jc w:val="center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Parental Behavior Rodentia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2" w:after="0"/>
              <w:ind w:left="100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...</w:t>
            </w:r>
          </w:p>
        </w:tc>
        <w:tc>
          <w:tcPr>
            <w:tcW w:type="dxa" w:w="18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04"/>
        <w:ind w:left="0" w:right="0"/>
      </w:pPr>
    </w:p>
    <w:p>
      <w:pPr>
        <w:sectPr>
          <w:type w:val="continuous"/>
          <w:pgSz w:w="11906" w:h="16838"/>
          <w:pgMar w:top="722" w:right="1360" w:bottom="652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7" w:lineRule="auto" w:before="0" w:after="0"/>
        <w:ind w:left="454" w:right="0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Retriever Execution And Result</w:t>
      </w:r>
    </w:p>
    <w:p>
      <w:pPr>
        <w:autoSpaceDN w:val="0"/>
        <w:autoSpaceDE w:val="0"/>
        <w:widowControl/>
        <w:spacing w:line="288" w:lineRule="auto" w:before="104" w:after="0"/>
        <w:ind w:left="652" w:right="720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 xml:space="preserve">The average litter sizes and reproductive performance... </w:t>
      </w: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Previous analysis of the rules regarding how much more...</w:t>
      </w:r>
    </w:p>
    <w:p>
      <w:pPr>
        <w:autoSpaceDN w:val="0"/>
        <w:autoSpaceDE w:val="0"/>
        <w:widowControl/>
        <w:spacing w:line="245" w:lineRule="auto" w:before="228" w:after="0"/>
        <w:ind w:left="410" w:right="432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Self-Evaluation</w:t>
      </w:r>
      <w:r>
        <w:rPr>
          <w:w w:val="103.96539370218913"/>
          <w:rFonts w:ascii="Microsoft YaHei" w:hAnsi="Microsoft YaHei" w:eastAsia="Microsoft YaHei"/>
          <w:b/>
          <w:i w:val="0"/>
          <w:color w:val="333333"/>
          <w:sz w:val="12"/>
        </w:rPr>
        <w:t>：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Small litter sizes in rodents may be an adaptation to their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>specialized diet, requiring more parental investment.</w:t>
      </w:r>
    </w:p>
    <w:p>
      <w:pPr>
        <w:autoSpaceDN w:val="0"/>
        <w:autoSpaceDE w:val="0"/>
        <w:widowControl/>
        <w:spacing w:line="257" w:lineRule="auto" w:before="186" w:after="0"/>
        <w:ind w:left="410" w:right="432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Inference and Generation</w:t>
      </w:r>
      <w:r>
        <w:rPr>
          <w:w w:val="103.96539370218913"/>
          <w:rFonts w:ascii="Microsoft YaHei" w:hAnsi="Microsoft YaHei" w:eastAsia="Microsoft YaHei"/>
          <w:b/>
          <w:i w:val="0"/>
          <w:color w:val="333333"/>
          <w:sz w:val="12"/>
        </w:rPr>
        <w:t>：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Since the rodent species has a small litter size, it's possible that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they invest more in each offspring. This could lead to a higher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parental investment, which might be related to option B: High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>parental investment.</w:t>
      </w:r>
    </w:p>
    <w:p>
      <w:pPr>
        <w:sectPr>
          <w:type w:val="continuous"/>
          <w:pgSz w:w="11906" w:h="16838"/>
          <w:pgMar w:top="722" w:right="1360" w:bottom="652" w:left="1410" w:header="720" w:footer="720" w:gutter="0"/>
          <w:cols w:num="2" w:equalWidth="0">
            <w:col w:w="4602" w:space="0"/>
            <w:col w:w="4533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584" w:right="576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Few-shot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Hello. Your task is to use NCBI Web APIs to answer genomic</w:t>
      </w:r>
    </w:p>
    <w:p>
      <w:pPr>
        <w:autoSpaceDN w:val="0"/>
        <w:autoSpaceDE w:val="0"/>
        <w:widowControl/>
        <w:spacing w:line="257" w:lineRule="auto" w:before="22" w:after="0"/>
        <w:ind w:left="584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questions. Here are some examples (Entrez API) ...</w:t>
      </w:r>
    </w:p>
    <w:p>
      <w:pPr>
        <w:autoSpaceDN w:val="0"/>
        <w:autoSpaceDE w:val="0"/>
        <w:widowControl/>
        <w:spacing w:line="257" w:lineRule="auto" w:before="224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 xml:space="preserve">Request : </w:t>
      </w:r>
    </w:p>
    <w:p>
      <w:pPr>
        <w:autoSpaceDN w:val="0"/>
        <w:autoSpaceDE w:val="0"/>
        <w:widowControl/>
        <w:spacing w:line="257" w:lineRule="auto" w:before="28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https://eutils.ncbi.nlm.nih.gov/entrez/eutils/esearch.fcgi?</w:t>
      </w:r>
    </w:p>
    <w:p>
      <w:pPr>
        <w:autoSpaceDN w:val="0"/>
        <w:autoSpaceDE w:val="0"/>
        <w:widowControl/>
        <w:spacing w:line="257" w:lineRule="auto" w:before="22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db=gene&amp;term=SGEF</w:t>
      </w:r>
    </w:p>
    <w:p>
      <w:pPr>
        <w:autoSpaceDN w:val="0"/>
        <w:autoSpaceDE w:val="0"/>
        <w:widowControl/>
        <w:spacing w:line="257" w:lineRule="auto" w:before="182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 xml:space="preserve">Request : </w:t>
      </w:r>
    </w:p>
    <w:p>
      <w:pPr>
        <w:autoSpaceDN w:val="0"/>
        <w:autoSpaceDE w:val="0"/>
        <w:widowControl/>
        <w:spacing w:line="262" w:lineRule="auto" w:before="28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https://eutils.ncbi.nlm.nih.gov/entrez/eutils/esearch.fcgi?</w:t>
      </w:r>
    </w:p>
    <w:p>
      <w:pPr>
        <w:autoSpaceDN w:val="0"/>
        <w:autoSpaceDE w:val="0"/>
        <w:widowControl/>
        <w:spacing w:line="262" w:lineRule="auto" w:before="20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db=gene&amp;id=1956</w:t>
      </w:r>
    </w:p>
    <w:p>
      <w:pPr>
        <w:autoSpaceDN w:val="0"/>
        <w:autoSpaceDE w:val="0"/>
        <w:widowControl/>
        <w:spacing w:line="245" w:lineRule="auto" w:before="146" w:after="70"/>
        <w:ind w:left="584" w:right="144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 xml:space="preserve">The official gene symbol for SGEF is SGEF </w:t>
      </w:r>
    </w:p>
    <w:p>
      <w:pPr>
        <w:sectPr>
          <w:type w:val="nextColumn"/>
          <w:pgSz w:w="11906" w:h="16838"/>
          <w:pgMar w:top="722" w:right="1360" w:bottom="652" w:left="1410" w:header="720" w:footer="720" w:gutter="0"/>
          <w:cols w:num="2" w:equalWidth="0">
            <w:col w:w="4602" w:space="0"/>
            <w:col w:w="453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2284"/>
        <w:gridCol w:w="2284"/>
        <w:gridCol w:w="2284"/>
        <w:gridCol w:w="2284"/>
      </w:tblGrid>
      <w:tr>
        <w:trPr>
          <w:trHeight w:hRule="exact" w:val="33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" w:after="0"/>
              <w:ind w:left="3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OUTPUT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30" w:after="0"/>
              <w:ind w:left="36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Option B: High parental investment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742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22" w:after="0"/>
              <w:ind w:left="0" w:right="968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SGEF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8"/>
        <w:ind w:left="0" w:right="0"/>
      </w:pPr>
    </w:p>
    <w:p>
      <w:pPr>
        <w:sectPr>
          <w:type w:val="continuous"/>
          <w:pgSz w:w="11906" w:h="16838"/>
          <w:pgMar w:top="722" w:right="1360" w:bottom="652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5: A case study selected from the College Biol-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ogy dataset.</w:t>
      </w:r>
    </w:p>
    <w:p>
      <w:pPr>
        <w:autoSpaceDN w:val="0"/>
        <w:autoSpaceDE w:val="0"/>
        <w:widowControl/>
        <w:spacing w:line="270" w:lineRule="exact" w:before="666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ble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. As this dataset does not contain the train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data, BioLLMs are performed directly without fine-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tuning. Their bad results indicate their poor gener-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alization. In this dataset, we focus on the analyses 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>of GeneGPT, NewBing, and B</w:t>
      </w:r>
      <w:r>
        <w:rPr>
          <w:w w:val="102.36562841078813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RAG (1) For the 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>nomenclature tasks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 the performance of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GeneGPT rank first and second respectively,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as both of them have access to the Gene database.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integrates the results of search engines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while GeneGPT does not, and this brings the gap.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(2) The reasoning behind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genomic location tasks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relies on the highly specialized Gene and dbSNP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database.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and GeneGPT achieve 100%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accuracy in the gene SNP association sub-task, as</w:t>
      </w:r>
    </w:p>
    <w:p>
      <w:pPr>
        <w:sectPr>
          <w:type w:val="continuous"/>
          <w:pgSz w:w="11906" w:h="16838"/>
          <w:pgMar w:top="722" w:right="1360" w:bottom="652" w:left="1410" w:header="720" w:footer="720" w:gutter="0"/>
          <w:cols w:num="2" w:equalWidth="0">
            <w:col w:w="4558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54" w:right="0" w:firstLine="0"/>
        <w:jc w:val="left"/>
      </w:pP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 xml:space="preserve">Figure 6: A case study conducted on the gene alias task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the GeneTuring dataset.</w:t>
      </w:r>
    </w:p>
    <w:p>
      <w:pPr>
        <w:autoSpaceDN w:val="0"/>
        <w:autoSpaceDE w:val="0"/>
        <w:widowControl/>
        <w:spacing w:line="272" w:lineRule="exact" w:before="648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both of them have access to the dbSNP database.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However, NewBing has no access to the dbSNP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database, thus it gets 0% accuracy in this task. For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the gene location subtask, the challenge is the vari-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ants of gene names. The interface of GeneGPT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does not support advanced search, thus the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trieved names are not comprehensive. In contrast,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general search engines, such as NewBing, have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better retrieved results when the query entity has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variants or ambiguities. Thus NewBing has a better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>performance in this task than GeneGPT. B</w:t>
      </w:r>
      <w:r>
        <w:rPr>
          <w:w w:val="102.26259792552274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supports the above two kinds of interfaces, and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achieves the best results in this task. (3)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Functional </w:t>
      </w:r>
      <w:r>
        <w:rPr>
          <w:w w:val="98.8756613297896"/>
          <w:rFonts w:ascii="NimbusRomNo9L" w:hAnsi="NimbusRomNo9L" w:eastAsia="NimbusRomNo9L"/>
          <w:b/>
          <w:i w:val="0"/>
          <w:color w:val="000000"/>
          <w:sz w:val="22"/>
        </w:rPr>
        <w:t>analysis tasks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 rely on both the Gene database and</w:t>
      </w:r>
    </w:p>
    <w:p>
      <w:pPr>
        <w:sectPr>
          <w:type w:val="nextColumn"/>
          <w:pgSz w:w="11906" w:h="16838"/>
          <w:pgMar w:top="722" w:right="1360" w:bottom="652" w:left="1410" w:header="720" w:footer="720" w:gutter="0"/>
          <w:cols w:num="2" w:equalWidth="0">
            <w:col w:w="4558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4017010</wp:posOffset>
            </wp:positionH>
            <wp:positionV relativeFrom="page">
              <wp:posOffset>5278120</wp:posOffset>
            </wp:positionV>
            <wp:extent cx="161289" cy="16128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89" cy="1612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4030979</wp:posOffset>
            </wp:positionH>
            <wp:positionV relativeFrom="page">
              <wp:posOffset>8676640</wp:posOffset>
            </wp:positionV>
            <wp:extent cx="161290" cy="16129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1365250</wp:posOffset>
            </wp:positionH>
            <wp:positionV relativeFrom="page">
              <wp:posOffset>8637270</wp:posOffset>
            </wp:positionV>
            <wp:extent cx="217169" cy="21716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69" cy="2171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1384300</wp:posOffset>
            </wp:positionV>
            <wp:extent cx="5473700" cy="7670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670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3009"/>
        <w:gridCol w:w="3009"/>
        <w:gridCol w:w="3009"/>
      </w:tblGrid>
      <w:tr>
        <w:trPr>
          <w:trHeight w:hRule="exact" w:val="268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26" w:after="0"/>
              <w:ind w:left="3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BioRAG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1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INPUT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1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</w:t>
            </w:r>
            <w:r>
              <w:rPr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What are genes related to B-cell immunodeficiency?</w:t>
            </w:r>
          </w:p>
        </w:tc>
      </w:tr>
      <w:tr>
        <w:trPr>
          <w:trHeight w:hRule="exact" w:val="236"/>
        </w:trPr>
        <w:tc>
          <w:tcPr>
            <w:tcW w:type="dxa" w:w="3009"/>
            <w:vMerge/>
            <w:tcBorders/>
          </w:tcPr>
          <w:p/>
        </w:tc>
        <w:tc>
          <w:tcPr>
            <w:tcW w:type="dxa" w:w="3009"/>
            <w:vMerge/>
            <w:tcBorders/>
          </w:tcPr>
          <w:p/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80" w:after="0"/>
              <w:ind w:left="0" w:right="291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NewBing</w:t>
            </w:r>
          </w:p>
        </w:tc>
      </w:tr>
    </w:tbl>
    <w:p>
      <w:pPr>
        <w:autoSpaceDN w:val="0"/>
        <w:autoSpaceDE w:val="0"/>
        <w:widowControl/>
        <w:spacing w:line="259" w:lineRule="auto" w:before="26" w:after="14"/>
        <w:ind w:left="37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Thought: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009"/>
        <w:gridCol w:w="3009"/>
        <w:gridCol w:w="3009"/>
      </w:tblGrid>
      <w:tr>
        <w:trPr>
          <w:trHeight w:hRule="exact" w:val="234"/>
        </w:trPr>
        <w:tc>
          <w:tcPr>
            <w:tcW w:type="dxa" w:w="4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Use Gene tool to find genes related to B-cell immunodeficiency.</w:t>
            </w:r>
          </w:p>
        </w:tc>
        <w:tc>
          <w:tcPr>
            <w:tcW w:type="dxa" w:w="4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" w:after="0"/>
              <w:ind w:left="274" w:right="288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Inference and Generation</w:t>
            </w:r>
            <w:r>
              <w:rPr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Here are some notable B-cell immunodeficiency syndromes and</w:t>
            </w:r>
          </w:p>
          <w:p>
            <w:pPr>
              <w:autoSpaceDN w:val="0"/>
              <w:autoSpaceDE w:val="0"/>
              <w:widowControl/>
              <w:spacing w:line="259" w:lineRule="auto" w:before="52" w:after="0"/>
              <w:ind w:left="2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associated genes:</w:t>
            </w:r>
          </w:p>
        </w:tc>
      </w:tr>
      <w:tr>
        <w:trPr>
          <w:trHeight w:hRule="exact" w:val="262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2" w:after="0"/>
              <w:ind w:left="26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36" w:after="0"/>
              <w:ind w:left="184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Gene</w:t>
            </w:r>
          </w:p>
        </w:tc>
        <w:tc>
          <w:tcPr>
            <w:tcW w:type="dxa" w:w="30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4"/>
        <w:ind w:left="0" w:right="0"/>
      </w:pPr>
    </w:p>
    <w:p>
      <w:pPr>
        <w:sectPr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tabs>
          <w:tab w:pos="544" w:val="left"/>
        </w:tabs>
        <w:autoSpaceDE w:val="0"/>
        <w:widowControl/>
        <w:spacing w:line="346" w:lineRule="auto" w:before="0" w:after="0"/>
        <w:ind w:left="450" w:right="244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Query Preprocessing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B-cell immunodeficiency.</w:t>
      </w:r>
    </w:p>
    <w:p>
      <w:pPr>
        <w:autoSpaceDN w:val="0"/>
        <w:autoSpaceDE w:val="0"/>
        <w:widowControl/>
        <w:spacing w:line="348" w:lineRule="auto" w:before="138" w:after="0"/>
        <w:ind w:left="1268" w:right="1152" w:hanging="768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Retriever Execution And Result </w:t>
      </w:r>
      <w:r>
        <w:br/>
      </w:r>
      <w:r>
        <w:rPr>
          <w:w w:val="102.857240041097"/>
          <w:rFonts w:ascii="Helvetica" w:hAnsi="Helvetica" w:eastAsia="Helvetica"/>
          <w:b w:val="0"/>
          <w:i w:val="0"/>
          <w:color w:val="000000"/>
          <w:sz w:val="12"/>
        </w:rPr>
        <w:t xml:space="preserve">Official Symbol: TOP2B </w:t>
      </w:r>
      <w:r>
        <w:br/>
      </w:r>
      <w:r>
        <w:rPr>
          <w:w w:val="102.857240041097"/>
          <w:rFonts w:ascii="Helvetica" w:hAnsi="Helvetica" w:eastAsia="Helvetica"/>
          <w:b w:val="0"/>
          <w:i w:val="0"/>
          <w:color w:val="000000"/>
          <w:sz w:val="12"/>
        </w:rPr>
        <w:t xml:space="preserve">Name: DNA topoisomerase II beta </w:t>
      </w:r>
      <w:r>
        <w:rPr>
          <w:w w:val="102.857240041097"/>
          <w:rFonts w:ascii="Helvetica" w:hAnsi="Helvetica" w:eastAsia="Helvetica"/>
          <w:b w:val="0"/>
          <w:i w:val="0"/>
          <w:color w:val="000000"/>
          <w:sz w:val="12"/>
        </w:rPr>
        <w:t>Other Aliases:</w:t>
      </w:r>
      <w:r>
        <w:rPr>
          <w:w w:val="102.857240041097"/>
          <w:rFonts w:ascii="Helvetica" w:hAnsi="Helvetica" w:eastAsia="Helvetica"/>
          <w:b w:val="0"/>
          <w:i w:val="0"/>
          <w:color w:val="333333"/>
          <w:sz w:val="12"/>
        </w:rPr>
        <w:t xml:space="preserve"> BILU, TOPIIB, top2beta</w:t>
      </w:r>
    </w:p>
    <w:p>
      <w:pPr>
        <w:autoSpaceDN w:val="0"/>
        <w:autoSpaceDE w:val="0"/>
        <w:widowControl/>
        <w:spacing w:line="245" w:lineRule="auto" w:before="202" w:after="0"/>
        <w:ind w:left="362" w:right="28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>Use the PubMed tool to conduct further searches on genes and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 w:num="2" w:equalWidth="0">
            <w:col w:w="4508" w:space="0"/>
            <w:col w:w="4518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auto" w:before="0" w:after="0"/>
        <w:ind w:left="646" w:right="576" w:hanging="29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X-linked agammaglobulinemia (XLA):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Gene: Bruton tyrosine kinase (BTK)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Function: Crucial for B cell development; mutations lead 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>to a lack of mature B cells and antibody production1.</w:t>
      </w:r>
    </w:p>
    <w:p>
      <w:pPr>
        <w:autoSpaceDN w:val="0"/>
        <w:autoSpaceDE w:val="0"/>
        <w:widowControl/>
        <w:spacing w:line="343" w:lineRule="auto" w:before="50" w:after="16"/>
        <w:ind w:left="646" w:right="720" w:hanging="29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Common variable immunodeficiency (CVID):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Genes: Multiple genes (e.g., CTLA4, IKZF1, PIK3CD, 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STAT3)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Features: Preserved B cell numbers but impaired 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>antibody production and low immunoglobulin levels2.</w:t>
      </w:r>
    </w:p>
    <w:p>
      <w:pPr>
        <w:sectPr>
          <w:type w:val="nextColumn"/>
          <w:pgSz w:w="11906" w:h="16838"/>
          <w:pgMar w:top="1146" w:right="1440" w:bottom="1078" w:left="1440" w:header="720" w:footer="720" w:gutter="0"/>
          <w:cols w:num="2" w:equalWidth="0">
            <w:col w:w="4508" w:space="0"/>
            <w:col w:w="4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44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1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diseases.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292" w:after="0"/>
              <w:ind w:left="0" w:right="9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...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76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Other B-cell disorders:</w:t>
            </w:r>
          </w:p>
        </w:tc>
      </w:tr>
      <w:tr>
        <w:trPr>
          <w:trHeight w:hRule="exact" w:val="48"/>
        </w:trPr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2" w:after="0"/>
              <w:ind w:left="2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96" w:after="0"/>
              <w:ind w:left="142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PubMed Search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805"/>
            <w:vMerge/>
            <w:tcBorders/>
          </w:tcPr>
          <w:p/>
        </w:tc>
        <w:tc>
          <w:tcPr>
            <w:tcW w:type="dxa" w:w="3610"/>
            <w:gridSpan w:val="2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6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Gene panel: ADA, ADA2, AICDA, BLNK, CD19, CD27,</w:t>
            </w:r>
          </w:p>
        </w:tc>
      </w:tr>
      <w:tr>
        <w:trPr>
          <w:trHeight w:hRule="exact" w:val="180"/>
        </w:trPr>
        <w:tc>
          <w:tcPr>
            <w:tcW w:type="dxa" w:w="1805"/>
            <w:vMerge/>
            <w:tcBorders/>
          </w:tcPr>
          <w:p/>
        </w:tc>
        <w:tc>
          <w:tcPr>
            <w:tcW w:type="dxa" w:w="3610"/>
            <w:gridSpan w:val="2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4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CD40, CD40LG, and more</w:t>
            </w:r>
          </w:p>
        </w:tc>
      </w:tr>
      <w:tr>
        <w:trPr>
          <w:trHeight w:hRule="exact" w:val="160"/>
        </w:trPr>
        <w:tc>
          <w:tcPr>
            <w:tcW w:type="dxa" w:w="3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50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 Preprocessing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8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Purpose: Detect single nucleotide variants and copy</w:t>
            </w:r>
          </w:p>
        </w:tc>
      </w:tr>
      <w:tr>
        <w:trPr>
          <w:trHeight w:hRule="exact" w:val="64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8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number changes associated with B-cell disorders3.</w:t>
            </w:r>
          </w:p>
        </w:tc>
      </w:tr>
      <w:tr>
        <w:trPr>
          <w:trHeight w:hRule="exact" w:val="236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4" w:after="0"/>
              <w:ind w:left="3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TOP2B B-cell immunodeficiency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3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MeSH Mapping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Remember that B cells play a crucial role in immune responses,</w:t>
            </w:r>
          </w:p>
        </w:tc>
      </w:tr>
      <w:tr>
        <w:trPr>
          <w:trHeight w:hRule="exact" w:val="200"/>
        </w:trPr>
        <w:tc>
          <w:tcPr>
            <w:tcW w:type="dxa" w:w="2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2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Immunoglobulin G1 Fragments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Immunologic Factors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5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and defects in these genes can lead to recurrent infections and</w:t>
            </w:r>
          </w:p>
        </w:tc>
      </w:tr>
      <w:tr>
        <w:trPr>
          <w:trHeight w:hRule="exact" w:val="180"/>
        </w:trPr>
        <w:tc>
          <w:tcPr>
            <w:tcW w:type="dxa" w:w="3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6" w:after="0"/>
              <w:ind w:left="31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Execution And Result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4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other complications14. If you have specific symptoms or</w:t>
            </w:r>
          </w:p>
        </w:tc>
      </w:tr>
      <w:tr>
        <w:trPr>
          <w:trHeight w:hRule="exact" w:val="18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42" w:after="0"/>
              <w:ind w:left="4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concerns, consider consulting a healthcare professional for</w:t>
            </w:r>
          </w:p>
        </w:tc>
      </w:tr>
      <w:tr>
        <w:trPr>
          <w:trHeight w:hRule="exact" w:val="180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0" w:right="7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B cell development is a highly ... 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9" w:lineRule="auto" w:before="44" w:after="0"/>
              <w:ind w:left="4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personalized advice.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😊</w:t>
            </w:r>
          </w:p>
        </w:tc>
      </w:tr>
      <w:tr>
        <w:trPr>
          <w:trHeight w:hRule="exact" w:val="300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0" w:right="2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Topoisomerase 2</w:t>
            </w:r>
            <w:r>
              <w:rPr>
                <w:rFonts w:ascii="Microsoft YaHei" w:hAnsi="Microsoft YaHei" w:eastAsia="Microsoft YaHei"/>
                <w:b w:val="0"/>
                <w:i w:val="0"/>
                <w:color w:val="000000"/>
                <w:sz w:val="13"/>
              </w:rPr>
              <w:t>β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 (TOP2B) introduces ...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6" w:after="0"/>
              <w:ind w:left="226" w:right="288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Self-Evaluation</w:t>
            </w:r>
            <w:r>
              <w:rPr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Use the web search tool to find general information.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6" w:after="0"/>
              <w:ind w:left="46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Search from:  </w:t>
            </w: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 xml:space="preserve"> https://geekymedics.com/b-cell-and-</w:t>
            </w:r>
          </w:p>
        </w:tc>
      </w:tr>
      <w:tr>
        <w:trPr>
          <w:trHeight w:hRule="exact" w:val="20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6" w:after="0"/>
              <w:ind w:left="46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immunoglobulin-immunodeficiencies</w:t>
            </w:r>
          </w:p>
        </w:tc>
      </w:tr>
      <w:tr>
        <w:trPr>
          <w:trHeight w:hRule="exact" w:val="280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44" w:after="0"/>
              <w:ind w:left="2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56" w:after="0"/>
              <w:ind w:left="110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Web Search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4" w:after="0"/>
              <w:ind w:left="10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</w:tr>
      <w:tr>
        <w:trPr>
          <w:trHeight w:hRule="exact" w:val="306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32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 Preprocessing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8" w:after="0"/>
              <w:ind w:left="0" w:right="207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BTK</w:t>
            </w:r>
          </w:p>
        </w:tc>
      </w:tr>
    </w:tbl>
    <w:p>
      <w:pPr>
        <w:autoSpaceDN w:val="0"/>
        <w:autoSpaceDE w:val="0"/>
        <w:widowControl/>
        <w:spacing w:line="259" w:lineRule="auto" w:before="44" w:after="0"/>
        <w:ind w:left="558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TOP2B B-cell immunodeficiency</w:t>
      </w:r>
    </w:p>
    <w:p>
      <w:pPr>
        <w:autoSpaceDN w:val="0"/>
        <w:tabs>
          <w:tab w:pos="4116" w:val="left"/>
        </w:tabs>
        <w:autoSpaceDE w:val="0"/>
        <w:widowControl/>
        <w:spacing w:line="377" w:lineRule="auto" w:before="80" w:after="80"/>
        <w:ind w:left="51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Retriever Execution And Result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3"/>
        </w:rPr>
        <w:t>GeneGPT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9" w:lineRule="auto" w:before="0" w:after="0"/>
        <w:ind w:left="558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Sequencing of patients with B cell-restricted...</w:t>
      </w:r>
    </w:p>
    <w:p>
      <w:pPr>
        <w:autoSpaceDN w:val="0"/>
        <w:autoSpaceDE w:val="0"/>
        <w:widowControl/>
        <w:spacing w:line="262" w:lineRule="auto" w:before="28" w:after="0"/>
        <w:ind w:left="558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The role of TOP2B in the immune system was revealed ...</w:t>
      </w:r>
    </w:p>
    <w:p>
      <w:pPr>
        <w:autoSpaceDN w:val="0"/>
        <w:autoSpaceDE w:val="0"/>
        <w:widowControl/>
        <w:spacing w:line="247" w:lineRule="auto" w:before="240" w:after="0"/>
        <w:ind w:left="398" w:right="144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 xml:space="preserve">Use the PubMed tool to conduct further searches on genes and </w:t>
      </w:r>
      <w:r>
        <w:rPr>
          <w:rFonts w:ascii="Helvetica" w:hAnsi="Helvetica" w:eastAsia="Helvetica"/>
          <w:b w:val="0"/>
          <w:i w:val="0"/>
          <w:color w:val="333333"/>
          <w:sz w:val="13"/>
        </w:rPr>
        <w:t xml:space="preserve">diseases, specifically focusing on TOP2B B-cell 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>immunodeficiency syndrome.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 w:num="2" w:equalWidth="0">
            <w:col w:w="4312" w:space="0"/>
            <w:col w:w="4713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40" w:right="864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Few-shot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Hello. Your task is to use NCBI Web APIs to answer genomic</w:t>
      </w:r>
    </w:p>
    <w:p>
      <w:pPr>
        <w:autoSpaceDN w:val="0"/>
        <w:autoSpaceDE w:val="0"/>
        <w:widowControl/>
        <w:spacing w:line="262" w:lineRule="auto" w:before="28" w:after="0"/>
        <w:ind w:left="24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questions. Here are some examples (Entrez API) ...</w:t>
      </w:r>
    </w:p>
    <w:p>
      <w:pPr>
        <w:autoSpaceDN w:val="0"/>
        <w:autoSpaceDE w:val="0"/>
        <w:widowControl/>
        <w:spacing w:line="245" w:lineRule="auto" w:before="182" w:after="0"/>
        <w:ind w:left="240" w:right="1152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1. Gene </w:t>
      </w:r>
      <w:r>
        <w:rPr>
          <w:rFonts w:ascii="Microsoft YaHei" w:hAnsi="Microsoft YaHei" w:eastAsia="Microsoft YaHei"/>
          <w:b/>
          <w:i w:val="0"/>
          <w:color w:val="000000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https://eutils.ncbi.nlm.nih.gov/entrez/eutils/esearch.fcgi?</w:t>
      </w:r>
    </w:p>
    <w:p>
      <w:pPr>
        <w:autoSpaceDN w:val="0"/>
        <w:autoSpaceDE w:val="0"/>
        <w:widowControl/>
        <w:spacing w:line="259" w:lineRule="auto" w:before="22" w:after="182"/>
        <w:ind w:left="24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db=gene&amp;retmax=5&amp;retmode=json&amp;sort=relevance&amp;term=LMP10</w:t>
      </w:r>
    </w:p>
    <w:p>
      <w:pPr>
        <w:sectPr>
          <w:type w:val="nextColumn"/>
          <w:pgSz w:w="11906" w:h="16838"/>
          <w:pgMar w:top="1146" w:right="1440" w:bottom="1078" w:left="1440" w:header="720" w:footer="720" w:gutter="0"/>
          <w:cols w:num="2" w:equalWidth="0">
            <w:col w:w="4312" w:space="0"/>
            <w:col w:w="471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298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0" w:after="0"/>
              <w:ind w:left="25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72" w:after="0"/>
              <w:ind w:left="116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PubMed Search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10" w:after="0"/>
              <w:ind w:left="0" w:right="27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...</w:t>
            </w:r>
          </w:p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92" w:right="72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2. dbSNP</w:t>
            </w:r>
            <w:r>
              <w:rPr>
                <w:rFonts w:ascii="Microsoft YaHei" w:hAnsi="Microsoft YaHei" w:eastAsia="Microsoft YaHei"/>
                <w:b/>
                <w:i w:val="0"/>
                <w:color w:val="000000"/>
                <w:sz w:val="13"/>
              </w:rPr>
              <w:t>：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https://eutils.ncbi.nlm.nih.gov/entrez/eutils/esummary.fcgi?</w:t>
            </w:r>
          </w:p>
        </w:tc>
      </w:tr>
      <w:tr>
        <w:trPr>
          <w:trHeight w:hRule="exact" w:val="280"/>
        </w:trPr>
        <w:tc>
          <w:tcPr>
            <w:tcW w:type="dxa" w:w="3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16" w:after="0"/>
              <w:ind w:left="25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 Preprocessing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4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db=snp&amp;retmax=10&amp;retmode=json&amp;id=1217074595</w:t>
            </w:r>
          </w:p>
        </w:tc>
      </w:tr>
      <w:tr>
        <w:trPr>
          <w:trHeight w:hRule="exact" w:val="180"/>
        </w:trPr>
        <w:tc>
          <w:tcPr>
            <w:tcW w:type="dxa" w:w="3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0" w:after="0"/>
              <w:ind w:left="34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TOP2B B-cell immunodeficiency syndrome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0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3. BLAST:</w:t>
            </w:r>
          </w:p>
        </w:tc>
      </w:tr>
      <w:tr>
        <w:trPr>
          <w:trHeight w:hRule="exact" w:val="160"/>
        </w:trPr>
        <w:tc>
          <w:tcPr>
            <w:tcW w:type="dxa" w:w="35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4" w:after="0"/>
              <w:ind w:left="2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MeSH Mapping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6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https://blast.ncbi.nlm.nih.gov/blast/Blast.cgi?</w:t>
            </w:r>
          </w:p>
        </w:tc>
      </w:tr>
      <w:tr>
        <w:trPr>
          <w:trHeight w:hRule="exact" w:val="16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6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CMD=Put&amp;PROGRAM=blastn&amp;.........ATCGGATGACAGAG........</w:t>
            </w:r>
          </w:p>
        </w:tc>
      </w:tr>
      <w:tr>
        <w:trPr>
          <w:trHeight w:hRule="exact" w:val="234"/>
        </w:trPr>
        <w:tc>
          <w:tcPr>
            <w:tcW w:type="dxa" w:w="2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2" w:after="0"/>
              <w:ind w:left="21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Immunologic Deficiency Syndromes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B-Lymphocytes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38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Request :  </w:t>
            </w: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https://www.ncbi.nlm.nih.gov/gene/?term=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B-</w:t>
            </w:r>
          </w:p>
        </w:tc>
      </w:tr>
      <w:tr>
        <w:trPr>
          <w:trHeight w:hRule="exact" w:val="206"/>
        </w:trPr>
        <w:tc>
          <w:tcPr>
            <w:tcW w:type="dxa" w:w="3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8" w:after="0"/>
              <w:ind w:left="30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Execution And Result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35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0" w:right="46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DNA Topoisomerase II</w:t>
            </w:r>
            <w:r>
              <w:rPr>
                <w:rFonts w:ascii="Microsoft YaHei" w:hAnsi="Microsoft YaHei" w:eastAsia="Microsoft YaHei"/>
                <w:b w:val="0"/>
                <w:i w:val="0"/>
                <w:color w:val="000000"/>
                <w:sz w:val="13"/>
              </w:rPr>
              <w:t>β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 (TOP2B) ... 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22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Background: BCL11B encodes B cells ...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41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cell+immunodeficiency</w:t>
            </w:r>
          </w:p>
        </w:tc>
      </w:tr>
    </w:tbl>
    <w:p>
      <w:pPr>
        <w:autoSpaceDN w:val="0"/>
        <w:autoSpaceDE w:val="0"/>
        <w:widowControl/>
        <w:spacing w:line="259" w:lineRule="auto" w:before="70" w:after="74"/>
        <w:ind w:left="0" w:right="1304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Result:     HTML + CSS + JavaScript    Code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84" w:right="28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TOP2B is associated with B-cell immunodeficiency syndrome</w:t>
      </w:r>
    </w:p>
    <w:p>
      <w:pPr>
        <w:autoSpaceDN w:val="0"/>
        <w:autoSpaceDE w:val="0"/>
        <w:widowControl/>
        <w:spacing w:line="245" w:lineRule="auto" w:before="254" w:after="0"/>
        <w:ind w:left="398" w:right="28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TOP2B is associated with B-cell immunodeficiency syndrome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 w:num="2" w:equalWidth="0">
            <w:col w:w="4248" w:space="0"/>
            <w:col w:w="477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10" w:right="100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>B-cell immunodeficiency is the gene associated with B-cell</w:t>
      </w:r>
    </w:p>
    <w:p>
      <w:pPr>
        <w:autoSpaceDN w:val="0"/>
        <w:autoSpaceDE w:val="0"/>
        <w:widowControl/>
        <w:spacing w:line="259" w:lineRule="auto" w:before="66" w:after="116"/>
        <w:ind w:left="310" w:right="0" w:firstLine="0"/>
        <w:jc w:val="left"/>
      </w:pPr>
      <w:r>
        <w:rPr>
          <w:rFonts w:ascii="Helvetica" w:hAnsi="Helvetica" w:eastAsia="Helvetica"/>
          <w:b w:val="0"/>
          <w:i w:val="0"/>
          <w:color w:val="333333"/>
          <w:sz w:val="13"/>
        </w:rPr>
        <w:t>immunodeficiency</w:t>
      </w:r>
    </w:p>
    <w:p>
      <w:pPr>
        <w:sectPr>
          <w:type w:val="nextColumn"/>
          <w:pgSz w:w="11906" w:h="16838"/>
          <w:pgMar w:top="1146" w:right="1440" w:bottom="1078" w:left="1440" w:header="720" w:footer="720" w:gutter="0"/>
          <w:cols w:num="2" w:equalWidth="0">
            <w:col w:w="4248" w:space="0"/>
            <w:col w:w="47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56"/>
        <w:gridCol w:w="2256"/>
        <w:gridCol w:w="2256"/>
        <w:gridCol w:w="2256"/>
      </w:tblGrid>
      <w:tr>
        <w:trPr>
          <w:trHeight w:hRule="exact" w:val="394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1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4" w:after="0"/>
              <w:ind w:left="0" w:right="89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TOP2B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8" w:after="0"/>
              <w:ind w:left="0" w:right="44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4" w:after="0"/>
              <w:ind w:left="45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B-cell immunodeficiency</w:t>
            </w:r>
          </w:p>
        </w:tc>
      </w:tr>
    </w:tbl>
    <w:p>
      <w:pPr>
        <w:autoSpaceDN w:val="0"/>
        <w:autoSpaceDE w:val="0"/>
        <w:widowControl/>
        <w:spacing w:line="240" w:lineRule="exact" w:before="596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7: A case study conducted on the gene disease association task in GeneTuring dataset.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sectPr>
          <w:pgSz w:w="11906" w:h="16838"/>
          <w:pgMar w:top="718" w:right="1360" w:bottom="66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2" w:right="144" w:firstLine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relative PubMed papers. The PubMed corpus pro-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vides detailed gene-disease relationships. Although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NewBing retrieves the metadata,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com-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bines the local PubMed database with other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cialized databases to achieve the best results.</w:t>
      </w:r>
    </w:p>
    <w:p>
      <w:pPr>
        <w:sectPr>
          <w:type w:val="continuous"/>
          <w:pgSz w:w="11906" w:h="16838"/>
          <w:pgMar w:top="718" w:right="1360" w:bottom="660" w:left="1410" w:header="720" w:footer="720" w:gutter="0"/>
          <w:cols w:num="2" w:equalWidth="0">
            <w:col w:w="4560" w:space="0"/>
            <w:col w:w="4575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184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nents within the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framework to achieve </w:t>
      </w: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>optimal performance in biological question reason-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tasks. By understanding the contribution of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each component, we can better optimize B</w:t>
      </w:r>
      <w:r>
        <w:rPr>
          <w:w w:val="102.0562115837546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for different tasks and datasets.</w:t>
      </w:r>
    </w:p>
    <w:p>
      <w:pPr>
        <w:sectPr>
          <w:type w:val="nextColumn"/>
          <w:pgSz w:w="11906" w:h="16838"/>
          <w:pgMar w:top="718" w:right="1360" w:bottom="660" w:left="1410" w:header="720" w:footer="720" w:gutter="0"/>
          <w:cols w:num="2" w:equalWidth="0">
            <w:col w:w="4560" w:space="0"/>
            <w:col w:w="457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2284"/>
        <w:gridCol w:w="2284"/>
        <w:gridCol w:w="2284"/>
        <w:gridCol w:w="2284"/>
      </w:tblGrid>
      <w:tr>
        <w:trPr>
          <w:trHeight w:hRule="exact" w:val="266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3.6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2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Ablation Study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3.7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Case Study</w:t>
            </w:r>
          </w:p>
        </w:tc>
      </w:tr>
    </w:tbl>
    <w:p>
      <w:pPr>
        <w:autoSpaceDN w:val="0"/>
        <w:autoSpaceDE w:val="0"/>
        <w:widowControl/>
        <w:spacing w:line="14" w:lineRule="exact" w:before="0" w:after="78"/>
        <w:ind w:left="0" w:right="0"/>
      </w:pPr>
    </w:p>
    <w:p>
      <w:pPr>
        <w:sectPr>
          <w:type w:val="continuous"/>
          <w:pgSz w:w="11906" w:h="16838"/>
          <w:pgMar w:top="718" w:right="1360" w:bottom="660" w:left="1410" w:header="720" w:footer="720" w:gutter="0"/>
          <w:cols/>
          <w:docGrid w:linePitch="360"/>
        </w:sectPr>
      </w:pPr>
    </w:p>
    <w:p>
      <w:pPr>
        <w:autoSpaceDN w:val="0"/>
        <w:tabs>
          <w:tab w:pos="226" w:val="left"/>
        </w:tabs>
        <w:autoSpaceDE w:val="0"/>
        <w:widowControl/>
        <w:spacing w:line="270" w:lineRule="exact" w:before="0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evaluate the contribution of each component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of B</w:t>
      </w:r>
      <w:r>
        <w:rPr>
          <w:w w:val="97.83883624606662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we performed an extensive ablation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study using the GeneTuring dataset, systematically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removing individual components to assess their im-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pact on performance across various tasks. This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study was designed to isolate the effects of dif-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ferent databases, components, and base models,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with the experiments categorized as follows: (1)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Databases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We consider three variations to eval-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uate the effectiveness of each data sources of our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database: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D1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RAGwithout the Gene database;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102.77672935934628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RAGwithout general search engines.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D3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RAGwithout the local PubMed database. (2)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Model Components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We investigate the impact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of specific components of our proposed frame-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work: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C1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102.7254441205193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RAGwithout the MeSH Filter;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C2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RAGwithout the Query Rewrite component;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C3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97.64642715454102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RAGwithout the Self-Evaluation mecha-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nism. (3)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Base Models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We compare the perfor-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mance when using two different base LLM models: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M1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take Llama-3-8B as the basic LLM, and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take Llama-3-70B as the basic LLM of BioRAG.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Based on the results of ablation study, we high-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lights the following key findings: (1)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Impact of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Databases: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The results indicate that the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database (D1) plays a crucial role in performance.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 instance, the accuracy significantly drops in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tasks such as Gene_location when this compo-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nent is removed. The general search engines (D2)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local PubMed database (D3) also contribute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positively, but their impact is less pronounced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compared to the Gene database. (2)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Component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Contributions: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Among the components, the Self-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Evaluation mechanism (C3) is vital for maintaining 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high accuracy across most tasks. The MeSH Filter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(C1) and Query Rewrite (C2) also enhance perfor-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mance, but their absence does not degrade the re-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sults as severely as the removal of Self-Evaluation.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(3)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Effects of Basic Language Models: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Compar-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ing the two base models, Llama-3-70B (M2) gener-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ally outperforms Llama-3-8B (M1) across all tasks,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indicating that the larger model size contributes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better handling of complex biological queries.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These findings underscore the importance of inte-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grating diverse data sources and advanced compo-</w:t>
      </w:r>
    </w:p>
    <w:p>
      <w:pPr>
        <w:sectPr>
          <w:type w:val="continuous"/>
          <w:pgSz w:w="11906" w:h="16838"/>
          <w:pgMar w:top="718" w:right="1360" w:bottom="660" w:left="1410" w:header="720" w:footer="720" w:gutter="0"/>
          <w:cols w:num="2" w:equalWidth="0">
            <w:col w:w="4556" w:space="0"/>
            <w:col w:w="4579" w:space="0"/>
          </w:cols>
          <w:docGrid w:linePitch="360"/>
        </w:sectPr>
      </w:pPr>
    </w:p>
    <w:p>
      <w:pPr>
        <w:autoSpaceDN w:val="0"/>
        <w:tabs>
          <w:tab w:pos="1154" w:val="left"/>
        </w:tabs>
        <w:autoSpaceDE w:val="0"/>
        <w:widowControl/>
        <w:spacing w:line="270" w:lineRule="exact" w:before="0" w:after="0"/>
        <w:ind w:left="146" w:right="0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To compare reasoning differences among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the baselines in a more intuitive manner,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select three typical case studies in this section.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We first provide a case study to show the work-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flow of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(Figure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5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). It is selected from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College Biology dataset.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performs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self-evaluation twice: the first time it starts with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 web search for general information, but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results are insufficient to support answering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question.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Thus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conducts the second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self-evaluation and calls for the more specialized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PubMed database. The results this time are accu-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rate and sufficient to support answering the ques-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tion, thus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gives the final answer based 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results.</w:t>
      </w:r>
    </w:p>
    <w:p>
      <w:pPr>
        <w:autoSpaceDN w:val="0"/>
        <w:autoSpaceDE w:val="0"/>
        <w:widowControl/>
        <w:spacing w:line="272" w:lineRule="exact" w:before="2" w:after="0"/>
        <w:ind w:left="152" w:right="0" w:firstLine="220"/>
        <w:jc w:val="left"/>
      </w:pP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The second case study is conducted on the gene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alias task in the GeneTuring dataset (Figure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6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). The </w:t>
      </w: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challenge of this task is the variants of gene names.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NewBing gets the response from the Wikimedia.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However, Wikimedia is not specialized enough to 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 xml:space="preserve">provide the alias for the input gene, which leads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wrong answer. The prompts of GeneGPT are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too complicated, none of the prompts is relevant to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this task. In addition, its NCBI API returns the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IDs, instead of the gene names. The LLM is un-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able to understand these IDs, and finally arrives at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a wrong answer. B</w:t>
      </w:r>
      <w:r>
        <w:rPr>
          <w:w w:val="102.4685579187729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 xml:space="preserve">RAG employs fuzzy queries,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yielding a larger number of related responses with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 higher error tolerance. Furthermore, each result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contains detailed gene-related information and de-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>scriptions, such as the aliases. Thus B</w:t>
      </w:r>
      <w:r>
        <w:rPr>
          <w:w w:val="102.00454487520105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 xml:space="preserve">RAG gets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correct answer.</w:t>
      </w:r>
    </w:p>
    <w:p>
      <w:pPr>
        <w:autoSpaceDN w:val="0"/>
        <w:autoSpaceDE w:val="0"/>
        <w:widowControl/>
        <w:spacing w:line="272" w:lineRule="exact" w:before="0" w:after="0"/>
        <w:ind w:left="156" w:right="0" w:firstLine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third case study is conducted on the gene-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disease association task in the GeneTuring dataset,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shown in Figure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7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 Reasoning behind this task re-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lies on both the Gene database and relative PubMed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papers. The PubMed abstracts provide detailed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gene-disease relationships. NewBing gets the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sponse from the Geekymedics website. Although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the Geekymedics website provides general medical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information, it does not offer the correct or spe-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cific details required for gene-disease associations.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Consequently, NewBing’s response is inaccurate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due to the reliance on a non-specialized source.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GeneGPT chose the wrong NCBI API. The API’s</w:t>
      </w:r>
    </w:p>
    <w:p>
      <w:pPr>
        <w:sectPr>
          <w:type w:val="nextColumn"/>
          <w:pgSz w:w="11906" w:h="16838"/>
          <w:pgMar w:top="718" w:right="1360" w:bottom="660" w:left="1410" w:header="720" w:footer="720" w:gutter="0"/>
          <w:cols w:num="2" w:equalWidth="0">
            <w:col w:w="4556" w:space="0"/>
            <w:col w:w="4579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sectPr>
          <w:pgSz w:w="11906" w:h="16838"/>
          <w:pgMar w:top="718" w:right="1362" w:bottom="662" w:left="1410" w:header="720" w:footer="720" w:gutter="0"/>
          <w:cols w:num="2" w:equalWidth="0">
            <w:col w:w="4556" w:space="0"/>
            <w:col w:w="4579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0" w:right="144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feedback is a complicated and interminable HTML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page, with massive irrelevant information or de-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scriptions. Based on the ambiguous backgrounds,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GeneGPT outputs the wrong answer. In the reason-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ing process of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BioRAG uses multiple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tools, i.e., Gene database, local PubMed database, 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>and Web search, to gather and conduct mutual con-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firmation on the information of genes associated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with B-cell immunodeficiency. The process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volves preprocessing queries, executing searches,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conducting self-evaluations at each step to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sure comprehensive and accurate results. The rea-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soning process is thorough, incorporating various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data sources to confirm the association of specific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genes with B-cell immunodeficiency.</w:t>
      </w:r>
    </w:p>
    <w:p>
      <w:pPr>
        <w:autoSpaceDN w:val="0"/>
        <w:tabs>
          <w:tab w:pos="366" w:val="left"/>
        </w:tabs>
        <w:autoSpaceDE w:val="0"/>
        <w:widowControl/>
        <w:spacing w:line="310" w:lineRule="exact" w:before="208" w:after="0"/>
        <w:ind w:left="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4 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Conclusion</w:t>
      </w:r>
    </w:p>
    <w:p>
      <w:pPr>
        <w:autoSpaceDN w:val="0"/>
        <w:autoSpaceDE w:val="0"/>
        <w:widowControl/>
        <w:spacing w:line="270" w:lineRule="exact" w:before="146" w:after="0"/>
        <w:ind w:left="8" w:right="144" w:hanging="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This paper introduces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an innovative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framework that integrates Retrieval-Augmented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Generation with Large Language Models to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hance biological question-reasoning. The frame-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work’s ability to obtain relevant and current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formation from a blend of traditional databases,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toolkits, and modern search engines ensures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accuracy of the generated answers. Through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tensive validation, including rigorous testing 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widely recognized biology QA datasets and exten-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sive case studies,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RAG has demonstrated its su-</w:t>
      </w:r>
      <w:r>
        <w:rPr>
          <w:w w:val="98.4769734469327"/>
          <w:rFonts w:ascii="NimbusRomNo9L" w:hAnsi="NimbusRomNo9L" w:eastAsia="NimbusRomNo9L"/>
          <w:b w:val="0"/>
          <w:i w:val="0"/>
          <w:color w:val="000000"/>
          <w:sz w:val="22"/>
        </w:rPr>
        <w:t xml:space="preserve">perior ability to handle complex biological queries. 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 xml:space="preserve">These results underscore the framework’s potential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as a valuable tool for the scientific community, fa-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cilitating more accurate and efficient information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processing.</w:t>
      </w:r>
    </w:p>
    <w:p>
      <w:pPr>
        <w:autoSpaceDN w:val="0"/>
        <w:autoSpaceDE w:val="0"/>
        <w:widowControl/>
        <w:spacing w:line="312" w:lineRule="exact" w:before="460" w:after="0"/>
        <w:ind w:left="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References</w:t>
      </w:r>
    </w:p>
    <w:p>
      <w:pPr>
        <w:autoSpaceDN w:val="0"/>
        <w:autoSpaceDE w:val="0"/>
        <w:widowControl/>
        <w:spacing w:line="220" w:lineRule="exact" w:before="124" w:after="0"/>
        <w:ind w:left="226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Peter William Atkins, George Ratcliffe, Julio de Paula,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Mark Wormald. 2023.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Physical chemistry for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the life sciences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Oxford University Press.</w:t>
      </w:r>
    </w:p>
    <w:p>
      <w:pPr>
        <w:autoSpaceDN w:val="0"/>
        <w:autoSpaceDE w:val="0"/>
        <w:widowControl/>
        <w:spacing w:line="220" w:lineRule="exact" w:before="206" w:after="0"/>
        <w:ind w:left="226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Sören Auer, Dante AC Barone, Cassiano Bartz, Ed-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uardo G Cortes, Mohamad Yaser Jaradeh, Oliver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Karras, Manolis Koubarakis, Dmitry Mouromtsev,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Dmitrii Pliukhin, Daniil Radyush, et al. 2023.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sciqa scientific question answering benchmark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scholarly knowledge.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Scientific Reports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13(1):7240.</w:t>
      </w:r>
    </w:p>
    <w:p>
      <w:pPr>
        <w:autoSpaceDN w:val="0"/>
        <w:autoSpaceDE w:val="0"/>
        <w:widowControl/>
        <w:spacing w:line="218" w:lineRule="exact" w:before="208" w:after="0"/>
        <w:ind w:left="218" w:right="144" w:hanging="21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Iz Beltagy, Kyle Lo, and Arman Cohan. 2019. Scibert: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A pretrained language model for scientific text.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arXiv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preprint arXiv:1903.10676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208" w:after="0"/>
        <w:ind w:left="226" w:right="144" w:hanging="218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Letícia MF Bertoline, Angélica N Lima, Jose E Krieger,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Samantha K Teixeira. 2023. Before and after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alphafold2: An overview of protein structure predic-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Frontiers in Bioinformatics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3:1120370.</w:t>
      </w:r>
    </w:p>
    <w:p>
      <w:pPr>
        <w:sectPr>
          <w:type w:val="continuous"/>
          <w:pgSz w:w="11906" w:h="16838"/>
          <w:pgMar w:top="718" w:right="1362" w:bottom="662" w:left="1410" w:header="720" w:footer="720" w:gutter="0"/>
          <w:cols w:num="2" w:equalWidth="0">
            <w:col w:w="4562" w:space="0"/>
            <w:col w:w="4572" w:space="0"/>
          </w:cols>
          <w:docGrid w:linePitch="360"/>
        </w:sectPr>
      </w:pPr>
    </w:p>
    <w:p>
      <w:pPr>
        <w:autoSpaceDN w:val="0"/>
        <w:tabs>
          <w:tab w:pos="360" w:val="left"/>
          <w:tab w:pos="370" w:val="left"/>
          <w:tab w:pos="1918" w:val="left"/>
        </w:tabs>
        <w:autoSpaceDE w:val="0"/>
        <w:widowControl/>
        <w:spacing w:line="220" w:lineRule="exact" w:before="20" w:after="0"/>
        <w:ind w:left="15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Cayque Monteiro Castro Nascimento and André Silva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Pimentel. 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Do large language models un-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derstand chemistry? a conversation with chatgpt.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Journal of Chemical Information and Modeling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63(6):1649–1655.</w:t>
      </w:r>
    </w:p>
    <w:p>
      <w:pPr>
        <w:autoSpaceDN w:val="0"/>
        <w:autoSpaceDE w:val="0"/>
        <w:widowControl/>
        <w:spacing w:line="220" w:lineRule="exact" w:before="178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Benjamin Cole, Dominique Bergmann, Crysten 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Blaby-Haas, Ian K Blaby, Kristofer E Bouchard,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Siobhan M Brady, Doina Ciobanu, Devin Coleman-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Derr, Samuel Leiboff, Jenny C Mortimer, et al. 2021.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Plant single-cell solutions for energy and the environ-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ment.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Communications biology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4(1):962.</w:t>
      </w:r>
    </w:p>
    <w:p>
      <w:pPr>
        <w:autoSpaceDN w:val="0"/>
        <w:autoSpaceDE w:val="0"/>
        <w:widowControl/>
        <w:spacing w:line="220" w:lineRule="exact" w:before="180" w:after="0"/>
        <w:ind w:left="370" w:right="0" w:hanging="220"/>
        <w:jc w:val="left"/>
      </w:pP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Yu Gu, Robert Tinn, Hao Cheng, Michael Lucas, Naoto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Usuyama, Xiaodong Liu, Tristan Naumann, Jianfeng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Gao, and Hoifung Poon. 2021. Domain-specific lan-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guage model pretraining for biomedical natural lan-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guage processing.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ACM Transactions on Computing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for Healthcare (HEALTH)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3(1):1–23.</w:t>
      </w:r>
    </w:p>
    <w:p>
      <w:pPr>
        <w:autoSpaceDN w:val="0"/>
        <w:autoSpaceDE w:val="0"/>
        <w:widowControl/>
        <w:spacing w:line="220" w:lineRule="exact" w:before="180" w:after="0"/>
        <w:ind w:left="358" w:right="0" w:hanging="20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Zhicheng Guo, Sijie Cheng, Yile Wang, Peng Li,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Yang Liu. 2023. Prompt-guided retrieval augmen-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tation for non-knowledge-intensive tasks.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Find-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ings of the Association for Computational Linguistics: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ACL 2023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10896–10912.</w:t>
      </w:r>
    </w:p>
    <w:p>
      <w:pPr>
        <w:autoSpaceDN w:val="0"/>
        <w:autoSpaceDE w:val="0"/>
        <w:widowControl/>
        <w:spacing w:line="220" w:lineRule="exact" w:before="180" w:after="0"/>
        <w:ind w:left="370" w:right="20" w:hanging="220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Dan Hendrycks, Collin Burns, Steven Basart, Andy Zou,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Mantas Mazeika, Dawn Song, and Jacob Steinhardt.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2020. Measuring massive multitask language under-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standing.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arXiv:2009.03300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82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Andreas Holzinger, Katharina Keiblinger, Petr Holub,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Kurt Zatloukal, and Heimo Müller. 2023. Ai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life: Trends in artificial intelligence for biotechnol-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ogy.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New Biotechnology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74:16–24.</w:t>
      </w:r>
    </w:p>
    <w:p>
      <w:pPr>
        <w:autoSpaceDN w:val="0"/>
        <w:tabs>
          <w:tab w:pos="370" w:val="left"/>
        </w:tabs>
        <w:autoSpaceDE w:val="0"/>
        <w:widowControl/>
        <w:spacing w:line="220" w:lineRule="exact" w:before="180" w:after="0"/>
        <w:ind w:left="15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Wenpin Hou and Zhicheng Ji. 2023. Geneturing tests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gpt models in genomics.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BioRxiv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82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Qiao Jin, Yifan Yang, Qingyu Chen, and Zhiyong Lu.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2024. Genegpt: Augmenting large language models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with domain tools for improved access to biomedical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information.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Bioinformatics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40(2):btae075.</w:t>
      </w:r>
    </w:p>
    <w:p>
      <w:pPr>
        <w:autoSpaceDN w:val="0"/>
        <w:tabs>
          <w:tab w:pos="362" w:val="left"/>
          <w:tab w:pos="370" w:val="left"/>
          <w:tab w:pos="1698" w:val="left"/>
        </w:tabs>
        <w:autoSpaceDE w:val="0"/>
        <w:widowControl/>
        <w:spacing w:line="220" w:lineRule="exact" w:before="180" w:after="0"/>
        <w:ind w:left="150" w:right="0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Yanis Labrak, Adrien Bazoge, Emmanuel Morin, Pierre-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Antoine Gourraud, Mickael Rouvier, and Richard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Dufour. 2024.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Biomistral: A collection of open-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source pretrained large language models for medical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domains.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arXiv:2402.10373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180" w:after="0"/>
        <w:ind w:left="370" w:right="20" w:hanging="220"/>
        <w:jc w:val="both"/>
      </w:pP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Augustin Lecler, Loïc Duron, and Philippe Soyer. 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Revolutionizing radiology with gpt-based models: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current applications, future possibilities and limita-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tions of chatgpt.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Diagnostic and Interventional Imag-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104(6):269–274.</w:t>
      </w:r>
    </w:p>
    <w:p>
      <w:pPr>
        <w:autoSpaceDN w:val="0"/>
        <w:autoSpaceDE w:val="0"/>
        <w:widowControl/>
        <w:spacing w:line="220" w:lineRule="exact" w:before="178" w:after="0"/>
        <w:ind w:left="370" w:right="0" w:hanging="22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Jinhyuk Lee, Wonjin Yoon, Sungdong Kim, Donghyeon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Kim, Sunkyu Kim, Chan Ho So, and Jaewoo Kang.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2020. Biobert: a pre-trained biomedical language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representation model for biomedical text mining.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Bioinformatics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36(4):1234–1240.</w:t>
      </w:r>
    </w:p>
    <w:p>
      <w:pPr>
        <w:autoSpaceDN w:val="0"/>
        <w:autoSpaceDE w:val="0"/>
        <w:widowControl/>
        <w:spacing w:line="218" w:lineRule="exact" w:before="182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Peter Lee, Sebastien Bubeck, and Joseph Petro. 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Benefits, limits, and risks of gpt-4 as an ai chatbot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medicine.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New England Journal of Medicine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388(13):1233–1239.</w:t>
      </w:r>
    </w:p>
    <w:p>
      <w:pPr>
        <w:sectPr>
          <w:type w:val="nextColumn"/>
          <w:pgSz w:w="11906" w:h="16838"/>
          <w:pgMar w:top="718" w:right="1362" w:bottom="662" w:left="1410" w:header="720" w:footer="720" w:gutter="0"/>
          <w:cols w:num="2" w:equalWidth="0">
            <w:col w:w="4562" w:space="0"/>
            <w:col w:w="4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sectPr>
          <w:pgSz w:w="11906" w:h="16838"/>
          <w:pgMar w:top="726" w:right="1362" w:bottom="662" w:left="1418" w:header="720" w:footer="720" w:gutter="0"/>
          <w:cols w:num="2" w:equalWidth="0">
            <w:col w:w="4562" w:space="0"/>
            <w:col w:w="4572" w:space="0"/>
          </w:cols>
          <w:docGrid w:linePitch="360"/>
        </w:sectPr>
      </w:pPr>
    </w:p>
    <w:p>
      <w:pPr>
        <w:autoSpaceDN w:val="0"/>
        <w:tabs>
          <w:tab w:pos="212" w:val="left"/>
          <w:tab w:pos="218" w:val="left"/>
          <w:tab w:pos="1076" w:val="left"/>
          <w:tab w:pos="1894" w:val="left"/>
          <w:tab w:pos="2828" w:val="left"/>
          <w:tab w:pos="3532" w:val="left"/>
        </w:tabs>
        <w:autoSpaceDE w:val="0"/>
        <w:widowControl/>
        <w:spacing w:line="220" w:lineRule="exact" w:before="20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Dominique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Lepore,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Koustabh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Dolui,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Oleksandr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Tomashchuk, Heereen Shim, Chetanya Puri, Yuan Li,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Nuoya Chen, and Francesca Spigarelli. 2023. Inter-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disciplinary research unlocking innovative solutions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healthcare.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Technovation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120:102511.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Chunyuan Li, Cliff Wong, Sheng Zhang, Naoto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Usuyama, Haotian Liu, Jianwei Yang, Tristan Nau-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mann, Hoifung Poon, and Jianfeng Gao. 2024. Llava-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med: Training a large language-and-vision assistant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biomedicine in one day.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Advances in Neural In-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formation Processing Systems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36.</w:t>
      </w:r>
    </w:p>
    <w:p>
      <w:pPr>
        <w:autoSpaceDN w:val="0"/>
        <w:autoSpaceDE w:val="0"/>
        <w:widowControl/>
        <w:spacing w:line="220" w:lineRule="exact" w:before="220" w:after="0"/>
        <w:ind w:left="208" w:right="144" w:hanging="20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Yangguang Li, Feng Liang, Lichen Zhao, Yufeng Cui,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Wanli Ouyang, Jing Shao, Fengwei Yu, and Jun-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jie Yan. 2021. Supervision exists everywhere: A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data efficient contrastive language-image pre-training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paradigm.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arXiv:2110.05208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220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Yanming Liu, Xinyue Peng, Xuhong Zhang, Weihao </w:t>
      </w: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Liu, Jianwei Yin, Jiannan Cao, and Tianyu Du. 2024.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Ra-isf: Learning to answer and understand from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retrieval augmentation via iterative self-feedback.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 preprint arXiv:2403.06840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218" w:after="0"/>
        <w:ind w:left="218" w:right="152" w:hanging="21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Qingqing Long, Yilun Jin, Yi Wu, and Guojie Song.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2021a. Theoretically improving graph neural net-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works via anonymous walk graph kernels.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ceedings of the Web Conference 2021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1204–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1214.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Qingqing Long, Lingjun Xu, Zheng Fang, and Guojie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Song. 2021b. Hgk-gnn: Heterogeneous graph ker-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nel based graph neural networks.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the 27th ACM SIGKDD Conference on Knowledge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Discovery &amp; Data Mining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1129–1138.</w:t>
      </w:r>
    </w:p>
    <w:p>
      <w:pPr>
        <w:autoSpaceDN w:val="0"/>
        <w:autoSpaceDE w:val="0"/>
        <w:widowControl/>
        <w:spacing w:line="220" w:lineRule="exact" w:before="220" w:after="0"/>
        <w:ind w:left="218" w:right="144" w:hanging="218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Zooey Nguyen, Anthony Annunziata, Vinh Luong, Sang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Dinh, Quynh Le, Anh Hai Ha, Chanh Le, Hong 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Phan, Shruti Raghavan, and Christopher Nguyen.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2024. Enhancing q&amp;a with domain-specific fine-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tuning and iterative reasoning: A comparative study.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 preprint arXiv:2404.11792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Zach Nussbaum, John X Morris, Brandon Duderstadt,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Andriy Mulyar. 2024. Nomic embed: Training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 reproducible long context text embedder.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preprint arXiv:2402.01613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218" w:val="left"/>
        </w:tabs>
        <w:autoSpaceDE w:val="0"/>
        <w:widowControl/>
        <w:spacing w:line="218" w:lineRule="exact" w:before="222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Bob O’Donnell. 2023. New bing brings ai to search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engine.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USA Today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01B–01B.</w:t>
      </w:r>
    </w:p>
    <w:p>
      <w:pPr>
        <w:autoSpaceDN w:val="0"/>
        <w:autoSpaceDE w:val="0"/>
        <w:widowControl/>
        <w:spacing w:line="220" w:lineRule="exact" w:before="220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Ankit Pal, Logesh Kumar Umapathi, and Malaikan-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nan Sankarasubbu. 2022. Medmcqa: A large-scale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multi-subject multi-choice dataset for medical do-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main question answering.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Conference on health,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inference, and learning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248–260. PMLR.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Conrad L Schoch, Stacy Ciufo, Mikhail Domrachev,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Carol L Hotton, Sivakumar Kannan, Rogneda Kho-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vanskaya, Detlef Leipe, Richard Mcveigh, Kathleen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O’Neill, Barbara Robbertse, et al. 2020. Ncbi taxon-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omy: a comprehensive update on curation, resources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tools.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Database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2020:baaa062.</w:t>
      </w:r>
    </w:p>
    <w:p>
      <w:pPr>
        <w:sectPr>
          <w:type w:val="continuous"/>
          <w:pgSz w:w="11906" w:h="16838"/>
          <w:pgMar w:top="726" w:right="1362" w:bottom="662" w:left="1418" w:header="720" w:footer="720" w:gutter="0"/>
          <w:cols w:num="2" w:equalWidth="0">
            <w:col w:w="4552" w:space="0"/>
            <w:col w:w="457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0" w:after="0"/>
        <w:ind w:left="372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Guojie Song, Qingqing Long, Yi Luo, Yiming Wang,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Yilun Jin. 2020. Deep convolutional neural net-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work based medical concept normalization.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Transactions on Big Data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8(5):1195–1208.</w:t>
      </w:r>
    </w:p>
    <w:p>
      <w:pPr>
        <w:autoSpaceDN w:val="0"/>
        <w:tabs>
          <w:tab w:pos="372" w:val="left"/>
          <w:tab w:pos="1048" w:val="left"/>
          <w:tab w:pos="3328" w:val="left"/>
        </w:tabs>
        <w:autoSpaceDE w:val="0"/>
        <w:widowControl/>
        <w:spacing w:line="220" w:lineRule="exact" w:before="178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Yile Wang, Peng Li, Maosong Sun, and Yang Liu.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Self-knowledge guided retrieval augmen-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tation for large language models.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arXiv preprint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arXiv:2310.05002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178" w:after="0"/>
        <w:ind w:left="362" w:right="0" w:hanging="21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Chaoyi Wu, Weixiong Lin, Xiaoman Zhang, Ya Zhang,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Weidi Xie, and Yanfeng Wang. 2024. Pmc-llama: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toward building open-source language models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medicine.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Journal of the American Medical Infor-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matics Association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 ocae045.</w:t>
      </w:r>
    </w:p>
    <w:p>
      <w:pPr>
        <w:autoSpaceDN w:val="0"/>
        <w:autoSpaceDE w:val="0"/>
        <w:widowControl/>
        <w:spacing w:line="220" w:lineRule="exact" w:before="180" w:after="0"/>
        <w:ind w:left="368" w:right="0" w:hanging="21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Jasper Xian, Tommaso Teofili, Ronak Pradeep,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Jimmy Lin. 2024. Vector search with openai em-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beddings: Lucene is all you need.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of the 17th ACM International Conference on Web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Search and Data Mining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1090–1093.</w:t>
      </w:r>
    </w:p>
    <w:p>
      <w:pPr>
        <w:autoSpaceDN w:val="0"/>
        <w:tabs>
          <w:tab w:pos="360" w:val="left"/>
          <w:tab w:pos="372" w:val="left"/>
          <w:tab w:pos="4078" w:val="left"/>
        </w:tabs>
        <w:autoSpaceDE w:val="0"/>
        <w:widowControl/>
        <w:spacing w:line="220" w:lineRule="exact" w:before="180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Meng Xiao, Ziyue Qiao, Yanjie Fu, Hao Dong, Yi Du,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Pengyang Wang, Hui Xiong, and Yuanchun Zhou.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2023. Hierarchical interdisciplinary topic detection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 for research proposal classification.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IEEE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Transactions on Knowledge and Data Engineering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178" w:after="0"/>
        <w:ind w:left="372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Meng Xiao, Min Wu, Ziyue Qiao, Yanjie Fu, Zhiyuan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Ning, Yi Du, and Yuanchun Zhou. Interdisciplinary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fairness in imbalanced research proposal topic in-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ference: A hierarchical transformer-based method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 selective interpolation.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ACM Transactions 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Knowledge Discovery from Data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68" w:val="left"/>
          <w:tab w:pos="372" w:val="left"/>
          <w:tab w:pos="3736" w:val="left"/>
        </w:tabs>
        <w:autoSpaceDE w:val="0"/>
        <w:widowControl/>
        <w:spacing w:line="220" w:lineRule="exact" w:before="178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Fangkai Yang, Pu Zhao, Zezhong Wang, Lu Wang,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Jue Zhang, Mohit Garg, Qingwei Lin, Saravan Ra-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jmohan, and Dongmei Zhang. 2023.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Empower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large language model to perform better on industrial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domain-specific question answering.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tab/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arXiv:2305.11541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sectPr w:rsidR="00FC693F" w:rsidRPr="0006063C" w:rsidSect="00034616">
      <w:type w:val="nextColumn"/>
      <w:pgSz w:w="11906" w:h="16838"/>
      <w:pgMar w:top="726" w:right="1362" w:bottom="662" w:left="1418" w:header="720" w:footer="720" w:gutter="0"/>
      <w:cols w:num="2" w:equalWidth="0">
        <w:col w:w="4552" w:space="0"/>
        <w:col w:w="457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ncbi.nlm.nih.gov/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github.com/Unstructured-IO" TargetMode="External"/><Relationship Id="rId13" Type="http://schemas.openxmlformats.org/officeDocument/2006/relationships/hyperlink" Target="https://www.ncbi.nlm.nih.gov/gene/" TargetMode="External"/><Relationship Id="rId14" Type="http://schemas.openxmlformats.org/officeDocument/2006/relationships/hyperlink" Target="https://www.ncbi.nlm.nih.gov/genome/" TargetMode="External"/><Relationship Id="rId15" Type="http://schemas.openxmlformats.org/officeDocument/2006/relationships/hyperlink" Target="https://www.ncbi.nlm.nih.gov/protein/" TargetMode="External"/><Relationship Id="rId16" Type="http://schemas.openxmlformats.org/officeDocument/2006/relationships/hyperlink" Target="https://www.nlm.nih.gov/mesh/meshhome.html" TargetMode="External"/><Relationship Id="rId17" Type="http://schemas.openxmlformats.org/officeDocument/2006/relationships/hyperlink" Target="https://www.bing.com/chat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