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7F31" w14:textId="0CD0BC66" w:rsidR="00243CC7" w:rsidRPr="00243CC7" w:rsidRDefault="00243CC7" w:rsidP="00243CC7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243CC7">
        <w:rPr>
          <w:rFonts w:ascii="Arial" w:hAnsi="Arial" w:cs="Arial"/>
          <w:sz w:val="32"/>
          <w:szCs w:val="32"/>
          <w:u w:val="single"/>
        </w:rPr>
        <w:t>Objetivos:</w:t>
      </w:r>
    </w:p>
    <w:p w14:paraId="0F07273E" w14:textId="2F3EBB9D" w:rsidR="00243CC7" w:rsidRPr="00243CC7" w:rsidRDefault="00243CC7" w:rsidP="00243CC7">
      <w:pPr>
        <w:spacing w:line="360" w:lineRule="auto"/>
        <w:rPr>
          <w:rFonts w:ascii="Arial" w:hAnsi="Arial" w:cs="Arial"/>
          <w:sz w:val="24"/>
          <w:szCs w:val="24"/>
        </w:rPr>
      </w:pPr>
      <w:r w:rsidRPr="00243CC7">
        <w:rPr>
          <w:rFonts w:ascii="Arial" w:hAnsi="Arial" w:cs="Arial"/>
          <w:sz w:val="24"/>
          <w:szCs w:val="24"/>
        </w:rPr>
        <w:t xml:space="preserve">Este proyecto se centra en la extracción y análisis de datos relacionados con las cotizaciones de acciones de Apple, empleando dos métodos distintos: la interfaz de programación de aplicaciones (API) y la técnica de </w:t>
      </w:r>
      <w:r w:rsidRPr="00243CC7">
        <w:rPr>
          <w:rFonts w:ascii="Arial" w:hAnsi="Arial" w:cs="Arial"/>
          <w:sz w:val="24"/>
          <w:szCs w:val="24"/>
        </w:rPr>
        <w:t>W</w:t>
      </w:r>
      <w:r w:rsidRPr="00243CC7">
        <w:rPr>
          <w:rFonts w:ascii="Arial" w:hAnsi="Arial" w:cs="Arial"/>
          <w:sz w:val="24"/>
          <w:szCs w:val="24"/>
        </w:rPr>
        <w:t xml:space="preserve">eb </w:t>
      </w:r>
      <w:proofErr w:type="spellStart"/>
      <w:r w:rsidRPr="00243CC7">
        <w:rPr>
          <w:rFonts w:ascii="Arial" w:hAnsi="Arial" w:cs="Arial"/>
          <w:sz w:val="24"/>
          <w:szCs w:val="24"/>
        </w:rPr>
        <w:t>S</w:t>
      </w:r>
      <w:r w:rsidRPr="00243CC7">
        <w:rPr>
          <w:rFonts w:ascii="Arial" w:hAnsi="Arial" w:cs="Arial"/>
          <w:sz w:val="24"/>
          <w:szCs w:val="24"/>
        </w:rPr>
        <w:t>craping</w:t>
      </w:r>
      <w:proofErr w:type="spellEnd"/>
      <w:r w:rsidRPr="00243CC7">
        <w:rPr>
          <w:rFonts w:ascii="Arial" w:hAnsi="Arial" w:cs="Arial"/>
          <w:sz w:val="24"/>
          <w:szCs w:val="24"/>
        </w:rPr>
        <w:t xml:space="preserve">. La obtención de datos se llevará a cabo desde </w:t>
      </w:r>
      <w:r w:rsidRPr="00243CC7">
        <w:rPr>
          <w:rFonts w:ascii="Arial" w:hAnsi="Arial" w:cs="Arial"/>
          <w:sz w:val="24"/>
          <w:szCs w:val="24"/>
        </w:rPr>
        <w:t xml:space="preserve">dos plataformas: </w:t>
      </w:r>
      <w:r w:rsidRPr="00243C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CC7">
        <w:rPr>
          <w:rFonts w:ascii="Arial" w:hAnsi="Arial" w:cs="Arial"/>
          <w:sz w:val="24"/>
          <w:szCs w:val="24"/>
        </w:rPr>
        <w:t>Yahoo</w:t>
      </w:r>
      <w:proofErr w:type="spellEnd"/>
      <w:r w:rsidRPr="00243C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CC7">
        <w:rPr>
          <w:rFonts w:ascii="Arial" w:hAnsi="Arial" w:cs="Arial"/>
          <w:sz w:val="24"/>
          <w:szCs w:val="24"/>
        </w:rPr>
        <w:t>Finance</w:t>
      </w:r>
      <w:proofErr w:type="spellEnd"/>
      <w:r w:rsidRPr="00243CC7">
        <w:rPr>
          <w:rFonts w:ascii="Arial" w:hAnsi="Arial" w:cs="Arial"/>
          <w:sz w:val="24"/>
          <w:szCs w:val="24"/>
        </w:rPr>
        <w:t xml:space="preserve"> y IEX,</w:t>
      </w:r>
      <w:r w:rsidRPr="00243CC7">
        <w:rPr>
          <w:rFonts w:ascii="Arial" w:hAnsi="Arial" w:cs="Arial"/>
          <w:sz w:val="24"/>
          <w:szCs w:val="24"/>
        </w:rPr>
        <w:t xml:space="preserve"> buscando evaluar la eficacia y </w:t>
      </w:r>
      <w:r w:rsidRPr="00243CC7">
        <w:rPr>
          <w:rFonts w:ascii="Arial" w:hAnsi="Arial" w:cs="Arial"/>
          <w:sz w:val="24"/>
          <w:szCs w:val="24"/>
        </w:rPr>
        <w:t>precisión</w:t>
      </w:r>
      <w:r w:rsidRPr="00243CC7">
        <w:rPr>
          <w:rFonts w:ascii="Arial" w:hAnsi="Arial" w:cs="Arial"/>
          <w:sz w:val="24"/>
          <w:szCs w:val="24"/>
        </w:rPr>
        <w:t xml:space="preserve"> de cada método.</w:t>
      </w:r>
    </w:p>
    <w:p w14:paraId="62B0F2FA" w14:textId="622AE9B1" w:rsidR="00243CC7" w:rsidRPr="00243CC7" w:rsidRDefault="00243CC7" w:rsidP="00243CC7">
      <w:pPr>
        <w:spacing w:line="360" w:lineRule="auto"/>
        <w:rPr>
          <w:rFonts w:ascii="Arial" w:hAnsi="Arial" w:cs="Arial"/>
          <w:sz w:val="24"/>
          <w:szCs w:val="24"/>
        </w:rPr>
      </w:pPr>
      <w:r w:rsidRPr="00243CC7">
        <w:rPr>
          <w:rFonts w:ascii="Arial" w:hAnsi="Arial" w:cs="Arial"/>
          <w:sz w:val="24"/>
          <w:szCs w:val="24"/>
        </w:rPr>
        <w:t>Posteriormente, se llevará a cabo un análisis estadístico de los datos extraídos, calculando medidas clave como la media y el desvío estándar. Estas estadísticas proporcionarán información valiosa sobre la distribución y variabilidad de las cotizaciones de acciones.</w:t>
      </w:r>
    </w:p>
    <w:p w14:paraId="22CB2CB9" w14:textId="6C86B7FF" w:rsidR="00243CC7" w:rsidRPr="00243CC7" w:rsidRDefault="00243CC7" w:rsidP="00243CC7">
      <w:pPr>
        <w:spacing w:line="360" w:lineRule="auto"/>
        <w:rPr>
          <w:rFonts w:ascii="Arial" w:hAnsi="Arial" w:cs="Arial"/>
          <w:sz w:val="24"/>
          <w:szCs w:val="24"/>
        </w:rPr>
      </w:pPr>
      <w:r w:rsidRPr="00243CC7">
        <w:rPr>
          <w:rFonts w:ascii="Arial" w:hAnsi="Arial" w:cs="Arial"/>
          <w:sz w:val="24"/>
          <w:szCs w:val="24"/>
        </w:rPr>
        <w:t>Finalmente, se realizará una visualización de tendencias y estadísticas clave mediante gráficos y diagramas, con el objetivo de facilitar la interpretación de los resultados. Este enfoque permitirá una comprensión más clara de los patrones y comportamientos en las cotizaciones de acciones de Apple.</w:t>
      </w:r>
    </w:p>
    <w:p w14:paraId="7028C7D5" w14:textId="6E13112C" w:rsidR="00134E0F" w:rsidRPr="00243CC7" w:rsidRDefault="00243CC7" w:rsidP="00243CC7">
      <w:pPr>
        <w:spacing w:line="360" w:lineRule="auto"/>
        <w:rPr>
          <w:rFonts w:ascii="Arial" w:hAnsi="Arial" w:cs="Arial"/>
          <w:sz w:val="24"/>
          <w:szCs w:val="24"/>
        </w:rPr>
      </w:pPr>
      <w:r w:rsidRPr="00243CC7">
        <w:rPr>
          <w:rFonts w:ascii="Arial" w:hAnsi="Arial" w:cs="Arial"/>
          <w:sz w:val="24"/>
          <w:szCs w:val="24"/>
        </w:rPr>
        <w:t>E</w:t>
      </w:r>
      <w:r w:rsidRPr="00243CC7">
        <w:rPr>
          <w:rFonts w:ascii="Arial" w:hAnsi="Arial" w:cs="Arial"/>
          <w:sz w:val="24"/>
          <w:szCs w:val="24"/>
        </w:rPr>
        <w:t>n resumen, este proyecto busca no solo obtener datos relevantes sobre las cotizaciones de acciones de Apple, sino también comparar y contrastar dos métodos diferentes de obtención de datos para evaluar su eficacia en el contexto financiero.</w:t>
      </w:r>
    </w:p>
    <w:sectPr w:rsidR="00134E0F" w:rsidRPr="0024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C7"/>
    <w:rsid w:val="00134E0F"/>
    <w:rsid w:val="002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7505"/>
  <w15:chartTrackingRefBased/>
  <w15:docId w15:val="{60748D0F-1843-4A20-A016-560057EC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535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305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55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3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4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9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95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Nicolas Bavosi</dc:creator>
  <cp:keywords/>
  <dc:description/>
  <cp:lastModifiedBy>Alejandro Nicolas Bavosi</cp:lastModifiedBy>
  <cp:revision>1</cp:revision>
  <dcterms:created xsi:type="dcterms:W3CDTF">2023-11-12T22:40:00Z</dcterms:created>
  <dcterms:modified xsi:type="dcterms:W3CDTF">2023-11-12T22:50:00Z</dcterms:modified>
</cp:coreProperties>
</file>