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INF1301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ório de Acompanhamento de Iteração</w:t>
      </w:r>
    </w:p>
    <w:p>
      <w:pPr>
        <w:spacing w:before="0" w:after="48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Yahtzee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Participantes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Tatiana Reimer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Rafael Silveira Piña Rodrigues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Leonardo Abreu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2ª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14/04/2020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26/04/2020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Tarefas Planejadas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Desenvolvimento das funções de operações com dados no módulo pontuação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concluído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. [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Desenvolvimento - Rafael Rodrigues, Tatiana Reimer e Leonardo Abreu]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da função JogarDados() no módulo jogada que retorna uma lista de dados aleatórios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concluído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. [Desenvolvimento - Leonar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do Abreu | Apoio - Tatiana Reimer e Rafael Rodrigues]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da função MostrarOpções() dentro do módulo pontuação que retorna um dicionário com as chaves sendo campos da tabela do jogo e os valores sendo os resultados para cada jogada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concluída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  <w:t xml:space="preserve">. [Desenvolvimento - Tatiana Reimer | Apoio - Rafael Rodrigues e Leonardo Abreu]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Atualização das tarefas concluídas no software Monday.com para organização de projetos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[Desenvolvimento - Rafael Rodrigues e Tatiana Reimer | Apoio - Leonardo Abreu]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Tarefas Planejadas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Implementação do modulo Jogada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Implementação do módulo Tabela</w:t>
      </w:r>
    </w:p>
    <w:p>
      <w:pPr>
        <w:numPr>
          <w:ilvl w:val="0"/>
          <w:numId w:val="7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Implementação da parte gráfica relacionada a função jogar_Dados()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