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7ADE" w:rsidRPr="00667ADE" w:rsidRDefault="00667ADE" w:rsidP="00667ADE">
      <w:pPr>
        <w:pStyle w:val="a5"/>
        <w:numPr>
          <w:ilvl w:val="0"/>
          <w:numId w:val="1"/>
        </w:numPr>
      </w:pPr>
      <w:r w:rsidRPr="00667ADE">
        <w:t xml:space="preserve">Выбираем в основном окне фильтра скважины, которые перемещались или </w:t>
      </w:r>
      <w:proofErr w:type="spellStart"/>
      <w:r w:rsidRPr="00667ADE">
        <w:t>переукладывались</w:t>
      </w:r>
      <w:proofErr w:type="spellEnd"/>
      <w:r w:rsidRPr="00667ADE">
        <w:t>. Лучше всего выбрать одну площадь, а не все сразу. Потом к этому пункту можно вернуться.</w:t>
      </w:r>
      <w:r w:rsidR="004234C1">
        <w:t xml:space="preserve"> Далее на рисунке </w:t>
      </w:r>
      <w:proofErr w:type="gramStart"/>
      <w:r w:rsidR="004234C1">
        <w:t>выбраны</w:t>
      </w:r>
      <w:proofErr w:type="gramEnd"/>
      <w:r w:rsidR="004234C1">
        <w:t xml:space="preserve"> </w:t>
      </w:r>
      <w:proofErr w:type="spellStart"/>
      <w:r w:rsidR="004234C1">
        <w:t>Адакские</w:t>
      </w:r>
      <w:proofErr w:type="spellEnd"/>
      <w:r w:rsidR="004234C1">
        <w:t>.</w:t>
      </w:r>
    </w:p>
    <w:p w:rsidR="00C550D9" w:rsidRDefault="00667ADE" w:rsidP="00667ADE">
      <w:pPr>
        <w:pStyle w:val="a5"/>
        <w:numPr>
          <w:ilvl w:val="0"/>
          <w:numId w:val="1"/>
        </w:numPr>
      </w:pPr>
      <w:r>
        <w:t>Выбираем пункт меню «Перемещения керна».</w:t>
      </w: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DE" w:rsidRDefault="00667ADE" w:rsidP="00667ADE">
      <w:pPr>
        <w:pStyle w:val="a5"/>
        <w:numPr>
          <w:ilvl w:val="0"/>
          <w:numId w:val="1"/>
        </w:numPr>
      </w:pPr>
      <w:r>
        <w:t>В появившемся окне нажимаем «Добавить».</w:t>
      </w:r>
    </w:p>
    <w:p w:rsidR="00667ADE" w:rsidRDefault="00667ADE" w:rsidP="00667ADE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948219" cy="334587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86" cy="334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DE" w:rsidRDefault="00667ADE" w:rsidP="00667ADE">
      <w:pPr>
        <w:pStyle w:val="a5"/>
      </w:pPr>
    </w:p>
    <w:p w:rsidR="00667ADE" w:rsidRDefault="00667ADE" w:rsidP="00667ADE">
      <w:pPr>
        <w:pStyle w:val="a5"/>
        <w:numPr>
          <w:ilvl w:val="0"/>
          <w:numId w:val="1"/>
        </w:numPr>
      </w:pPr>
      <w:r>
        <w:t>Вводим дату начала и, если есть, окончания перемещения.</w:t>
      </w:r>
    </w:p>
    <w:p w:rsidR="00667ADE" w:rsidRDefault="00667ADE" w:rsidP="00667ADE">
      <w:pPr>
        <w:ind w:left="709"/>
      </w:pPr>
      <w:r>
        <w:rPr>
          <w:noProof/>
          <w:lang w:eastAsia="ru-RU"/>
        </w:rPr>
        <w:lastRenderedPageBreak/>
        <w:drawing>
          <wp:inline distT="0" distB="0" distL="0" distR="0">
            <wp:extent cx="5134841" cy="2888348"/>
            <wp:effectExtent l="19050" t="0" r="865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136" cy="288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DE" w:rsidRDefault="00667ADE" w:rsidP="00667ADE">
      <w:pPr>
        <w:ind w:left="709"/>
      </w:pPr>
    </w:p>
    <w:p w:rsidR="00667ADE" w:rsidRDefault="00667ADE" w:rsidP="00667ADE">
      <w:pPr>
        <w:pStyle w:val="a5"/>
        <w:numPr>
          <w:ilvl w:val="0"/>
          <w:numId w:val="1"/>
        </w:numPr>
      </w:pPr>
      <w:r>
        <w:t xml:space="preserve">Перемещение становится выбранным в списке. </w:t>
      </w:r>
    </w:p>
    <w:p w:rsidR="00667ADE" w:rsidRDefault="00667ADE" w:rsidP="00667ADE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363441" cy="3016936"/>
            <wp:effectExtent l="19050" t="0" r="865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16" cy="301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DE" w:rsidRDefault="00667ADE" w:rsidP="00667ADE">
      <w:pPr>
        <w:pStyle w:val="a5"/>
      </w:pPr>
    </w:p>
    <w:p w:rsidR="00667ADE" w:rsidRDefault="00667ADE" w:rsidP="00667ADE">
      <w:pPr>
        <w:pStyle w:val="a5"/>
        <w:numPr>
          <w:ilvl w:val="0"/>
          <w:numId w:val="1"/>
        </w:numPr>
      </w:pPr>
      <w:r>
        <w:t xml:space="preserve">Добавляем скважину кнопкой  «Добавить» под списком перемещений. </w:t>
      </w:r>
    </w:p>
    <w:p w:rsidR="00667ADE" w:rsidRDefault="00667ADE" w:rsidP="00667ADE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4989368" cy="2806520"/>
            <wp:effectExtent l="19050" t="0" r="173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40" cy="280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DE" w:rsidRDefault="00667ADE" w:rsidP="00667ADE">
      <w:pPr>
        <w:pStyle w:val="a5"/>
      </w:pPr>
    </w:p>
    <w:p w:rsidR="00667ADE" w:rsidRDefault="00667ADE" w:rsidP="00667ADE">
      <w:pPr>
        <w:pStyle w:val="a5"/>
        <w:numPr>
          <w:ilvl w:val="0"/>
          <w:numId w:val="1"/>
        </w:numPr>
      </w:pPr>
      <w:r>
        <w:t xml:space="preserve">Добавляется пустая строка перемещения </w:t>
      </w:r>
    </w:p>
    <w:p w:rsidR="00667ADE" w:rsidRDefault="00667ADE" w:rsidP="00667ADE">
      <w:pPr>
        <w:ind w:left="851"/>
      </w:pPr>
      <w:r>
        <w:rPr>
          <w:noProof/>
          <w:lang w:eastAsia="ru-RU"/>
        </w:rPr>
        <w:drawing>
          <wp:inline distT="0" distB="0" distL="0" distR="0">
            <wp:extent cx="5231822" cy="2726181"/>
            <wp:effectExtent l="19050" t="0" r="692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39" cy="272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DE" w:rsidRDefault="00667ADE" w:rsidP="00667ADE">
      <w:pPr>
        <w:ind w:left="851"/>
      </w:pPr>
    </w:p>
    <w:p w:rsidR="00667ADE" w:rsidRPr="00A15B95" w:rsidRDefault="00667ADE" w:rsidP="00667ADE">
      <w:pPr>
        <w:pStyle w:val="a5"/>
        <w:numPr>
          <w:ilvl w:val="0"/>
          <w:numId w:val="1"/>
        </w:numPr>
      </w:pPr>
      <w:r>
        <w:t>В ней выбираем тип перемещения</w:t>
      </w:r>
      <w:r w:rsidR="00A15B95">
        <w:t xml:space="preserve"> </w:t>
      </w:r>
      <w:r w:rsidR="00A15B95" w:rsidRPr="00A15B95">
        <w:t>“</w:t>
      </w:r>
      <w:r w:rsidR="00A15B95">
        <w:t>Перемещен</w:t>
      </w:r>
      <w:r w:rsidR="00A15B95" w:rsidRPr="00A15B95">
        <w:t>”</w:t>
      </w:r>
      <w:r>
        <w:t xml:space="preserve">, скважину, откуда перевезен и место назначения, вводим количество и номера ящиков. </w:t>
      </w:r>
      <w:bookmarkStart w:id="0" w:name="OLE_LINK1"/>
      <w:bookmarkStart w:id="1" w:name="OLE_LINK2"/>
      <w:r w:rsidRPr="00667ADE">
        <w:rPr>
          <w:b/>
        </w:rPr>
        <w:t>Внимание! Скважины выбираются из того списка, который выбран в основном окне программы. Перед тем как вводить перемещение – нужно выбрать одну или несколько скважин по площади в основном окне фильтра</w:t>
      </w:r>
      <w:bookmarkEnd w:id="0"/>
      <w:bookmarkEnd w:id="1"/>
      <w:r w:rsidR="00A15B95">
        <w:rPr>
          <w:b/>
        </w:rPr>
        <w:t xml:space="preserve"> (</w:t>
      </w:r>
      <w:proofErr w:type="gramStart"/>
      <w:r w:rsidR="00A15B95">
        <w:rPr>
          <w:b/>
        </w:rPr>
        <w:t>см</w:t>
      </w:r>
      <w:proofErr w:type="gramEnd"/>
      <w:r w:rsidR="00A15B95">
        <w:rPr>
          <w:b/>
        </w:rPr>
        <w:t xml:space="preserve">. п.1). Если Вы этого не сделали </w:t>
      </w:r>
      <w:proofErr w:type="gramStart"/>
      <w:r w:rsidR="00A15B95">
        <w:rPr>
          <w:b/>
        </w:rPr>
        <w:t>–в</w:t>
      </w:r>
      <w:proofErr w:type="gramEnd"/>
      <w:r w:rsidR="00A15B95">
        <w:rPr>
          <w:b/>
        </w:rPr>
        <w:t xml:space="preserve">ернитесь к п. 1. Если Вы успели ввести сколько-то скважин – перед закрытием окна нажмите «Применить», в противном случае – просто закройте окно. После того как нужные скважины выбраны </w:t>
      </w:r>
      <w:proofErr w:type="gramStart"/>
      <w:r w:rsidR="00A15B95">
        <w:rPr>
          <w:b/>
        </w:rPr>
        <w:t>–в</w:t>
      </w:r>
      <w:proofErr w:type="gramEnd"/>
      <w:r w:rsidR="00A15B95">
        <w:rPr>
          <w:b/>
        </w:rPr>
        <w:t xml:space="preserve">ыберите перемещение в списке перемещений, оно там уже есть, не вводите новое и продолжайте с п.6. </w:t>
      </w:r>
    </w:p>
    <w:p w:rsidR="00A15B95" w:rsidRDefault="00A15B95" w:rsidP="00667ADE">
      <w:pPr>
        <w:pStyle w:val="a5"/>
        <w:numPr>
          <w:ilvl w:val="0"/>
          <w:numId w:val="1"/>
        </w:numPr>
      </w:pPr>
      <w:r>
        <w:t xml:space="preserve">При выборе скважины подсчитывается количество ящиков, это может занять сколько-то времени. </w:t>
      </w:r>
    </w:p>
    <w:p w:rsidR="00A15B95" w:rsidRDefault="00A15B95" w:rsidP="00667ADE">
      <w:pPr>
        <w:pStyle w:val="a5"/>
        <w:numPr>
          <w:ilvl w:val="0"/>
          <w:numId w:val="1"/>
        </w:numPr>
      </w:pPr>
      <w:r>
        <w:t>Вы также можете добавить строки перемещений сразу для всех скважин (пункт меню «Добавить строки для всех скважин»).</w:t>
      </w:r>
    </w:p>
    <w:p w:rsidR="00A15B95" w:rsidRPr="00A15B95" w:rsidRDefault="00A15B95" w:rsidP="00A15B95">
      <w:pPr>
        <w:pStyle w:val="a5"/>
        <w:numPr>
          <w:ilvl w:val="0"/>
          <w:numId w:val="1"/>
        </w:numPr>
        <w:ind w:left="709"/>
      </w:pPr>
      <w:r>
        <w:t>Если для нескольких скважин нужно изменить местоположение керна или пункт назначения, то в том же меню «Добавить» есть пункты «Изменить поле «Откуда»» и «Изменить поле «Куда»</w:t>
      </w:r>
    </w:p>
    <w:p w:rsidR="00A15B95" w:rsidRDefault="00A15B95" w:rsidP="00A15B95">
      <w:pPr>
        <w:pStyle w:val="a5"/>
        <w:numPr>
          <w:ilvl w:val="0"/>
          <w:numId w:val="1"/>
        </w:numPr>
        <w:ind w:left="709"/>
      </w:pPr>
      <w:r>
        <w:lastRenderedPageBreak/>
        <w:t>Введенная строка выглядит так.</w:t>
      </w:r>
    </w:p>
    <w:p w:rsidR="00A15B95" w:rsidRDefault="00A15B95" w:rsidP="00A15B95">
      <w:pPr>
        <w:ind w:left="349"/>
      </w:pPr>
      <w:r>
        <w:rPr>
          <w:noProof/>
          <w:lang w:eastAsia="ru-RU"/>
        </w:rPr>
        <w:drawing>
          <wp:inline distT="0" distB="0" distL="0" distR="0">
            <wp:extent cx="5467350" cy="2848909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76" cy="285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A15B95" w:rsidRDefault="00A15B95" w:rsidP="00A15B95">
      <w:pPr>
        <w:pStyle w:val="a5"/>
        <w:numPr>
          <w:ilvl w:val="0"/>
          <w:numId w:val="1"/>
        </w:numPr>
      </w:pPr>
      <w:bookmarkStart w:id="2" w:name="OLE_LINK3"/>
      <w:bookmarkStart w:id="3" w:name="OLE_LINK4"/>
      <w:r>
        <w:t>Перед завершением работы с окном нажмите «Применить».</w:t>
      </w:r>
      <w:bookmarkEnd w:id="2"/>
      <w:bookmarkEnd w:id="3"/>
    </w:p>
    <w:p w:rsidR="00A15B95" w:rsidRDefault="00A15B95" w:rsidP="00A15B95">
      <w:pPr>
        <w:pStyle w:val="a5"/>
        <w:numPr>
          <w:ilvl w:val="0"/>
          <w:numId w:val="1"/>
        </w:numPr>
      </w:pPr>
      <w:r>
        <w:t xml:space="preserve">Из указанного окна можно также создать акты </w:t>
      </w:r>
      <w:proofErr w:type="spellStart"/>
      <w:r>
        <w:t>перевозки-переукладки</w:t>
      </w:r>
      <w:proofErr w:type="spellEnd"/>
      <w:r>
        <w:t xml:space="preserve">. </w:t>
      </w:r>
    </w:p>
    <w:p w:rsidR="00A15B95" w:rsidRDefault="00A15B95" w:rsidP="00A15B9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689895" cy="2964872"/>
            <wp:effectExtent l="19050" t="0" r="60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525" cy="296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5B95" w:rsidSect="00667ADE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1F0DD7"/>
    <w:multiLevelType w:val="hybridMultilevel"/>
    <w:tmpl w:val="F27C0F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667ADE"/>
    <w:rsid w:val="004234C1"/>
    <w:rsid w:val="00667ADE"/>
    <w:rsid w:val="00A15B95"/>
    <w:rsid w:val="00C550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0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7AD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67AD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2016-08-19T04:24:00Z</dcterms:created>
  <dcterms:modified xsi:type="dcterms:W3CDTF">2016-08-19T04:44:00Z</dcterms:modified>
</cp:coreProperties>
</file>