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Мужская и женская энергия: перевод на человеческий язык</w:t>
      </w:r>
    </w:p>
    <w:p>
      <w:r>
        <w:rPr/>
        <w:t>Короткое пособие для тех, кто слышит «ты сейчас в мужской энергии» и хочет наконец понять, что это значит</w:t>
      </w:r>
    </w:p>
    <w:p>
      <w:r>
        <w:br w:type="page"/>
      </w:r>
    </w:p>
    <w:p>
      <w:pPr>
        <w:pStyle w:val="Heading1"/>
      </w:pPr>
      <w:r>
        <w:t>С чего начнём</w:t>
      </w:r>
    </w:p>
    <w:p>
      <w:r>
        <w:rPr/>
        <w:t>Вам наверняка это говорили. Подруга, коуч, блогер или человек из комментариев. «Ты в мужской энергии, поэтому мужчины рядом с тобой не раскрываются». «Включи женскую энергию». «Ему не хватает мужской энергии». Все кивают, как будто это понятно. А если спросить «что конкретно ты имеешь в виду?», человек начинает водить руками: «ну… поток… принятие… сила…».</w:t>
      </w:r>
    </w:p>
    <w:p>
      <w:r>
        <w:rPr/>
        <w:t>Это пособие делает одну вещь: переводит эти слова на нормальный язык. После него вы сможете:</w:t>
      </w:r>
    </w:p>
    <w:p>
      <w:pPr>
        <w:pStyle w:val="ListBullet"/>
      </w:pPr>
      <w:r>
        <w:rPr/>
        <w:t>объяснить за минуту, что такое «мужская» и «женская» энергия, без эзотерики и без раздражения;</w:t>
      </w:r>
    </w:p>
    <w:p>
      <w:pPr>
        <w:pStyle w:val="ListBullet"/>
      </w:pPr>
      <w:r>
        <w:rPr/>
        <w:t>понять, откуда термин взялся и почему у него так много значений;</w:t>
      </w:r>
    </w:p>
    <w:p>
      <w:pPr>
        <w:pStyle w:val="ListBullet"/>
      </w:pPr>
      <w:r>
        <w:rPr/>
        <w:t>отличить полезное зерно от манипуляции, за которую берут деньги;</w:t>
      </w:r>
    </w:p>
    <w:p>
      <w:pPr>
        <w:pStyle w:val="ListBullet"/>
      </w:pPr>
      <w:r>
        <w:rPr/>
        <w:t>разобраться, в каком «режиме» вы живёте сами, и научиться между режимами переключаться.</w:t>
      </w:r>
    </w:p>
    <w:p>
      <w:r>
        <w:rPr/>
        <w:t>Никакой магии, никаких юбок по расписанию. Только то, что можно проверить.</w:t>
      </w:r>
    </w:p>
    <w:p>
      <w:r>
        <w:br w:type="page"/>
      </w:r>
    </w:p>
    <w:p>
      <w:pPr>
        <w:pStyle w:val="Heading1"/>
      </w:pPr>
      <w:r>
        <w:t>Глава 1. Ответ за одну минуту</w:t>
      </w:r>
    </w:p>
    <w:p>
      <w:r>
        <w:rPr/>
        <w:t>Если нет времени читать дальше, вот главное.</w:t>
      </w:r>
    </w:p>
    <w:p>
      <w:pPr>
        <w:shd w:val="clear" w:color="auto" w:fill="F7EEF2"/>
        <w:pBdr>
          <w:left w:val="single" w:sz="24" w:space="8" w:color="8A3B5C"/>
        </w:pBdr>
        <w:ind w:left="170"/>
      </w:pPr>
      <w:r>
        <w:rPr>
          <w:b/>
        </w:rPr>
        <w:t>«Мужская» и «женская» энергия — это не энергия и не пол. Это старая метафора для двух режимов, в которых живёт любой человек.</w:t>
      </w:r>
    </w:p>
    <w:p>
      <w:pPr>
        <w:shd w:val="clear" w:color="auto" w:fill="F7EEF2"/>
        <w:pBdr>
          <w:left w:val="single" w:sz="24" w:space="8" w:color="8A3B5C"/>
        </w:pBdr>
        <w:ind w:left="170"/>
      </w:pPr>
      <w:r>
        <w:rPr>
          <w:b/>
        </w:rPr>
        <w:t>Режим «Действие»</w:t>
      </w:r>
      <w:r>
        <w:rPr/>
        <w:t xml:space="preserve"> («мужская энергия»): цель, решение, контроль, напор, «надо», «успеть», «сделать самой».</w:t>
      </w:r>
    </w:p>
    <w:p>
      <w:pPr>
        <w:shd w:val="clear" w:color="auto" w:fill="F7EEF2"/>
        <w:pBdr>
          <w:left w:val="single" w:sz="24" w:space="8" w:color="8A3B5C"/>
        </w:pBdr>
        <w:ind w:left="170"/>
      </w:pPr>
      <w:r>
        <w:rPr>
          <w:b/>
        </w:rPr>
        <w:t>Режим «Связь и восстановление»</w:t>
      </w:r>
      <w:r>
        <w:rPr/>
        <w:t xml:space="preserve"> («женская энергия»): отдых, чувствительность, удовольствие, умение принимать, просить, быть рядом без повода.</w:t>
      </w:r>
    </w:p>
    <w:p>
      <w:pPr>
        <w:shd w:val="clear" w:color="auto" w:fill="F7EEF2"/>
        <w:pBdr>
          <w:left w:val="single" w:sz="24" w:space="8" w:color="8A3B5C"/>
        </w:pBdr>
        <w:ind w:left="170"/>
      </w:pPr>
      <w:r>
        <w:rPr/>
        <w:t>Оба режима есть у каждого человека, у мужчин и у женщин. Здоровье — это не «правильная энергия», а умение переключаться.</w:t>
      </w:r>
    </w:p>
    <w:p>
      <w:r>
        <w:rPr/>
        <w:t xml:space="preserve">Когда вам говорят «ты в мужской энергии», в переводе это почти всегда значит: </w:t>
      </w:r>
      <w:r>
        <w:rPr>
          <w:b/>
        </w:rPr>
        <w:t>«ты давно живёшь в режиме контроля и достижения, не отдыхаешь и всё тащишь сама»</w:t>
      </w:r>
      <w:r>
        <w:rPr/>
        <w:t>. Никакого отношения к вашему полу, внешности или «природе» это не имеет.</w:t>
      </w:r>
    </w:p>
    <w:p>
      <w:r>
        <w:rPr/>
        <w:t>Всё остальное в пособии объясняет, почему это так, откуда путаница и что с этим делать.</w:t>
      </w:r>
    </w:p>
    <w:p>
      <w:r>
        <w:br w:type="page"/>
      </w:r>
    </w:p>
    <w:p>
      <w:pPr>
        <w:pStyle w:val="Heading1"/>
      </w:pPr>
      <w:r>
        <w:t>Глава 2. Почему слово «энергия» сбивает с толку</w:t>
      </w:r>
    </w:p>
    <w:p>
      <w:r>
        <w:rPr/>
        <w:t>Слово «энергия» звучит как что-то физическое, как будто её можно измерить прибором. Это не так. Никакой «женской энергии» в физическом смысле не существует: ни один прибор её не фиксирует, её нельзя «набрать» или «слить» в буквальном смысле.</w:t>
      </w:r>
    </w:p>
    <w:p>
      <w:r>
        <w:rPr/>
        <w:t>Но у людей действительно бывают состояния, которые ощущаются как «заряд» или «опустошение», «напор» или «мягкость». Слово «энергия» — просто удобный бытовой ярлык для этих состояний. Проблема не в ярлыке. Проблема в том, что к нему приклеили пол.</w:t>
      </w:r>
    </w:p>
    <w:p>
      <w:r>
        <w:rPr/>
        <w:t>Как только состояние называют «мужским» или «женским», происходит подмена:</w:t>
      </w:r>
    </w:p>
    <w:p>
      <w:pPr>
        <w:pStyle w:val="ListBullet"/>
      </w:pPr>
      <w:r>
        <w:rPr/>
        <w:t>«Я устала и всё контролирую» превращается в «я неправильная женщина».</w:t>
      </w:r>
    </w:p>
    <w:p>
      <w:pPr>
        <w:pStyle w:val="ListBullet"/>
      </w:pPr>
      <w:r>
        <w:rPr/>
        <w:t>«Я мягкий и чувствительный» превращается в «я недостаточно мужчина».</w:t>
      </w:r>
    </w:p>
    <w:p>
      <w:pPr>
        <w:pStyle w:val="ListBullet"/>
      </w:pPr>
      <w:r>
        <w:rPr/>
        <w:t>Обычная усталость становится поводом купить курс, который «вернёт женственность».</w:t>
      </w:r>
    </w:p>
    <w:p>
      <w:r>
        <w:rPr/>
        <w:t xml:space="preserve">Поэтому первый шаг: мысленно заменить «мужская/женская энергия» на </w:t>
      </w:r>
      <w:r>
        <w:rPr>
          <w:b/>
        </w:rPr>
        <w:t>«режим действия / режим восстановления»</w:t>
      </w:r>
      <w:r>
        <w:rPr/>
        <w:t xml:space="preserve"> и посмотреть, что останется от фразы. Обычно остаётся что-то простое и понятное.</w:t>
      </w:r>
    </w:p>
    <w:p>
      <w:r>
        <w:br w:type="page"/>
      </w:r>
    </w:p>
    <w:p>
      <w:pPr>
        <w:pStyle w:val="Heading1"/>
      </w:pPr>
      <w:r>
        <w:t>Глава 3. Откуда вообще взялся этот термин</w:t>
      </w:r>
    </w:p>
    <w:p>
      <w:r>
        <w:rPr/>
        <w:t>У «мужской и женской энергии» пять источников. Их смешали в одну кашу, поэтому у слова так много значений.</w:t>
      </w:r>
    </w:p>
    <w:p>
      <w:pPr>
        <w:pStyle w:val="Heading2"/>
      </w:pPr>
      <w:r>
        <w:t>Источник 1. Китай: инь и ян</w:t>
      </w:r>
    </w:p>
    <w:p>
      <w:r>
        <w:rPr/>
        <w:t>Инь и ян — понятия из древнекитайской философии. Изначально иероглифы означали теневой и солнечный склоны одного холма. Это не «женщина и мужчина», а две стороны одного целого: покой и движение, прохлада и тепло, приём и отдача. С инь действительно связывали «женское», а с ян «мужское», но главная идея символа в другом: в каждой половине есть точка противоположного цвета. Всё содержит и то, и другое, и всё постоянно перетекает одно в другое.</w:t>
      </w:r>
    </w:p>
    <w:p>
      <w:pPr>
        <w:pStyle w:val="Heading2"/>
      </w:pPr>
      <w:r>
        <w:t>Источник 2. Индия: Шива и Шакти</w:t>
      </w:r>
    </w:p>
    <w:p>
      <w:r>
        <w:rPr/>
        <w:t xml:space="preserve">В индийской тантрической традиции есть пара Шива и Шакти. Самое интересное, что обычно теряется: в этой паре </w:t>
      </w:r>
      <w:r>
        <w:rPr>
          <w:b/>
        </w:rPr>
        <w:t>энергия — это именно Шакти</w:t>
      </w:r>
      <w:r>
        <w:rPr/>
        <w:t>, женское начало. Шакти — это движение, сила, творение. А Шива — не «мужская энергия», а неподвижное, устойчивое сознание. Индийские учителя (например, Садхгуру) подчёркивают: оба начала живут в каждом человеке, независимо от пола. Есть даже образ Ардханаришвары — Шива, наполовину мужчина, наполовину женщина.</w:t>
      </w:r>
    </w:p>
    <w:p>
      <w:r>
        <w:rPr/>
        <w:t>То есть в первоисточнике женская энергия — это сила и движение, а не мягкость и ожидание. Современные коучи часто перевернули это с ног на голову.</w:t>
      </w:r>
    </w:p>
    <w:p>
      <w:pPr>
        <w:pStyle w:val="Heading2"/>
      </w:pPr>
      <w:r>
        <w:t>Источник 3. Психология: Юнг, анима и анимус</w:t>
      </w:r>
    </w:p>
    <w:p>
      <w:r>
        <w:rPr/>
        <w:t>Швейцарский психиатр Карл Густав Юнг в первой половине XX века писал, что в психике мужчины есть бессознательная «женская» часть (анима), а в психике женщины — «мужская» (анимус). И снова та же мысль: в каждом человеке есть обе стороны, а зрелость — это когда ты их знаешь и не боишься.</w:t>
      </w:r>
    </w:p>
    <w:p>
      <w:pPr>
        <w:pStyle w:val="Heading2"/>
      </w:pPr>
      <w:r>
        <w:t>Источник 4. Книги о «полярности» (1990-е)</w:t>
      </w:r>
    </w:p>
    <w:p>
      <w:r>
        <w:rPr/>
        <w:t>В 1990-е вышли книги, которые сделали из этих идей инструкцию для отношений. Самые влиятельные: Джон Грей «Мужчины с Марса, женщины с Венеры» (1992) и Дэвид Дейда «Путь настоящего мужчины» (1997). Дейда ввёл понятие «сексуальной полярности»: притяжение возникает из разницы, как ток между плюсом и минусом. Любопытно, что сам Дейда называл «мужское» и «женское» сущностями, а не полами, и писал, что они есть в каждом человеке. Но в пересказах это быстро превратилось в «мужчина ведёт, женщина следует».</w:t>
      </w:r>
    </w:p>
    <w:p>
      <w:pPr>
        <w:pStyle w:val="Heading2"/>
      </w:pPr>
      <w:r>
        <w:t>Источник 5. Соцсети и инфобизнес (2010–2020-е)</w:t>
      </w:r>
    </w:p>
    <w:p>
      <w:r>
        <w:rPr/>
        <w:t>Дальше термин подхватили марафоны, «школы женственности», курсы «мужской силы», а потом TikTok и Instagram. Хэштег #feminineenergy в TikTok набрал миллиарды просмотров. Здесь «женская энергия» окончательно превратилась в продукт: платья, практики, ретриты, курсы от нескольких долларов до нескольких тысяч.</w:t>
      </w:r>
    </w:p>
    <w:p>
      <w:r>
        <w:rPr>
          <w:b/>
        </w:rPr>
        <w:t>Итог главы:</w:t>
      </w:r>
      <w:r>
        <w:rPr/>
        <w:t xml:space="preserve"> во всех серьёзных источниках (Китай, Индия, Юнг, даже Дейда) повторяется одно и то же: оба начала есть в каждом человеке. Привязка «мужская энергия — мужчинам, женская — женщинам» появилась позже, когда идею начали продавать.</w:t>
      </w:r>
    </w:p>
    <w:p>
      <w:r>
        <w:br w:type="page"/>
      </w:r>
    </w:p>
    <w:p>
      <w:pPr>
        <w:pStyle w:val="Heading1"/>
      </w:pPr>
      <w:r>
        <w:t>Глава 4. Что говорит наука</w:t>
      </w:r>
    </w:p>
    <w:p>
      <w:r>
        <w:rPr/>
        <w:t>Психологи изучают «мужское» и «женское» в людях уже 50 лет. Вот главное, что они выяснили, без формул.</w:t>
      </w:r>
    </w:p>
    <w:p>
      <w:pPr>
        <w:pStyle w:val="Heading2"/>
      </w:pPr>
      <w:r>
        <w:t>Это две отдельные шкалы, а не одна</w:t>
      </w:r>
    </w:p>
    <w:p>
      <w:r>
        <w:rPr/>
        <w:t xml:space="preserve">В 1974 году психолог Сандра Бем из Стэнфорда составила опросник из 60 качеств. Часть считалась «мужскими» (напористый, независимый, готов рисковать), часть «женскими» (тёплый, нежный, сочувствующий). Оказалось, что эти наборы почти не связаны между собой. Человек может быть высоким по обоим сразу: и решительным, и тёплым. Бем назвала таких людей </w:t>
      </w:r>
      <w:r>
        <w:rPr>
          <w:b/>
        </w:rPr>
        <w:t>андрогинными</w:t>
      </w:r>
      <w:r>
        <w:rPr/>
        <w:t>. «Больше мужского» не означает «меньше женского». Это не весы, а две независимые ручки громкости.</w:t>
      </w:r>
    </w:p>
    <w:p>
      <w:pPr>
        <w:pStyle w:val="Heading2"/>
      </w:pPr>
      <w:r>
        <w:t>У науки есть нормальные слова для «энергий»</w:t>
      </w:r>
    </w:p>
    <w:p>
      <w:r>
        <w:rPr/>
        <w:t xml:space="preserve">То, что в быту называют «мужской» и «женской» энергией, психологи называют </w:t>
      </w:r>
      <w:r>
        <w:rPr>
          <w:b/>
        </w:rPr>
        <w:t>агентностью</w:t>
      </w:r>
      <w:r>
        <w:rPr/>
        <w:t xml:space="preserve"> и </w:t>
      </w:r>
      <w:r>
        <w:rPr>
          <w:b/>
        </w:rPr>
        <w:t>общностью</w:t>
      </w:r>
      <w:r>
        <w:rPr/>
        <w:t>.</w:t>
      </w:r>
    </w:p>
    <w:p>
      <w:pPr>
        <w:pStyle w:val="ListBullet"/>
      </w:pPr>
      <w:r>
        <w:rPr>
          <w:b/>
        </w:rPr>
        <w:t>Агентность</w:t>
      </w:r>
      <w:r>
        <w:rPr/>
        <w:t xml:space="preserve"> — стремление действовать, добиваться, влиять, отстаивать себя.</w:t>
      </w:r>
    </w:p>
    <w:p>
      <w:pPr>
        <w:pStyle w:val="ListBullet"/>
      </w:pPr>
      <w:r>
        <w:rPr>
          <w:b/>
        </w:rPr>
        <w:t>Общность</w:t>
      </w:r>
      <w:r>
        <w:rPr/>
        <w:t xml:space="preserve"> — стремление к связи, заботе, близости, принадлежности.</w:t>
      </w:r>
    </w:p>
    <w:p>
      <w:r>
        <w:rPr/>
        <w:t>Крупный обзор 2021 года (Хсу и коллеги, данные более 250 тысяч человек) показал: мужчины в среднем немного агентнее, женщины немного «общностнее». Но различия умеренные, распределения сильно перекрываются, и со временем разрыв уменьшается.</w:t>
      </w:r>
    </w:p>
    <w:p>
      <w:pPr>
        <w:pStyle w:val="Heading2"/>
      </w:pPr>
      <w:r>
        <w:t>Мужчины и женщины — не два вида</w:t>
      </w:r>
    </w:p>
    <w:p>
      <w:r>
        <w:rPr/>
        <w:t>Психологи Каротерс и Райс в 2013 году проверили на данных примерно 13 тысяч человек, устроены ли различия мужчин и женщин как «две категории» или как одна плавная шкала. Почти по всем психологическим качествам (эмпатия, заботливость, черты личности) это оказалась плавная шкала. По характеру нельзя уверенно сказать, мужчина перед тобой или женщина. Название статьи говорит само за себя: «Мужчины и женщины — с Земли».</w:t>
      </w:r>
    </w:p>
    <w:p>
      <w:r>
        <w:rPr/>
        <w:t xml:space="preserve">А Джанет Хайд в 2005 году собрала 46 больших обзоров и посчитала: </w:t>
      </w:r>
      <w:r>
        <w:rPr>
          <w:b/>
        </w:rPr>
        <w:t>78% различий между полами малы или практически равны нулю.</w:t>
      </w:r>
    </w:p>
    <w:p>
      <w:pPr>
        <w:pStyle w:val="Heading2"/>
      </w:pPr>
      <w:r>
        <w:t>Мозг — мозаика</w:t>
      </w:r>
    </w:p>
    <w:p>
      <w:r>
        <w:rPr/>
        <w:t>Нейробиолог Дафна Джоэл (Тель-Авив, 2015) изучила снимки мозга более 1 400 человек. Мозгов, где все признаки последовательно «мужские» или последовательно «женские», оказалось очень мало. У большинства людей мозг — смесь. Средние различия между полами есть, но в каждой конкретной голове они перемешаны.</w:t>
      </w:r>
    </w:p>
    <w:p>
      <w:pPr>
        <w:pStyle w:val="Heading2"/>
      </w:pPr>
      <w:r>
        <w:t>Гормоны подстраиваются под роль, а не наоборот</w:t>
      </w:r>
    </w:p>
    <w:p>
      <w:r>
        <w:rPr/>
        <w:t>Два эксперимента, которые хорошо запоминаются:</w:t>
      </w:r>
    </w:p>
    <w:p>
      <w:pPr>
        <w:pStyle w:val="ListBullet"/>
      </w:pPr>
      <w:r>
        <w:rPr>
          <w:b/>
        </w:rPr>
        <w:t>Отцы.</w:t>
      </w:r>
      <w:r>
        <w:rPr/>
        <w:t xml:space="preserve"> Исследование 624 мужчин на Филиппинах (Геттлер и коллеги, 2011): когда мужчина становится отцом, его тестостерон заметно падает (утренний в среднем на 26%). У тех, кто больше всего времени проводит с ребёнком, он ещё ниже. Тело мужчины само перестраивается под заботу.</w:t>
      </w:r>
    </w:p>
    <w:p>
      <w:pPr>
        <w:pStyle w:val="ListBullet"/>
      </w:pPr>
      <w:r>
        <w:rPr>
          <w:b/>
        </w:rPr>
        <w:t>Актрисы в роли начальника.</w:t>
      </w:r>
      <w:r>
        <w:rPr/>
        <w:t xml:space="preserve"> В Мичиганском университете (2015) актёров просили сыграть сцену увольнения подчинённого. У женщин тестостерон после роли начальницы вырос, причём неважно, играли они «жёстко» или «мягко». Гормон реагирует на власть и ответственность, а не на пол.</w:t>
      </w:r>
    </w:p>
    <w:p>
      <w:r>
        <w:rPr/>
        <w:t>Вывод: «мужское» и «женское» в поведении — во многом режимы, которые включает жизненная ситуация.</w:t>
      </w:r>
    </w:p>
    <w:p>
      <w:pPr>
        <w:pStyle w:val="Heading2"/>
      </w:pPr>
      <w:r>
        <w:t>«Просто быть» трудно всем</w:t>
      </w:r>
    </w:p>
    <w:p>
      <w:r>
        <w:rPr/>
        <w:t>Эксперимент Тимоти Уилсона (Гарвард и Виргиния, 2014): людей оставляли одних на 15 минут в пустой комнате, без телефона, с одной возможностью — ударить себя слабым током. До этого все сказали, что заплатили бы, лишь бы этот удар не получать. Итог: током себя ударили 12 из 18 мужчин и 6 из 24 женщин. Умение ничего не делать и просто побыть с собой, которое коучи называют «женской энергией», трудно людям любого пола.</w:t>
      </w:r>
    </w:p>
    <w:p>
      <w:pPr>
        <w:pStyle w:val="Heading2"/>
      </w:pPr>
      <w:r>
        <w:t>Вредит не «мужское», а запрет нуждаться в других</w:t>
      </w:r>
    </w:p>
    <w:p>
      <w:r>
        <w:rPr/>
        <w:t>Обзор 2017 года (Вонг и коллеги, около 19 тысяч мужчин) разобрал «мужественность» на отдельные нормы. Хуже всего на психику влияли правило «ни у кого ничего не просить», стремление к власти над женщинами и «плейбойство». Стремление к работе и достижениям само по себе вредным не было.</w:t>
      </w:r>
    </w:p>
    <w:p>
      <w:r>
        <w:rPr>
          <w:b/>
        </w:rPr>
        <w:t>Итог главы:</w:t>
      </w:r>
      <w:r>
        <w:rPr/>
        <w:t xml:space="preserve"> наука не подтверждает, что у мужчин одна «энергия», а у женщин другая. Она подтверждает, что у каждого человека есть и склонность действовать, и склонность к связи, что их сочетание у всех разное и что оно меняется в зависимости от жизни.</w:t>
      </w:r>
    </w:p>
    <w:p>
      <w:r>
        <w:br w:type="page"/>
      </w:r>
    </w:p>
    <w:p>
      <w:pPr>
        <w:pStyle w:val="Heading1"/>
      </w:pPr>
      <w:r>
        <w:t>Глава 5. Словарь-переводчик</w:t>
      </w:r>
    </w:p>
    <w:p>
      <w:r>
        <w:rPr/>
        <w:t>Самая практичная часть пособия. Слева то, что вы слышите. Справа то, что это обычно значит на самом деле.</w:t>
      </w:r>
    </w:p>
    <w:tbl>
      <w:tblPr>
        <w:tblStyle w:val="LightGrid-Accent1"/>
        <w:tblW w:type="auto" w:w="0"/>
        <w:tblLook w:firstColumn="1" w:firstRow="1" w:lastColumn="0" w:lastRow="0" w:noHBand="0" w:noVBand="1" w:val="04A0"/>
      </w:tblPr>
      <w:tblGrid>
        <w:gridCol w:w="4873"/>
        <w:gridCol w:w="4873"/>
      </w:tblGrid>
      <w:tr>
        <w:tc>
          <w:tcPr>
            <w:tcW w:type="dxa" w:w="4873"/>
          </w:tcPr>
          <w:p>
            <w:r/>
            <w:r>
              <w:rPr>
                <w:b/>
              </w:rPr>
              <w:t>Что говорят</w:t>
            </w:r>
          </w:p>
        </w:tc>
        <w:tc>
          <w:tcPr>
            <w:tcW w:type="dxa" w:w="4873"/>
          </w:tcPr>
          <w:p>
            <w:r/>
            <w:r>
              <w:rPr>
                <w:b/>
              </w:rPr>
              <w:t>Что это значит на нормальном языке</w:t>
            </w:r>
          </w:p>
        </w:tc>
      </w:tr>
      <w:tr>
        <w:tc>
          <w:tcPr>
            <w:tcW w:type="dxa" w:w="4873"/>
          </w:tcPr>
          <w:p>
            <w:r/>
            <w:r>
              <w:rPr/>
              <w:t>«Ты в мужской энергии»</w:t>
            </w:r>
          </w:p>
        </w:tc>
        <w:tc>
          <w:tcPr>
            <w:tcW w:type="dxa" w:w="4873"/>
          </w:tcPr>
          <w:p>
            <w:r/>
            <w:r>
              <w:rPr/>
              <w:t>Ты давно в режиме контроля и достижения, мало отдыхаешь и всё тащишь сама</w:t>
            </w:r>
          </w:p>
        </w:tc>
      </w:tr>
      <w:tr>
        <w:tc>
          <w:tcPr>
            <w:tcW w:type="dxa" w:w="4873"/>
          </w:tcPr>
          <w:p>
            <w:r/>
            <w:r>
              <w:rPr/>
              <w:t>«Включи женскую энергию»</w:t>
            </w:r>
          </w:p>
        </w:tc>
        <w:tc>
          <w:tcPr>
            <w:tcW w:type="dxa" w:w="4873"/>
          </w:tcPr>
          <w:p>
            <w:r/>
            <w:r>
              <w:rPr/>
              <w:t>Разреши себе отдохнуть, получать удовольствие, просить и принимать помощь</w:t>
            </w:r>
          </w:p>
        </w:tc>
      </w:tr>
      <w:tr>
        <w:tc>
          <w:tcPr>
            <w:tcW w:type="dxa" w:w="4873"/>
          </w:tcPr>
          <w:p>
            <w:r/>
            <w:r>
              <w:rPr/>
              <w:t>«У него нет мужской энергии»</w:t>
            </w:r>
          </w:p>
        </w:tc>
        <w:tc>
          <w:tcPr>
            <w:tcW w:type="dxa" w:w="4873"/>
          </w:tcPr>
          <w:p>
            <w:r/>
            <w:r>
              <w:rPr/>
              <w:t>Он избегает решений и ответственности, или ты ждёшь от него инициативы, а он её не проявляет</w:t>
            </w:r>
          </w:p>
        </w:tc>
      </w:tr>
      <w:tr>
        <w:tc>
          <w:tcPr>
            <w:tcW w:type="dxa" w:w="4873"/>
          </w:tcPr>
          <w:p>
            <w:r/>
            <w:r>
              <w:rPr/>
              <w:t>«Женщина должна быть в потоке»</w:t>
            </w:r>
          </w:p>
        </w:tc>
        <w:tc>
          <w:tcPr>
            <w:tcW w:type="dxa" w:w="4873"/>
          </w:tcPr>
          <w:p>
            <w:r/>
            <w:r>
              <w:rPr/>
              <w:t>Жить не только по списку дел, но и замечать свои желания и состояние</w:t>
            </w:r>
          </w:p>
        </w:tc>
      </w:tr>
      <w:tr>
        <w:tc>
          <w:tcPr>
            <w:tcW w:type="dxa" w:w="4873"/>
          </w:tcPr>
          <w:p>
            <w:r/>
            <w:r>
              <w:rPr/>
              <w:t>«Наполни свою энергию»</w:t>
            </w:r>
          </w:p>
        </w:tc>
        <w:tc>
          <w:tcPr>
            <w:tcW w:type="dxa" w:w="4873"/>
          </w:tcPr>
          <w:p>
            <w:r/>
            <w:r>
              <w:rPr/>
              <w:t>Восстановись: сон, еда, движение, люди, с которыми хорошо</w:t>
            </w:r>
          </w:p>
        </w:tc>
      </w:tr>
      <w:tr>
        <w:tc>
          <w:tcPr>
            <w:tcW w:type="dxa" w:w="4873"/>
          </w:tcPr>
          <w:p>
            <w:r/>
            <w:r>
              <w:rPr/>
              <w:t>«Ты его кастрируешь своей мужской энергией»</w:t>
            </w:r>
          </w:p>
        </w:tc>
        <w:tc>
          <w:tcPr>
            <w:tcW w:type="dxa" w:w="4873"/>
          </w:tcPr>
          <w:p>
            <w:r/>
            <w:r>
              <w:rPr/>
              <w:t>Ты всё решаешь за двоих и не оставляешь ему места. Или вы не договорились, кто за что отвечает</w:t>
            </w:r>
          </w:p>
        </w:tc>
      </w:tr>
      <w:tr>
        <w:tc>
          <w:tcPr>
            <w:tcW w:type="dxa" w:w="4873"/>
          </w:tcPr>
          <w:p>
            <w:r/>
            <w:r>
              <w:rPr/>
              <w:t>«Мужчина — это скала, женщина — волна»</w:t>
            </w:r>
          </w:p>
        </w:tc>
        <w:tc>
          <w:tcPr>
            <w:tcW w:type="dxa" w:w="4873"/>
          </w:tcPr>
          <w:p>
            <w:r/>
            <w:r>
              <w:rPr/>
              <w:t>Метафора из книг о полярности 1990-х. Красивая, но это описание ролей в паре, а не законы природы</w:t>
            </w:r>
          </w:p>
        </w:tc>
      </w:tr>
      <w:tr>
        <w:tc>
          <w:tcPr>
            <w:tcW w:type="dxa" w:w="4873"/>
          </w:tcPr>
          <w:p>
            <w:r/>
            <w:r>
              <w:rPr/>
              <w:t>«Ты не выходишь замуж, потому что в мужском»</w:t>
            </w:r>
          </w:p>
        </w:tc>
        <w:tc>
          <w:tcPr>
            <w:tcW w:type="dxa" w:w="4873"/>
          </w:tcPr>
          <w:p>
            <w:r/>
            <w:r>
              <w:rPr/>
              <w:t>Ничего не значит. Возможно, ты устала, возможно, пока не встретила своего человека. Это не диагноз</w:t>
            </w:r>
          </w:p>
        </w:tc>
      </w:tr>
      <w:tr>
        <w:tc>
          <w:tcPr>
            <w:tcW w:type="dxa" w:w="4873"/>
          </w:tcPr>
          <w:p>
            <w:r/>
            <w:r>
              <w:rPr/>
              <w:t>«Ты слишком в женском»</w:t>
            </w:r>
          </w:p>
        </w:tc>
        <w:tc>
          <w:tcPr>
            <w:tcW w:type="dxa" w:w="4873"/>
          </w:tcPr>
          <w:p>
            <w:r/>
            <w:r>
              <w:rPr/>
              <w:t>Ты долго в режиме отдыха и ожидания, и не хватает действия: решить, сказать «нет», начать</w:t>
            </w:r>
          </w:p>
        </w:tc>
      </w:tr>
      <w:tr>
        <w:tc>
          <w:tcPr>
            <w:tcW w:type="dxa" w:w="4873"/>
          </w:tcPr>
          <w:p>
            <w:r/>
            <w:r>
              <w:rPr/>
              <w:t>«Мужская энергия — это направление, женская — сияние»</w:t>
            </w:r>
          </w:p>
        </w:tc>
        <w:tc>
          <w:tcPr>
            <w:tcW w:type="dxa" w:w="4873"/>
          </w:tcPr>
          <w:p>
            <w:r/>
            <w:r>
              <w:rPr/>
              <w:t>Человеку нужны и цель, и радость. У всех, независимо от пола</w:t>
            </w:r>
          </w:p>
        </w:tc>
      </w:tr>
    </w:tbl>
    <w:p/>
    <w:p>
      <w:r>
        <w:rPr/>
        <w:t>Попробуйте этот приём на любой фразе про «энергии»: замените слова на «режим действия» или «режим восстановления» и спросите: «А конкретно что делать?». Если после перевода фраза потеряла смысл, значит, смысла в ней и не было.</w:t>
      </w:r>
    </w:p>
    <w:p>
      <w:r>
        <w:br w:type="page"/>
      </w:r>
    </w:p>
    <w:p>
      <w:pPr>
        <w:pStyle w:val="Heading1"/>
      </w:pPr>
      <w:r>
        <w:t>Глава 6. Что в этой идее полезного, а что нет</w:t>
      </w:r>
    </w:p>
    <w:p>
      <w:r>
        <w:rPr/>
        <w:t>Честно: у популярности «женской энергии» есть причина. Эта идея часто попадает в настоящую боль.</w:t>
      </w:r>
    </w:p>
    <w:p>
      <w:pPr>
        <w:pStyle w:val="Heading2"/>
      </w:pPr>
      <w:r>
        <w:t>Что в ней правда</w:t>
      </w:r>
    </w:p>
    <w:p>
      <w:pPr>
        <w:pStyle w:val="ListBullet"/>
      </w:pPr>
      <w:r>
        <w:rPr>
          <w:b/>
        </w:rPr>
        <w:t>Многие люди действительно застряли в режиме действия.</w:t>
      </w:r>
      <w:r>
        <w:rPr/>
        <w:t xml:space="preserve"> Работа, дети, быт, «надо», постоянный контроль. Жить так годами тяжело для тела и психики. Когда женщине говорят «выйди из мужского», она слышит: «тебе можно отдохнуть». И ей правда легче.</w:t>
      </w:r>
    </w:p>
    <w:p>
      <w:pPr>
        <w:pStyle w:val="ListBullet"/>
      </w:pPr>
      <w:r>
        <w:rPr>
          <w:b/>
        </w:rPr>
        <w:t>Умение принимать — навык.</w:t>
      </w:r>
      <w:r>
        <w:rPr/>
        <w:t xml:space="preserve"> Многим трудно попросить о помощи, принять подарок, комплимент или заботу. Это можно тренировать.</w:t>
      </w:r>
    </w:p>
    <w:p>
      <w:pPr>
        <w:pStyle w:val="ListBullet"/>
      </w:pPr>
      <w:r>
        <w:rPr>
          <w:b/>
        </w:rPr>
        <w:t>Отдых, удовольствие и мягкость имеют ценность</w:t>
      </w:r>
      <w:r>
        <w:rPr/>
        <w:t>, даже если они не приносят денег и результата.</w:t>
      </w:r>
    </w:p>
    <w:p>
      <w:pPr>
        <w:pStyle w:val="Heading2"/>
      </w:pPr>
      <w:r>
        <w:t>Где начинается манипуляция</w:t>
      </w:r>
    </w:p>
    <w:p>
      <w:pPr>
        <w:pStyle w:val="ListBullet"/>
      </w:pPr>
      <w:r>
        <w:rPr>
          <w:b/>
        </w:rPr>
        <w:t>Когда усталость объявляют дефектом женственности.</w:t>
      </w:r>
      <w:r>
        <w:rPr/>
        <w:t xml:space="preserve"> Проблема в перегрузке, а не в том, что вы «неправильная женщина». Лекарство — меньше нагрузки и больше поддержки, а не курс.</w:t>
      </w:r>
    </w:p>
    <w:p>
      <w:pPr>
        <w:pStyle w:val="ListBullet"/>
      </w:pPr>
      <w:r>
        <w:rPr>
          <w:b/>
        </w:rPr>
        <w:t>Когда «женская энергия» означает «не зарабатывай, не спорь, не решай».</w:t>
      </w:r>
      <w:r>
        <w:rPr/>
        <w:t xml:space="preserve"> За этим часто стоит финансовая зависимость. Шерил Сэндберг в 2026 году прямо сказала о тренде «традиционных жён»: почти ни одна женщина не может себе позволить такой выбор.</w:t>
      </w:r>
    </w:p>
    <w:p>
      <w:pPr>
        <w:pStyle w:val="ListBullet"/>
      </w:pPr>
      <w:r>
        <w:rPr>
          <w:b/>
        </w:rPr>
        <w:t>Когда виноватой всегда оказывается женщина.</w:t>
      </w:r>
      <w:r>
        <w:rPr/>
        <w:t xml:space="preserve"> Если мужчина не проявляет инициативу, потому что «ты в мужском», значит, за его поведение отвечаете вы. Это не так.</w:t>
      </w:r>
    </w:p>
    <w:p>
      <w:pPr>
        <w:pStyle w:val="ListBullet"/>
      </w:pPr>
      <w:r>
        <w:rPr>
          <w:b/>
        </w:rPr>
        <w:t>Когда за «энергию» просят всё больше денег.</w:t>
      </w:r>
      <w:r>
        <w:rPr/>
        <w:t xml:space="preserve"> Марафоны и «школы женственности» не раз заканчивались уголовными делами. Самый известный случай в России — Елена Блиновская, организатор «марафонов желаний», в 2025 году получила пять лет колонии.</w:t>
      </w:r>
    </w:p>
    <w:p>
      <w:pPr>
        <w:pStyle w:val="Heading2"/>
      </w:pPr>
      <w:r>
        <w:t>Красные флажки: когда пора уходить с курса</w:t>
      </w:r>
    </w:p>
    <w:p>
      <w:pPr>
        <w:pStyle w:val="ListBullet"/>
      </w:pPr>
      <w:r>
        <w:rPr/>
        <w:t>Вам говорят, что с вами «что-то не так», и решение продаётся на следующем уровне курса.</w:t>
      </w:r>
    </w:p>
    <w:p>
      <w:pPr>
        <w:pStyle w:val="ListBullet"/>
      </w:pPr>
      <w:r>
        <w:rPr/>
        <w:t>Вам советуют скрывать ум, мнение или доход, «чтобы мужчина раскрылся».</w:t>
      </w:r>
    </w:p>
    <w:p>
      <w:pPr>
        <w:pStyle w:val="ListBullet"/>
      </w:pPr>
      <w:r>
        <w:rPr/>
        <w:t>Любую проблему в отношениях объясняют вашей «энергией», а не поступками обоих.</w:t>
      </w:r>
    </w:p>
    <w:p>
      <w:pPr>
        <w:pStyle w:val="ListBullet"/>
      </w:pPr>
      <w:r>
        <w:rPr/>
        <w:t>Практики связаны с телом и интимной сферой без медицинской основы (например, нефритовые яйца: компания Гвинет Пэлтроу Goop в 2018 году заплатила за такие заявления $145 000 по соглашению с прокуратурой Калифорнии).</w:t>
      </w:r>
    </w:p>
    <w:p>
      <w:pPr>
        <w:pStyle w:val="ListBullet"/>
      </w:pPr>
      <w:r>
        <w:rPr/>
        <w:t>Критику называют «сопротивлением» или «сидением в мужском».</w:t>
      </w:r>
    </w:p>
    <w:p>
      <w:r>
        <w:br w:type="page"/>
      </w:r>
    </w:p>
    <w:p>
      <w:pPr>
        <w:pStyle w:val="Heading1"/>
      </w:pPr>
      <w:r>
        <w:t>Глава 7. В каком режиме живёте вы: самопроверка</w:t>
      </w:r>
    </w:p>
    <w:p>
      <w:r>
        <w:rPr/>
        <w:t>Это не научный тест и не диагноз, а способ посмотреть на себя. Прочитайте утверждения и отметьте те, что про вас за последний месяц.</w:t>
      </w:r>
    </w:p>
    <w:p>
      <w:r>
        <w:rPr>
          <w:b/>
        </w:rPr>
        <w:t>Блок А. Режим «Действие»</w:t>
      </w:r>
    </w:p>
    <w:p>
      <w:pPr>
        <w:pStyle w:val="ListBullet"/>
      </w:pPr>
      <w:r>
        <w:rPr/>
        <w:t>Я чаще планирую и контролирую, чем позволяю чему-то случиться само.</w:t>
      </w:r>
    </w:p>
    <w:p>
      <w:pPr>
        <w:pStyle w:val="ListBullet"/>
      </w:pPr>
      <w:r>
        <w:rPr/>
        <w:t>Мне трудно просить о помощи: быстрее сделать самой.</w:t>
      </w:r>
    </w:p>
    <w:p>
      <w:pPr>
        <w:pStyle w:val="ListBullet"/>
      </w:pPr>
      <w:r>
        <w:rPr/>
        <w:t>Отдыхая, я чувствую вину или думаю о делах.</w:t>
      </w:r>
    </w:p>
    <w:p>
      <w:pPr>
        <w:pStyle w:val="ListBullet"/>
      </w:pPr>
      <w:r>
        <w:rPr/>
        <w:t>Близкие говорят, что я всё решаю за всех.</w:t>
      </w:r>
    </w:p>
    <w:p>
      <w:pPr>
        <w:pStyle w:val="ListBullet"/>
      </w:pPr>
      <w:r>
        <w:rPr/>
        <w:t>Я плохо помню, когда в последний раз делала что-то просто для удовольствия.</w:t>
      </w:r>
    </w:p>
    <w:p>
      <w:pPr>
        <w:pStyle w:val="ListBullet"/>
      </w:pPr>
      <w:r>
        <w:rPr/>
        <w:t>Я часто напряжена в теле: плечи, челюсть, живот.</w:t>
      </w:r>
    </w:p>
    <w:p>
      <w:r>
        <w:rPr>
          <w:b/>
        </w:rPr>
        <w:t>Блок Б. Режим «Связь и восстановление»</w:t>
      </w:r>
    </w:p>
    <w:p>
      <w:pPr>
        <w:pStyle w:val="ListBullet"/>
      </w:pPr>
      <w:r>
        <w:rPr/>
        <w:t>Мне трудно начинать дела и принимать решения.</w:t>
      </w:r>
    </w:p>
    <w:p>
      <w:pPr>
        <w:pStyle w:val="ListBullet"/>
      </w:pPr>
      <w:r>
        <w:rPr/>
        <w:t>Я долго жду, что кто-то другой сделает первый шаг.</w:t>
      </w:r>
    </w:p>
    <w:p>
      <w:pPr>
        <w:pStyle w:val="ListBullet"/>
      </w:pPr>
      <w:r>
        <w:rPr/>
        <w:t>Мне сложно сказать «нет» и отстоять своё.</w:t>
      </w:r>
    </w:p>
    <w:p>
      <w:pPr>
        <w:pStyle w:val="ListBullet"/>
      </w:pPr>
      <w:r>
        <w:rPr/>
        <w:t>Я много чувствую, но мало действую.</w:t>
      </w:r>
    </w:p>
    <w:p>
      <w:pPr>
        <w:pStyle w:val="ListBullet"/>
      </w:pPr>
      <w:r>
        <w:rPr/>
        <w:t>Я откладываю важное, пока «не будет настроения».</w:t>
      </w:r>
    </w:p>
    <w:p>
      <w:pPr>
        <w:pStyle w:val="ListBullet"/>
      </w:pPr>
      <w:r>
        <w:rPr/>
        <w:t>Мне некомфортно, когда нужно конкурировать или требовать.</w:t>
      </w:r>
    </w:p>
    <w:p>
      <w:r>
        <w:rPr>
          <w:b/>
        </w:rPr>
        <w:t>Как читать результат</w:t>
      </w:r>
    </w:p>
    <w:p>
      <w:pPr>
        <w:pStyle w:val="ListBullet"/>
      </w:pPr>
      <w:r>
        <w:rPr>
          <w:b/>
        </w:rPr>
        <w:t>Много отметок в блоке А, мало в Б:</w:t>
      </w:r>
      <w:r>
        <w:rPr/>
        <w:t xml:space="preserve"> вероятно, вы в том состоянии, которое коучи называют «мужской энергией». На нормальном языке: перегрузка и дефицит восстановления. Вам нужны практики из раздела «Из действия в восстановление».</w:t>
      </w:r>
    </w:p>
    <w:p>
      <w:pPr>
        <w:pStyle w:val="ListBullet"/>
      </w:pPr>
      <w:r>
        <w:rPr>
          <w:b/>
        </w:rPr>
        <w:t>Много отметок в блоке Б, мало в А:</w:t>
      </w:r>
      <w:r>
        <w:rPr/>
        <w:t xml:space="preserve"> вероятно, вам не хватает режима действия. Не «мужской энергии», а навыка решать и отстаивать себя. Вам нужны практики из раздела «Из восстановления в действие».</w:t>
      </w:r>
    </w:p>
    <w:p>
      <w:pPr>
        <w:pStyle w:val="ListBullet"/>
      </w:pPr>
      <w:r>
        <w:rPr>
          <w:b/>
        </w:rPr>
        <w:t>Много в обоих блоках:</w:t>
      </w:r>
      <w:r>
        <w:rPr/>
        <w:t xml:space="preserve"> так часто бывает при выгорании. Человек одновременно всё контролирует и не может начать новое. Начните с восстановления.</w:t>
      </w:r>
    </w:p>
    <w:p>
      <w:pPr>
        <w:pStyle w:val="ListBullet"/>
      </w:pPr>
      <w:r>
        <w:rPr>
          <w:b/>
        </w:rPr>
        <w:t>Мало в обоих:</w:t>
      </w:r>
      <w:r>
        <w:rPr/>
        <w:t xml:space="preserve"> похоже, вы нормально переключаетесь. Это и есть цель.</w:t>
      </w:r>
    </w:p>
    <w:p>
      <w:r>
        <w:br w:type="page"/>
      </w:r>
    </w:p>
    <w:p>
      <w:pPr>
        <w:pStyle w:val="Heading1"/>
      </w:pPr>
      <w:r>
        <w:t>Глава 8. Как переключаться между режимами</w:t>
      </w:r>
    </w:p>
    <w:p>
      <w:r>
        <w:rPr/>
        <w:t>Все практики ниже простые и опираются на исследования или признанные психотерапевтические подходы. Не нужно делать всё сразу: выберите одну-две и попробуйте неделю.</w:t>
      </w:r>
    </w:p>
    <w:p>
      <w:pPr>
        <w:pStyle w:val="Heading2"/>
      </w:pPr>
      <w:r>
        <w:t>Из действия в восстановление</w:t>
      </w:r>
    </w:p>
    <w:p>
      <w:r>
        <w:rPr>
          <w:b/>
        </w:rPr>
        <w:t>Физиологический вздох.</w:t>
      </w:r>
      <w:r>
        <w:rPr/>
        <w:t xml:space="preserve"> Два вдоха носом подряд (второй короткий, «добирающий»), затем долгий медленный выдох ртом. Повторять 1–5 минут. В исследовании Стэнфорда (Балбан и коллеги, 2023) пять минут такого дыхания в день улучшали настроение и снижали тревогу заметнее, чем такая же по длительности медитация. Длинный выдох включает парасимпатическую нервную систему, ту самую, что отвечает за отдых.</w:t>
      </w:r>
    </w:p>
    <w:p>
      <w:r>
        <w:rPr>
          <w:b/>
        </w:rPr>
        <w:t>Завершение цикла стресса.</w:t>
      </w:r>
      <w:r>
        <w:rPr/>
        <w:t xml:space="preserve"> Из книги Эмили и Амелии Нагоски «Выгорание». Стресс, который вы пережили, остаётся в теле, даже если проблема решена. Тело нужно «довести до конца»: 20–30 минут движения (быстрая ходьба, танец, бег), долгие объятия (около 20 секунд), смех до слёз, плач, творчество. Раз в день, как чистка зубов.</w:t>
      </w:r>
    </w:p>
    <w:p>
      <w:r>
        <w:rPr>
          <w:b/>
        </w:rPr>
        <w:t>Одно дело — отдать.</w:t>
      </w:r>
      <w:r>
        <w:rPr/>
        <w:t xml:space="preserve"> Выберите одну задачу на этой неделе и полностью передайте её другому человеку: партнёру, коллеге, сервису. Без контроля того, «как он сделал». Задача не в том, чтобы сделали идеально, а в том, чтобы вы заметили, что мир не рухнул.</w:t>
      </w:r>
    </w:p>
    <w:p>
      <w:r>
        <w:rPr>
          <w:b/>
        </w:rPr>
        <w:t>Попросить и принять.</w:t>
      </w:r>
      <w:r>
        <w:rPr/>
        <w:t xml:space="preserve"> Один раз в день попросите о чём-то небольшом, а когда вам помогают или делают комплимент, скажите только «спасибо». Без «да не стоило» и без ответной услуги. Это тренировка умения принимать.</w:t>
      </w:r>
    </w:p>
    <w:p>
      <w:r>
        <w:rPr>
          <w:b/>
        </w:rPr>
        <w:t>Пятнадцать минут без дела.</w:t>
      </w:r>
      <w:r>
        <w:rPr/>
        <w:t xml:space="preserve"> Помните эксперимент с током? Начните с 5 минут: без телефона, без задачи, просто посидите. Будет неприятно, это нормально. Со временем становится легче.</w:t>
      </w:r>
    </w:p>
    <w:p>
      <w:pPr>
        <w:pStyle w:val="Heading2"/>
      </w:pPr>
      <w:r>
        <w:t>Из восстановления в действие</w:t>
      </w:r>
    </w:p>
    <w:p>
      <w:r>
        <w:rPr>
          <w:b/>
        </w:rPr>
        <w:t>Правило двух минут.</w:t>
      </w:r>
      <w:r>
        <w:rPr/>
        <w:t xml:space="preserve"> Если дело занимает меньше двух минут, сделайте его сразу. Если больше, сделайте первые две минуты. Действие запускает мотивацию, а не наоборот.</w:t>
      </w:r>
    </w:p>
    <w:p>
      <w:r>
        <w:rPr>
          <w:b/>
        </w:rPr>
        <w:t>Одно «нет» в день.</w:t>
      </w:r>
      <w:r>
        <w:rPr/>
        <w:t xml:space="preserve"> Откажите в чём-то небольшом, что вам не подходит. Спокойно, без долгих оправданий. Это тренировка границ.</w:t>
      </w:r>
    </w:p>
    <w:p>
      <w:r>
        <w:rPr>
          <w:b/>
        </w:rPr>
        <w:t>Первый шаг без ожидания.</w:t>
      </w:r>
      <w:r>
        <w:rPr/>
        <w:t xml:space="preserve"> Выберите одну ситуацию, где вы ждёте инициативы от другого (написать, пригласить, предложить), и сделайте шаг сами.</w:t>
      </w:r>
    </w:p>
    <w:p>
      <w:r>
        <w:rPr>
          <w:b/>
        </w:rPr>
        <w:t>Решение за 10 минут.</w:t>
      </w:r>
      <w:r>
        <w:rPr/>
        <w:t xml:space="preserve"> Возьмите вопрос, который давно откладываете. Выпишите варианты, поставьте таймер на 10 минут и выберите. Неидеальное решение лучше вечного ожидания.</w:t>
      </w:r>
    </w:p>
    <w:p>
      <w:pPr>
        <w:pStyle w:val="Heading2"/>
      </w:pPr>
      <w:r>
        <w:t>Для пар: полярность на нормальном языке</w:t>
      </w:r>
    </w:p>
    <w:p>
      <w:r>
        <w:rPr/>
        <w:t>Если вам нравится идея «полярности» в отношениях, её можно перевести в договорённость, без привязки к полу:</w:t>
      </w:r>
    </w:p>
    <w:p>
      <w:pPr>
        <w:pStyle w:val="ListBullet"/>
      </w:pPr>
      <w:r>
        <w:rPr/>
        <w:t>Сядьте вместе и выпишите сферы жизни: деньги, быт, дети, отпуск, секс, планы, родственники.</w:t>
      </w:r>
    </w:p>
    <w:p>
      <w:pPr>
        <w:pStyle w:val="ListBullet"/>
      </w:pPr>
      <w:r>
        <w:rPr/>
        <w:t>Для каждой решите, кто в ней «ведёт» (решает, планирует, берёт ответственность), а кто «следует» (доверяет, поддерживает, наслаждается процессом).</w:t>
      </w:r>
    </w:p>
    <w:p>
      <w:pPr>
        <w:pStyle w:val="ListBullet"/>
      </w:pPr>
      <w:r>
        <w:rPr/>
        <w:t>Главное правило: роли могут быть разными в разных сферах, и их можно пересматривать.</w:t>
      </w:r>
    </w:p>
    <w:p>
      <w:r>
        <w:rPr/>
        <w:t>Притяжение в паре действительно часто держится на разнице. Но эта разница не обязана совпадать с полом. Она может быть в том, что в отпуске ведёт она, а в ремонте он. Или наоборот.</w:t>
      </w:r>
    </w:p>
    <w:p>
      <w:r>
        <w:br w:type="page"/>
      </w:r>
    </w:p>
    <w:p>
      <w:pPr>
        <w:pStyle w:val="Heading1"/>
      </w:pPr>
      <w:r>
        <w:t>Глава 9. Шпаргалка на одну страницу</w:t>
      </w:r>
    </w:p>
    <w:p>
      <w:r>
        <w:rPr>
          <w:b/>
        </w:rPr>
        <w:t>Что это такое:</w:t>
      </w:r>
      <w:r>
        <w:rPr/>
        <w:t xml:space="preserve"> «мужская» и «женская» энергия — метафора двух режимов, в которых живёт любой человек. Это не физическая энергия и не свойство пола.</w:t>
      </w:r>
    </w:p>
    <w:p>
      <w:r>
        <w:rPr>
          <w:b/>
        </w:rPr>
        <w:t>Режим «Действие»:</w:t>
      </w:r>
      <w:r>
        <w:rPr/>
        <w:t xml:space="preserve"> цель, решение, контроль, напор, границы.</w:t>
      </w:r>
    </w:p>
    <w:p>
      <w:r>
        <w:rPr>
          <w:b/>
        </w:rPr>
        <w:t>Режим «Связь и восстановление»:</w:t>
      </w:r>
      <w:r>
        <w:rPr/>
        <w:t xml:space="preserve"> отдых, чувствительность, удовольствие, принятие, близость.</w:t>
      </w:r>
    </w:p>
    <w:p>
      <w:r>
        <w:rPr>
          <w:b/>
        </w:rPr>
        <w:t>Откуда термин:</w:t>
      </w:r>
      <w:r>
        <w:rPr/>
        <w:t xml:space="preserve"> инь-ян (Китай), Шива-Шакти (Индия), анима-анимус (Юнг), книги о полярности 1990-х, инфобизнес и соцсети. Во всех серьёзных источниках оба начала есть в каждом человеке.</w:t>
      </w:r>
    </w:p>
    <w:p>
      <w:r>
        <w:rPr>
          <w:b/>
        </w:rPr>
        <w:t>Что говорит наука:</w:t>
      </w:r>
      <w:r>
        <w:rPr/>
        <w:t xml:space="preserve"> «мужские» и «женские» качества — две независимые шкалы (Бем, 1974). По большинству психологических черт мужчины и женщины похожи (78% различий малы или близки к нулю, Хайд, 2005). Мозг у большинства — мозаика (Джоэл, 2015). Гормоны меняются от роли: у отцов падает тестостерон, у женщин в роли начальника растёт.</w:t>
      </w:r>
    </w:p>
    <w:p>
      <w:r>
        <w:rPr>
          <w:b/>
        </w:rPr>
        <w:t>Как переводить:</w:t>
      </w:r>
      <w:r>
        <w:rPr/>
        <w:t xml:space="preserve"> «ты в мужской энергии» = «ты перегружена и не отдыхаешь». «Включи женскую энергию» = «разреши себе отдых, удовольствие и помощь».</w:t>
      </w:r>
    </w:p>
    <w:p>
      <w:r>
        <w:rPr>
          <w:b/>
        </w:rPr>
        <w:t>Цель:</w:t>
      </w:r>
      <w:r>
        <w:rPr/>
        <w:t xml:space="preserve"> не «правильная энергия», а гибкость. Уметь и действовать, и отдыхать. И решать, и принимать.</w:t>
      </w:r>
    </w:p>
    <w:p>
      <w:r>
        <w:rPr>
          <w:b/>
        </w:rPr>
        <w:t>Красный флажок:</w:t>
      </w:r>
      <w:r>
        <w:rPr/>
        <w:t xml:space="preserve"> если вам говорят, что с вами что-то не так, и продают решение, это не про энергию. Это про деньги.</w:t>
      </w:r>
    </w:p>
    <w:p>
      <w:r>
        <w:br w:type="page"/>
      </w:r>
    </w:p>
    <w:p>
      <w:pPr>
        <w:pStyle w:val="Heading1"/>
      </w:pPr>
      <w:r>
        <w:t>Источники</w:t>
      </w:r>
    </w:p>
    <w:p>
      <w:pPr>
        <w:pStyle w:val="ListBullet"/>
      </w:pPr>
      <w:r>
        <w:rPr/>
        <w:t xml:space="preserve">Bem, S. L. (1974). The measurement of psychological androgyny. </w:t>
      </w:r>
      <w:r>
        <w:rPr>
          <w:i/>
        </w:rPr>
        <w:t>Journal of Consulting and Clinical Psychology.</w:t>
      </w:r>
      <w:r>
        <w:rPr/>
        <w:t xml:space="preserve"> </w:t>
      </w:r>
      <w:hyperlink r:id="rId9">
        <w:r>
          <w:rPr>
            <w:color w:val="1F5FA8"/>
            <w:u w:val="single"/>
          </w:rPr>
          <w:t xml:space="preserve">https://doi.org/10.1037/h0036215</w:t>
        </w:r>
      </w:hyperlink>
    </w:p>
    <w:p>
      <w:pPr>
        <w:pStyle w:val="ListBullet"/>
      </w:pPr>
      <w:r>
        <w:rPr/>
        <w:t xml:space="preserve">Hsu, N., et al. (2021). Gender, "masculinity," and "femininity": A meta-analytic review of gender differences in agency and communion. </w:t>
      </w:r>
      <w:r>
        <w:rPr>
          <w:i/>
        </w:rPr>
        <w:t>Psychological Bulletin.</w:t>
      </w:r>
      <w:r>
        <w:rPr/>
        <w:t xml:space="preserve"> </w:t>
      </w:r>
      <w:hyperlink r:id="rId10">
        <w:r>
          <w:rPr>
            <w:color w:val="1F5FA8"/>
            <w:u w:val="single"/>
          </w:rPr>
          <w:t xml:space="preserve">https://doi.org/10.1037/bul0000343</w:t>
        </w:r>
      </w:hyperlink>
    </w:p>
    <w:p>
      <w:pPr>
        <w:pStyle w:val="ListBullet"/>
      </w:pPr>
      <w:r>
        <w:rPr/>
        <w:t xml:space="preserve">Carothers, B. J., &amp; Reis, H. T. (2013). Men and women are from Earth. </w:t>
      </w:r>
      <w:r>
        <w:rPr>
          <w:i/>
        </w:rPr>
        <w:t>Journal of Personality and Social Psychology.</w:t>
      </w:r>
      <w:r>
        <w:rPr/>
        <w:t xml:space="preserve"> </w:t>
      </w:r>
      <w:hyperlink r:id="rId11">
        <w:r>
          <w:rPr>
            <w:color w:val="1F5FA8"/>
            <w:u w:val="single"/>
          </w:rPr>
          <w:t xml:space="preserve">https://doi.org/10.1037/a0030437</w:t>
        </w:r>
      </w:hyperlink>
    </w:p>
    <w:p>
      <w:pPr>
        <w:pStyle w:val="ListBullet"/>
      </w:pPr>
      <w:r>
        <w:rPr/>
        <w:t xml:space="preserve">Hyde, J. S. (2005). The gender similarities hypothesis. </w:t>
      </w:r>
      <w:r>
        <w:rPr>
          <w:i/>
        </w:rPr>
        <w:t>American Psychologist.</w:t>
      </w:r>
      <w:r>
        <w:rPr/>
        <w:t xml:space="preserve"> </w:t>
      </w:r>
      <w:hyperlink r:id="rId12">
        <w:r>
          <w:rPr>
            <w:color w:val="1F5FA8"/>
            <w:u w:val="single"/>
          </w:rPr>
          <w:t xml:space="preserve">https://doi.org/10.1037/0003-066X.60.6.581</w:t>
        </w:r>
      </w:hyperlink>
    </w:p>
    <w:p>
      <w:pPr>
        <w:pStyle w:val="ListBullet"/>
      </w:pPr>
      <w:r>
        <w:rPr/>
        <w:t xml:space="preserve">Joel, D., et al. (2015). Sex beyond the genitalia: The human brain mosaic. </w:t>
      </w:r>
      <w:r>
        <w:rPr>
          <w:i/>
        </w:rPr>
        <w:t>PNAS.</w:t>
      </w:r>
      <w:r>
        <w:rPr/>
        <w:t xml:space="preserve"> </w:t>
      </w:r>
      <w:hyperlink r:id="rId13">
        <w:r>
          <w:rPr>
            <w:color w:val="1F5FA8"/>
            <w:u w:val="single"/>
          </w:rPr>
          <w:t xml:space="preserve">https://doi.org/10.1073/pnas.1509654112</w:t>
        </w:r>
      </w:hyperlink>
    </w:p>
    <w:p>
      <w:pPr>
        <w:pStyle w:val="ListBullet"/>
      </w:pPr>
      <w:r>
        <w:rPr/>
        <w:t xml:space="preserve">Gettler, L. T., et al. (2011). Longitudinal evidence that fatherhood decreases testosterone in human males. </w:t>
      </w:r>
      <w:r>
        <w:rPr>
          <w:i/>
        </w:rPr>
        <w:t>PNAS.</w:t>
      </w:r>
      <w:r>
        <w:rPr/>
        <w:t xml:space="preserve"> </w:t>
      </w:r>
      <w:hyperlink r:id="rId14">
        <w:r>
          <w:rPr>
            <w:color w:val="1F5FA8"/>
            <w:u w:val="single"/>
          </w:rPr>
          <w:t xml:space="preserve">https://doi.org/10.1073/pnas.1105403108</w:t>
        </w:r>
      </w:hyperlink>
    </w:p>
    <w:p>
      <w:pPr>
        <w:pStyle w:val="ListBullet"/>
      </w:pPr>
      <w:r>
        <w:rPr/>
        <w:t xml:space="preserve">van Anders, S. M., et al. (2015). Effects of gendered behavior on testosterone in women and men. </w:t>
      </w:r>
      <w:r>
        <w:rPr>
          <w:i/>
        </w:rPr>
        <w:t>PNAS.</w:t>
      </w:r>
      <w:r>
        <w:rPr/>
        <w:t xml:space="preserve"> </w:t>
      </w:r>
      <w:hyperlink r:id="rId15">
        <w:r>
          <w:rPr>
            <w:color w:val="1F5FA8"/>
            <w:u w:val="single"/>
          </w:rPr>
          <w:t xml:space="preserve">https://doi.org/10.1073/pnas.1509591112</w:t>
        </w:r>
      </w:hyperlink>
    </w:p>
    <w:p>
      <w:pPr>
        <w:pStyle w:val="ListBullet"/>
      </w:pPr>
      <w:r>
        <w:rPr/>
        <w:t xml:space="preserve">Wilson, T. D., et al. (2014). Just think: The challenges of the disengaged mind. </w:t>
      </w:r>
      <w:r>
        <w:rPr>
          <w:i/>
        </w:rPr>
        <w:t>Science.</w:t>
      </w:r>
      <w:r>
        <w:rPr/>
        <w:t xml:space="preserve"> </w:t>
      </w:r>
      <w:hyperlink r:id="rId16">
        <w:r>
          <w:rPr>
            <w:color w:val="1F5FA8"/>
            <w:u w:val="single"/>
          </w:rPr>
          <w:t xml:space="preserve">https://doi.org/10.1126/science.1250830</w:t>
        </w:r>
      </w:hyperlink>
    </w:p>
    <w:p>
      <w:pPr>
        <w:pStyle w:val="ListBullet"/>
      </w:pPr>
      <w:r>
        <w:rPr/>
        <w:t xml:space="preserve">Wong, Y. J., et al. (2017). Meta-analyses of the relationship between conformity to masculine norms and mental health-related outcomes. </w:t>
      </w:r>
      <w:r>
        <w:rPr>
          <w:i/>
        </w:rPr>
        <w:t>Journal of Counseling Psychology.</w:t>
      </w:r>
      <w:r>
        <w:rPr/>
        <w:t xml:space="preserve"> </w:t>
      </w:r>
      <w:hyperlink r:id="rId17">
        <w:r>
          <w:rPr>
            <w:color w:val="1F5FA8"/>
            <w:u w:val="single"/>
          </w:rPr>
          <w:t xml:space="preserve">https://doi.org/10.1037/cou0000176</w:t>
        </w:r>
      </w:hyperlink>
    </w:p>
    <w:p>
      <w:pPr>
        <w:pStyle w:val="ListBullet"/>
      </w:pPr>
      <w:r>
        <w:rPr/>
        <w:t xml:space="preserve">Balban, M. Y., et al. (2023). Brief structured respiration practices enhance mood and reduce physiological arousal. </w:t>
      </w:r>
      <w:r>
        <w:rPr>
          <w:i/>
        </w:rPr>
        <w:t>Cell Reports Medicine.</w:t>
      </w:r>
      <w:r>
        <w:rPr/>
        <w:t xml:space="preserve"> </w:t>
      </w:r>
      <w:hyperlink r:id="rId18">
        <w:r>
          <w:rPr>
            <w:color w:val="1F5FA8"/>
            <w:u w:val="single"/>
          </w:rPr>
          <w:t xml:space="preserve">https://doi.org/10.1016/j.xcrm.2022.100895</w:t>
        </w:r>
      </w:hyperlink>
    </w:p>
    <w:p>
      <w:pPr>
        <w:pStyle w:val="ListBullet"/>
      </w:pPr>
      <w:r>
        <w:rPr/>
        <w:t>Нагоски Э., Нагоски А. «Выгорание. Новый подход к избавлению от стресса» (2019).</w:t>
      </w:r>
    </w:p>
    <w:p>
      <w:pPr>
        <w:pStyle w:val="ListBullet"/>
      </w:pPr>
      <w:r>
        <w:rPr/>
        <w:t xml:space="preserve">Садхгуру о Шиве и Шакти: </w:t>
      </w:r>
      <w:hyperlink r:id="rId19">
        <w:r>
          <w:rPr>
            <w:color w:val="1F5FA8"/>
            <w:u w:val="single"/>
          </w:rPr>
          <w:t xml:space="preserve">https://isha.sadhguru.org/en/wisdom/audio/shiva-the-masculine-and-feminine-energy-together</w:t>
        </w:r>
      </w:hyperlink>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8A3B5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8A3B5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22222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80"/>
      <w:contextualSpacing/>
    </w:pPr>
    <w:rPr>
      <w:rFonts w:asciiTheme="majorHAnsi" w:eastAsiaTheme="majorEastAsia" w:hAnsiTheme="majorHAnsi" w:cstheme="majorBidi" w:ascii="Arial" w:hAnsi="Arial" w:eastAsia="Arial"/>
      <w:b/>
      <w:color w:val="8A3B5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37/h0036215" TargetMode="External"/><Relationship Id="rId10" Type="http://schemas.openxmlformats.org/officeDocument/2006/relationships/hyperlink" Target="https://doi.org/10.1037/bul0000343" TargetMode="External"/><Relationship Id="rId11" Type="http://schemas.openxmlformats.org/officeDocument/2006/relationships/hyperlink" Target="https://doi.org/10.1037/a0030437" TargetMode="External"/><Relationship Id="rId12" Type="http://schemas.openxmlformats.org/officeDocument/2006/relationships/hyperlink" Target="https://doi.org/10.1037/0003-066X.60.6.581" TargetMode="External"/><Relationship Id="rId13" Type="http://schemas.openxmlformats.org/officeDocument/2006/relationships/hyperlink" Target="https://doi.org/10.1073/pnas.1509654112" TargetMode="External"/><Relationship Id="rId14" Type="http://schemas.openxmlformats.org/officeDocument/2006/relationships/hyperlink" Target="https://doi.org/10.1073/pnas.1105403108" TargetMode="External"/><Relationship Id="rId15" Type="http://schemas.openxmlformats.org/officeDocument/2006/relationships/hyperlink" Target="https://doi.org/10.1073/pnas.1509591112" TargetMode="External"/><Relationship Id="rId16" Type="http://schemas.openxmlformats.org/officeDocument/2006/relationships/hyperlink" Target="https://doi.org/10.1126/science.1250830" TargetMode="External"/><Relationship Id="rId17" Type="http://schemas.openxmlformats.org/officeDocument/2006/relationships/hyperlink" Target="https://doi.org/10.1037/cou0000176" TargetMode="External"/><Relationship Id="rId18" Type="http://schemas.openxmlformats.org/officeDocument/2006/relationships/hyperlink" Target="https://doi.org/10.1016/j.xcrm.2022.100895" TargetMode="External"/><Relationship Id="rId19" Type="http://schemas.openxmlformats.org/officeDocument/2006/relationships/hyperlink" Target="https://isha.sadhguru.org/en/wisdom/audio/shiva-the-masculine-and-feminine-energy-togeth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