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jc w:val="center"/>
      </w:pPr>
      <w:r>
        <w:t>SALUD INTEGRAL · DOCUMENTO DE PRODUCCIÓN WEB</w:t>
      </w:r>
    </w:p>
    <w:p>
      <w:pPr>
        <w:pStyle w:val="Title"/>
        <w:jc w:val="center"/>
      </w:pPr>
      <w:r>
        <w:t>HÁBITOS Y BIENESTAR</w:t>
      </w:r>
    </w:p>
    <w:p>
      <w:pPr>
        <w:jc w:val="center"/>
      </w:pPr>
      <w:r>
        <w:rPr>
          <w:i/>
          <w:sz w:val="24"/>
        </w:rPr>
        <w:t>Arquitectura + copy + cuestionario interactivo + Romero + recursos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arm_natural_lifestyle_photographic_scene_in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Documento listo como base de implementación. No incluye código.</w:t>
      </w:r>
    </w:p>
    <w:p>
      <w:r>
        <w:br w:type="page"/>
      </w:r>
    </w:p>
    <w:p>
      <w:pPr>
        <w:pStyle w:val="Heading1"/>
      </w:pPr>
      <w:r>
        <w:t>1. Objetivo de la página</w:t>
      </w:r>
    </w:p>
    <w:p>
      <w:r>
        <w:t>HÁBITOS Y BIENESTAR debe funcionar como una puerta de entrada comercial y editorial para personas que quieren hacer cambios concretos en su vida cotidiana, pero no necesariamente saben qué recurso necesitan.</w:t>
      </w:r>
    </w:p>
    <w:p>
      <w:r>
        <w:t>La página ayuda a observar qué quiere trabajar la persona, explorar recursos y encontrar un punto de partida que pueda integrar a su ritmo. No se presenta como consulta clínica ni como diagnóstico.</w:t>
      </w:r>
    </w:p>
    <w:p>
      <w:pPr>
        <w:pStyle w:val="Heading2"/>
      </w:pPr>
      <w:r>
        <w:t>Lógica comercial</w:t>
      </w:r>
    </w:p>
    <w:p>
      <w:r>
        <w:t>HOME → HÁBITOS Y BIENESTAR → orientación / recurso → producto, libro o curso → acompañamiento individual cuando corresponda.</w:t>
      </w:r>
    </w:p>
    <w:p>
      <w:r>
        <w:t>La persona debe poder recorrer la página y acceder o comprar un recurso sin tener que hablar previamente con Tatiana.</w:t>
      </w:r>
    </w:p>
    <w:p>
      <w:pPr>
        <w:pStyle w:val="Heading1"/>
      </w:pPr>
      <w:r>
        <w:t>2. HERO</w:t>
      </w:r>
    </w:p>
    <w:p>
      <w:r>
        <w:t>Imagen: usar la imagen generada aprobada para esta página, con Tatiana en un espacio cálido y natural.</w:t>
      </w:r>
    </w:p>
    <w:p>
      <w:pPr>
        <w:pStyle w:val="Eyebrow"/>
      </w:pPr>
      <w:r>
        <w:t>EYEBROW</w:t>
      </w:r>
    </w:p>
    <w:p>
      <w:r>
        <w:rPr>
          <w:b/>
        </w:rPr>
        <w:t>HÁBITOS Y BIENESTAR</w:t>
      </w:r>
    </w:p>
    <w:p>
      <w:pPr>
        <w:pStyle w:val="Heading3"/>
      </w:pPr>
      <w:r>
        <w:t>H1</w:t>
      </w:r>
    </w:p>
    <w:p>
      <w:r>
        <w:t>Hábitos que puedan caber en tu vida</w:t>
      </w:r>
    </w:p>
    <w:p>
      <w:r>
        <w:t>Texto:</w:t>
      </w:r>
    </w:p>
    <w:p>
      <w:r>
        <w:t>Explora herramientas y recursos para observar tus hábitos, hacer cambios sostenibles y construir una forma de bienestar que tenga sentido para tu vida cotidiana.</w:t>
      </w:r>
    </w:p>
    <w:p>
      <w:r>
        <w:rPr>
          <w:b/>
        </w:rPr>
        <w:t>CTA principal:</w:t>
      </w:r>
    </w:p>
    <w:p>
      <w:r>
        <w:rPr>
          <w:b/>
        </w:rPr>
        <w:t>Explorar recursos →</w:t>
      </w:r>
    </w:p>
    <w:p>
      <w:r>
        <w:t>Apoyos: Hábitos reales · Cambios sostenibles · Herramientas prácticas · A tu propio ritmo</w:t>
      </w:r>
    </w:p>
    <w:p>
      <w:pPr>
        <w:pStyle w:val="Heading1"/>
      </w:pPr>
      <w:r>
        <w:t>3. BLOQUE DESTACADO: ORIENTADOR DE SALUD INTEGRAL</w:t>
      </w:r>
    </w:p>
    <w:p>
      <w:r>
        <w:t>Ubicación: inmediatamente después del hero.</w:t>
      </w:r>
    </w:p>
    <w:p>
      <w:pPr>
        <w:pStyle w:val="Heading2"/>
      </w:pPr>
      <w:r>
        <w:t>¿No sabes por dónde empezar?</w:t>
      </w:r>
    </w:p>
    <w:p>
      <w:r>
        <w:t>Responde unas preguntas breves y descubre qué recurso de Salud Integral puede ser un buen punto de partida para ti.</w:t>
      </w:r>
    </w:p>
    <w:p>
      <w:r>
        <w:rPr>
          <w:b/>
        </w:rPr>
        <w:t>CTA: Encontrar mi punto de partida →</w:t>
      </w:r>
    </w:p>
    <w:p>
      <w:pPr>
        <w:pStyle w:val="Heading2"/>
      </w:pPr>
      <w:r>
        <w:t>Concepto</w:t>
      </w:r>
    </w:p>
    <w:p>
      <w:r>
        <w:t>No es un test de personalidad ni una herramienta diagnóstica. Es un orientador de recursos.</w:t>
      </w:r>
    </w:p>
    <w:p>
      <w:r>
        <w:t>El resultado debe usar lenguaje de posibilidad: “Por lo que has seleccionado, este podría ser un buen punto de partida.”</w:t>
      </w:r>
    </w:p>
    <w:p>
      <w:pPr>
        <w:pStyle w:val="Heading2"/>
      </w:pPr>
      <w:r>
        <w:t>Preguntas propuestas</w:t>
      </w:r>
    </w:p>
    <w:p>
      <w:pPr>
        <w:pStyle w:val="Heading3"/>
      </w:pPr>
      <w:r>
        <w:t>1. ¿Qué te gustaría cambiar o entender mejor en este momento?</w:t>
      </w:r>
    </w:p>
    <w:p>
      <w:pPr>
        <w:pStyle w:val="ListBullet"/>
        <w:spacing w:after="40"/>
      </w:pPr>
      <w:r>
        <w:t>Mis hábitos cotidianos</w:t>
      </w:r>
    </w:p>
    <w:p>
      <w:pPr>
        <w:pStyle w:val="ListBullet"/>
        <w:spacing w:after="40"/>
      </w:pPr>
      <w:r>
        <w:t>Mi relación con la alimentación</w:t>
      </w:r>
    </w:p>
    <w:p>
      <w:pPr>
        <w:pStyle w:val="ListBullet"/>
        <w:spacing w:after="40"/>
      </w:pPr>
      <w:r>
        <w:t>El pensamiento que no consigo apagar</w:t>
      </w:r>
    </w:p>
    <w:p>
      <w:pPr>
        <w:pStyle w:val="ListBullet"/>
        <w:spacing w:after="40"/>
      </w:pPr>
      <w:r>
        <w:t>Mi manera de manejar el estrés</w:t>
      </w:r>
    </w:p>
    <w:p>
      <w:pPr>
        <w:pStyle w:val="ListBullet"/>
        <w:spacing w:after="40"/>
      </w:pPr>
      <w:r>
        <w:t>No estoy segura/o; quiero explorar</w:t>
      </w:r>
    </w:p>
    <w:p>
      <w:pPr>
        <w:pStyle w:val="Heading3"/>
      </w:pPr>
      <w:r>
        <w:t>2. ¿Dónde notas que más te cuesta mantener un cambio?</w:t>
      </w:r>
    </w:p>
    <w:p>
      <w:pPr>
        <w:pStyle w:val="ListBullet"/>
        <w:spacing w:after="40"/>
      </w:pPr>
      <w:r>
        <w:t>Empezar</w:t>
      </w:r>
    </w:p>
    <w:p>
      <w:pPr>
        <w:pStyle w:val="ListBullet"/>
        <w:spacing w:after="40"/>
      </w:pPr>
      <w:r>
        <w:t>Ser constante</w:t>
      </w:r>
    </w:p>
    <w:p>
      <w:pPr>
        <w:pStyle w:val="ListBullet"/>
        <w:spacing w:after="40"/>
      </w:pPr>
      <w:r>
        <w:t>No exigirme demasiado</w:t>
      </w:r>
    </w:p>
    <w:p>
      <w:pPr>
        <w:pStyle w:val="ListBullet"/>
        <w:spacing w:after="40"/>
      </w:pPr>
      <w:r>
        <w:t>Saber qué hacer</w:t>
      </w:r>
    </w:p>
    <w:p>
      <w:pPr>
        <w:pStyle w:val="ListBullet"/>
        <w:spacing w:after="40"/>
      </w:pPr>
      <w:r>
        <w:t>Entender qué me está pasando</w:t>
      </w:r>
    </w:p>
    <w:p>
      <w:pPr>
        <w:pStyle w:val="Heading3"/>
      </w:pPr>
      <w:r>
        <w:t>3. ¿Qué tipo de recurso te gustaría recibir?</w:t>
      </w:r>
    </w:p>
    <w:p>
      <w:pPr>
        <w:pStyle w:val="ListBullet"/>
        <w:spacing w:after="40"/>
      </w:pPr>
      <w:r>
        <w:t>Un libro para leer a mi ritmo</w:t>
      </w:r>
    </w:p>
    <w:p>
      <w:pPr>
        <w:pStyle w:val="ListBullet"/>
        <w:spacing w:after="40"/>
      </w:pPr>
      <w:r>
        <w:t>Un curso práctico</w:t>
      </w:r>
    </w:p>
    <w:p>
      <w:pPr>
        <w:pStyle w:val="ListBullet"/>
        <w:spacing w:after="40"/>
      </w:pPr>
      <w:r>
        <w:t>Una guía o recurso concreto</w:t>
      </w:r>
    </w:p>
    <w:p>
      <w:pPr>
        <w:pStyle w:val="ListBullet"/>
        <w:spacing w:after="40"/>
      </w:pPr>
      <w:r>
        <w:t>Una mirada más personalizada</w:t>
      </w:r>
    </w:p>
    <w:p>
      <w:pPr>
        <w:pStyle w:val="ListBullet"/>
        <w:spacing w:after="40"/>
      </w:pPr>
      <w:r>
        <w:t>Todavía no lo sé</w:t>
      </w:r>
    </w:p>
    <w:p>
      <w:pPr>
        <w:pStyle w:val="Heading3"/>
      </w:pPr>
      <w:r>
        <w:t>4. ¿Qué describe mejor lo que buscas?</w:t>
      </w:r>
    </w:p>
    <w:p>
      <w:pPr>
        <w:pStyle w:val="ListBullet"/>
        <w:spacing w:after="40"/>
      </w:pPr>
      <w:r>
        <w:t>Ideas sencillas para el día a día</w:t>
      </w:r>
    </w:p>
    <w:p>
      <w:pPr>
        <w:pStyle w:val="ListBullet"/>
        <w:spacing w:after="40"/>
      </w:pPr>
      <w:r>
        <w:t>Comprender mis patrones</w:t>
      </w:r>
    </w:p>
    <w:p>
      <w:pPr>
        <w:pStyle w:val="ListBullet"/>
        <w:spacing w:after="40"/>
      </w:pPr>
      <w:r>
        <w:t>Prácticas de regulación y bienestar</w:t>
      </w:r>
    </w:p>
    <w:p>
      <w:pPr>
        <w:pStyle w:val="ListBullet"/>
        <w:spacing w:after="40"/>
      </w:pPr>
      <w:r>
        <w:t>Ordenar mis prioridades y decisiones</w:t>
      </w:r>
    </w:p>
    <w:p>
      <w:pPr>
        <w:pStyle w:val="ListBullet"/>
        <w:spacing w:after="40"/>
      </w:pPr>
      <w:r>
        <w:t>Explorar varias áreas</w:t>
      </w:r>
    </w:p>
    <w:p>
      <w:pPr>
        <w:pStyle w:val="Heading3"/>
      </w:pPr>
      <w:r>
        <w:t>5. ¿Cuánto acompañamiento quieres en este momento?</w:t>
      </w:r>
    </w:p>
    <w:p>
      <w:pPr>
        <w:pStyle w:val="ListBullet"/>
        <w:spacing w:after="40"/>
      </w:pPr>
      <w:r>
        <w:t>Quiero hacerlo por mi cuenta</w:t>
      </w:r>
    </w:p>
    <w:p>
      <w:pPr>
        <w:pStyle w:val="ListBullet"/>
        <w:spacing w:after="40"/>
      </w:pPr>
      <w:r>
        <w:t>Quiero un recurso y luego decidir</w:t>
      </w:r>
    </w:p>
    <w:p>
      <w:pPr>
        <w:pStyle w:val="ListBullet"/>
        <w:spacing w:after="40"/>
      </w:pPr>
      <w:r>
        <w:t>Me interesa una orientación personalizada</w:t>
      </w:r>
    </w:p>
    <w:p>
      <w:pPr>
        <w:pStyle w:val="ListBullet"/>
        <w:spacing w:after="40"/>
      </w:pPr>
      <w:r>
        <w:t>Estoy abierta/o a una sesión individual</w:t>
      </w:r>
    </w:p>
    <w:p>
      <w:pPr>
        <w:pStyle w:val="Heading3"/>
      </w:pPr>
      <w:r>
        <w:t>6. ¿Qué frase se parece más a tu momento actual?</w:t>
      </w:r>
    </w:p>
    <w:p>
      <w:pPr>
        <w:pStyle w:val="ListBullet"/>
        <w:spacing w:after="40"/>
      </w:pPr>
      <w:r>
        <w:t>Necesito algo práctico</w:t>
      </w:r>
    </w:p>
    <w:p>
      <w:pPr>
        <w:pStyle w:val="ListBullet"/>
        <w:spacing w:after="40"/>
      </w:pPr>
      <w:r>
        <w:t>Quiero entenderme mejor</w:t>
      </w:r>
    </w:p>
    <w:p>
      <w:pPr>
        <w:pStyle w:val="ListBullet"/>
        <w:spacing w:after="40"/>
      </w:pPr>
      <w:r>
        <w:t>Quiero dejar de dar vueltas a lo mismo</w:t>
      </w:r>
    </w:p>
    <w:p>
      <w:pPr>
        <w:pStyle w:val="ListBullet"/>
        <w:spacing w:after="40"/>
      </w:pPr>
      <w:r>
        <w:t>Quiero construir hábitos que pueda sostener</w:t>
      </w:r>
    </w:p>
    <w:p>
      <w:pPr>
        <w:pStyle w:val="ListBullet"/>
        <w:spacing w:after="40"/>
      </w:pPr>
      <w:r>
        <w:t>No sé exactamente; quiero explorar</w:t>
      </w:r>
    </w:p>
    <w:p>
      <w:pPr>
        <w:pStyle w:val="Heading2"/>
      </w:pPr>
      <w:r>
        <w:t>Resultado</w:t>
      </w:r>
    </w:p>
    <w:p>
      <w:r>
        <w:t>El resultado recomienda UN punto de partida principal, no una lista interminable.</w:t>
      </w:r>
    </w:p>
    <w:p>
      <w:pPr>
        <w:pStyle w:val="ListBullet"/>
        <w:spacing w:after="40"/>
      </w:pPr>
      <w:r>
        <w:t>“Tu punto de partida podría ser: [RECURSO / LIBRO / CURSO / SERVICIO]”</w:t>
      </w:r>
    </w:p>
    <w:p>
      <w:pPr>
        <w:pStyle w:val="ListBullet"/>
        <w:spacing w:after="40"/>
      </w:pPr>
      <w:r>
        <w:t>2–3 líneas explicando por qué ese recurso encaja con las respuestas.</w:t>
      </w:r>
    </w:p>
    <w:p>
      <w:pPr>
        <w:pStyle w:val="ListBullet"/>
        <w:spacing w:after="40"/>
      </w:pPr>
      <w:r>
        <w:t>CTA específico: “Ver recurso →”, “Ver curso →”, “Ver libro →” o “Quiero mi informe →”.</w:t>
      </w:r>
    </w:p>
    <w:p>
      <w:pPr>
        <w:pStyle w:val="ListBullet"/>
        <w:spacing w:after="40"/>
      </w:pPr>
      <w:r>
        <w:t>Opción discreta: “¿Quieres explorar otra ruta? → Volver a recursos”.</w:t>
      </w:r>
    </w:p>
    <w:p>
      <w:r>
        <w:t>IMPORTANTE: el mapeo definitivo entre respuestas y los cinco libros debe cerrarse con el inventario real de títulos y temas. No inventar categorías ni atribuir beneficios que no correspondan al contenido.</w:t>
      </w:r>
    </w:p>
    <w:p>
      <w:pPr>
        <w:pStyle w:val="Heading1"/>
      </w:pPr>
      <w:r>
        <w:t>4. ¿QUÉ QUIERES CAMBIAR EN TU DÍA A DÍA?</w:t>
      </w:r>
    </w:p>
    <w:p>
      <w:r>
        <w:t>A veces no necesitamos otra lista de reglas. Necesitamos entender qué está pasando en nuestra rutina y encontrar una forma diferente de hacer las cosas.</w:t>
      </w:r>
    </w:p>
    <w:p>
      <w:pPr>
        <w:pStyle w:val="Heading3"/>
      </w:pPr>
      <w:r>
        <w:t>Hábitos cotidianos</w:t>
      </w:r>
    </w:p>
    <w:p>
      <w:r>
        <w:t>Rutinas, constancia, organización personal y cambios que puedan sostenerse en la vida real.</w:t>
      </w:r>
    </w:p>
    <w:p>
      <w:pPr>
        <w:pStyle w:val="Heading3"/>
      </w:pPr>
      <w:r>
        <w:t>Estrés cotidiano</w:t>
      </w:r>
    </w:p>
    <w:p>
      <w:r>
        <w:t>Herramientas para observar cómo respondes a las demandas del día y crear espacios de regulación.</w:t>
      </w:r>
    </w:p>
    <w:p>
      <w:pPr>
        <w:pStyle w:val="Heading3"/>
      </w:pPr>
      <w:r>
        <w:t>Movimiento y vitalidad</w:t>
      </w:r>
    </w:p>
    <w:p>
      <w:r>
        <w:t>Prácticas corporales y de movimiento que puedan integrarse sin convertir el bienestar en otra obligación.</w:t>
      </w:r>
    </w:p>
    <w:p>
      <w:pPr>
        <w:pStyle w:val="Heading3"/>
      </w:pPr>
      <w:r>
        <w:t>Respiración y relajación</w:t>
      </w:r>
    </w:p>
    <w:p>
      <w:r>
        <w:t>Recursos prácticos para hacer pausas, bajar el ritmo y recuperar atención en el momento presente.</w:t>
      </w:r>
    </w:p>
    <w:p>
      <w:pPr>
        <w:pStyle w:val="Heading3"/>
      </w:pPr>
      <w:r>
        <w:t>Toma de decisiones</w:t>
      </w:r>
    </w:p>
    <w:p>
      <w:r>
        <w:t>Herramientas para ordenar prioridades, observar patrones y tomar decisiones con mayor claridad.</w:t>
      </w:r>
    </w:p>
    <w:p>
      <w:pPr>
        <w:pStyle w:val="Heading3"/>
      </w:pPr>
      <w:r>
        <w:t>Alimentación y hábitos</w:t>
      </w:r>
    </w:p>
    <w:p>
      <w:r>
        <w:t>Cuando tus hábitos cotidianos y tu manera de relacionarte con la comida están conectados.</w:t>
      </w:r>
    </w:p>
    <w:p>
      <w:r>
        <w:t>CTA de bloque: Explorar todas las herramientas →</w:t>
      </w:r>
    </w:p>
    <w:p>
      <w:pPr>
        <w:pStyle w:val="Heading1"/>
      </w:pPr>
      <w:r>
        <w:t>5. MENOS PERFECCIÓN. MÁS PRÁCTICA.</w:t>
      </w:r>
    </w:p>
    <w:p>
      <w:pPr>
        <w:pStyle w:val="Heading2"/>
      </w:pPr>
      <w:r>
        <w:t>Menos perfección. Más práctica.</w:t>
      </w:r>
    </w:p>
    <w:p>
      <w:r>
        <w:t>Un hábito no se construye porque un lunes decidiste hacerlo perfecto. Se construye cuando encuentras una forma de repetir algo que realmente puede vivir dentro de tu rutina.</w:t>
      </w:r>
    </w:p>
    <w:p>
      <w:r>
        <w:t>Aquí no buscamos añadir más exigencias. Buscamos observar, probar, ajustar y volver a intentarlo.</w:t>
      </w:r>
    </w:p>
    <w:p>
      <w:r>
        <w:rPr>
          <w:b/>
        </w:rPr>
        <w:t>Tu bienestar también se construye en las pequeñas decisiones que repites.</w:t>
      </w:r>
    </w:p>
    <w:p>
      <w:pPr>
        <w:pStyle w:val="Heading1"/>
      </w:pPr>
      <w:r>
        <w:t>6. RECURSOS PARA EXPLORAR</w:t>
      </w:r>
    </w:p>
    <w:p>
      <w:r>
        <w:t>Esta sección reúne los recursos disponibles relacionados con hábitos y bienestar. Debe poder actualizarse sin cambiar la arquitectura de la página.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4E8DC"/>
          </w:tcPr>
          <w:p>
            <w:r/>
            <w:r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type="dxa" w:w="2520"/>
            <w:vAlign w:val="center"/>
            <w:shd w:fill="E4E8DC"/>
          </w:tcPr>
          <w:p>
            <w:r/>
            <w:r>
              <w:rPr>
                <w:rFonts w:ascii="Aptos" w:hAnsi="Aptos"/>
                <w:b/>
                <w:sz w:val="19"/>
              </w:rPr>
              <w:t>Recurso</w:t>
            </w:r>
          </w:p>
        </w:tc>
        <w:tc>
          <w:tcPr>
            <w:tcW w:type="dxa" w:w="2520"/>
            <w:vAlign w:val="center"/>
            <w:shd w:fill="E4E8DC"/>
          </w:tcPr>
          <w:p>
            <w:r/>
            <w:r>
              <w:rPr>
                <w:rFonts w:ascii="Aptos" w:hAnsi="Aptos"/>
                <w:b/>
                <w:sz w:val="19"/>
              </w:rPr>
              <w:t>Función</w:t>
            </w:r>
          </w:p>
        </w:tc>
        <w:tc>
          <w:tcPr>
            <w:tcW w:type="dxa" w:w="2520"/>
            <w:vAlign w:val="center"/>
            <w:shd w:fill="E4E8DC"/>
          </w:tcPr>
          <w:p>
            <w:r/>
            <w:r>
              <w:rPr>
                <w:rFonts w:ascii="Aptos" w:hAnsi="Aptos"/>
                <w:b/>
                <w:sz w:val="19"/>
              </w:rPr>
              <w:t>CTA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Libro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 libros seleccionados por Tatiana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Ruta autónoma según el resultado del orientador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 libro →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Curso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Cuando tu cabeza no para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Ruta de pensamiento repetitivo / rumiación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 curso →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Informe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Informe personalizado de alimentación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Opción de observación personalizada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Quiero mi informe →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Sesión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Acompañamiento individual · 60 min · USD 50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Opción para quien quiere una mirada personalizada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Conocer el acompañamiento →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Guías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Guías y descargables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Recursos prácticos de entrada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Explorar guías →</w:t>
            </w:r>
          </w:p>
        </w:tc>
      </w:tr>
    </w:tbl>
    <w:p>
      <w:r>
        <w:t>Usar únicamente productos y recursos realmente publicados y disponibles; los nombres exactos de guías y otros productos se toman del inventario vigente.</w:t>
      </w:r>
    </w:p>
    <w:p>
      <w:pPr>
        <w:pStyle w:val="Heading1"/>
      </w:pPr>
      <w:r>
        <w:t>7. LOS CINCO LIBROS SELECCIONADOS</w:t>
      </w:r>
    </w:p>
    <w:p>
      <w:r>
        <w:t>Estos cinco enlaces son el inventario de libros definido para el orientador. Los títulos exactos deben cargarse desde las fichas de Amazon antes de publicar; no sustituirlos por títulos inventados.</w:t>
      </w:r>
    </w:p>
    <w:p>
      <w:r>
        <w:rPr>
          <w:b/>
        </w:rPr>
        <w:t xml:space="preserve">Libro 1: </w:t>
      </w:r>
      <w:r>
        <w:t>https://amzn.to/4rDL6RH</w:t>
      </w:r>
    </w:p>
    <w:p>
      <w:r>
        <w:rPr>
          <w:b/>
        </w:rPr>
        <w:t xml:space="preserve">Libro 2: </w:t>
      </w:r>
      <w:r>
        <w:t>https://amzn.to/4xt3oGl</w:t>
      </w:r>
    </w:p>
    <w:p>
      <w:r>
        <w:rPr>
          <w:b/>
        </w:rPr>
        <w:t xml:space="preserve">Libro 3: </w:t>
      </w:r>
      <w:r>
        <w:t>https://amzn.to/4yLNNmo</w:t>
      </w:r>
    </w:p>
    <w:p>
      <w:r>
        <w:rPr>
          <w:b/>
        </w:rPr>
        <w:t xml:space="preserve">Libro 4: </w:t>
      </w:r>
      <w:r>
        <w:t>https://amzn.to/4dJPl8a</w:t>
      </w:r>
    </w:p>
    <w:p>
      <w:r>
        <w:rPr>
          <w:b/>
        </w:rPr>
        <w:t xml:space="preserve">Libro 5: </w:t>
      </w:r>
      <w:r>
        <w:t>https://amzn.to/4iCjhXg</w:t>
      </w:r>
    </w:p>
    <w:p>
      <w:r>
        <w:t>Cada tarjeta final debe incluir: portada, título exacto, descripción breve basada en el contenido, ruta del orientador y botón “Ver en Amazon →”.</w:t>
      </w:r>
    </w:p>
    <w:p>
      <w:pPr>
        <w:pStyle w:val="Heading1"/>
      </w:pPr>
      <w:r>
        <w:t>8. ACOMPAÑAMIENTO INDIVIDUAL</w:t>
      </w:r>
    </w:p>
    <w:p>
      <w:pPr>
        <w:pStyle w:val="Heading2"/>
      </w:pPr>
      <w:r>
        <w:t>Si prefieres no hacerlo sola/o</w:t>
      </w:r>
    </w:p>
    <w:p>
      <w:r>
        <w:t>Hay personas que prefieren comenzar con un recurso y otras que quieren una conversación individual para ordenar lo que están buscando.</w:t>
      </w:r>
    </w:p>
    <w:p>
      <w:r>
        <w:t>Puedes reservar un espacio individual de 60 minutos para explorar tu situación, tus objetivos y las áreas de bienestar que quieres trabajar.</w:t>
      </w:r>
    </w:p>
    <w:p>
      <w:r>
        <w:rPr>
          <w:b/>
        </w:rPr>
        <w:t>60 minutos · USD 50</w:t>
      </w:r>
    </w:p>
    <w:p>
      <w:r>
        <w:rPr>
          <w:b/>
        </w:rPr>
        <w:t>CTA: Conocer el acompañamiento →</w:t>
      </w:r>
    </w:p>
    <w:p>
      <w:r>
        <w:t>Debe ser una opción, no el destino obligatorio de la página.</w:t>
      </w:r>
    </w:p>
    <w:p>
      <w:pPr>
        <w:pStyle w:val="Heading1"/>
      </w:pPr>
      <w:r>
        <w:t>9. PUENTE HACIA MENTE TRANQUILA / RUMIACIÓN</w:t>
      </w:r>
    </w:p>
    <w:p>
      <w:pPr>
        <w:pStyle w:val="Heading2"/>
      </w:pPr>
      <w:r>
        <w:t>Cuando el cambio empieza en tu cabeza</w:t>
      </w:r>
    </w:p>
    <w:p>
      <w:r>
        <w:t>A veces sabemos lo que queremos cambiar, pero seguimos pensando en lo mismo, posponiendo decisiones o dando vueltas a una situación.</w:t>
      </w:r>
    </w:p>
    <w:p>
      <w:r>
        <w:t>Si tu principal dificultad está en el pensamiento repetitivo, puedes explorar la sección Mente tranquila / Rumiación.</w:t>
      </w:r>
    </w:p>
    <w:p>
      <w:r>
        <w:rPr>
          <w:b/>
        </w:rPr>
        <w:t>CTA: Explorar Mente tranquila →</w:t>
      </w:r>
    </w:p>
    <w:p>
      <w:pPr>
        <w:pStyle w:val="Heading1"/>
      </w:pPr>
      <w:r>
        <w:t>10. ROMERO · ORIENTADOR CONVERSACIONAL</w:t>
      </w:r>
    </w:p>
    <w:p>
      <w:r>
        <w:t>Romero debe funcionar como una segunda puerta de entrada al mismo sistema de orientación del cuestionario.</w:t>
      </w:r>
    </w:p>
    <w:p>
      <w:r>
        <w:t>Mensaje inicial sugerido:</w:t>
      </w:r>
    </w:p>
    <w:p>
      <w:r>
        <w:rPr>
          <w:b/>
        </w:rPr>
        <w:t>🌿 ¿No sabes por dónde empezar?</w:t>
      </w:r>
    </w:p>
    <w:p>
      <w:r>
        <w:t>Puedo ayudarte a encontrar un recurso de Salud Integral según lo que estás buscando.</w:t>
      </w:r>
    </w:p>
    <w:p>
      <w:r>
        <w:t>Opciones:</w:t>
      </w:r>
    </w:p>
    <w:p>
      <w:pPr>
        <w:pStyle w:val="ListBullet"/>
        <w:spacing w:after="40"/>
      </w:pPr>
      <w:r>
        <w:t>Hacer el cuestionario</w:t>
      </w:r>
    </w:p>
    <w:p>
      <w:pPr>
        <w:pStyle w:val="ListBullet"/>
        <w:spacing w:after="40"/>
      </w:pPr>
      <w:r>
        <w:t>Cuéntame qué estás buscando</w:t>
      </w:r>
    </w:p>
    <w:p>
      <w:pPr>
        <w:pStyle w:val="ListBullet"/>
        <w:spacing w:after="40"/>
      </w:pPr>
      <w:r>
        <w:t>Explorar hábitos y bienestar</w:t>
      </w:r>
    </w:p>
    <w:p>
      <w:pPr>
        <w:pStyle w:val="ListBullet"/>
        <w:spacing w:after="40"/>
      </w:pPr>
      <w:r>
        <w:t>Ver todos los recursos</w:t>
      </w:r>
    </w:p>
    <w:p>
      <w:pPr>
        <w:pStyle w:val="Heading2"/>
      </w:pPr>
      <w:r>
        <w:t>Qué puede hacer Romero</w:t>
      </w:r>
    </w:p>
    <w:p>
      <w:pPr>
        <w:pStyle w:val="ListBullet"/>
        <w:spacing w:after="40"/>
      </w:pPr>
      <w:r>
        <w:t>Orientar hacia una categoría de contenido o recurso.</w:t>
      </w:r>
    </w:p>
    <w:p>
      <w:pPr>
        <w:pStyle w:val="ListBullet"/>
        <w:spacing w:after="40"/>
      </w:pPr>
      <w:r>
        <w:t>Enviar al cuestionario interactivo.</w:t>
      </w:r>
    </w:p>
    <w:p>
      <w:pPr>
        <w:pStyle w:val="ListBullet"/>
        <w:spacing w:after="40"/>
      </w:pPr>
      <w:r>
        <w:t>Explicar brevemente qué ofrece un producto o recurso.</w:t>
      </w:r>
    </w:p>
    <w:p>
      <w:pPr>
        <w:pStyle w:val="ListBullet"/>
        <w:spacing w:after="40"/>
      </w:pPr>
      <w:r>
        <w:t>Compartir enlaces de las páginas correspondientes.</w:t>
      </w:r>
    </w:p>
    <w:p>
      <w:pPr>
        <w:pStyle w:val="ListBullet"/>
        <w:spacing w:after="40"/>
      </w:pPr>
      <w:r>
        <w:t>Ayudar a distinguir entre recurso autónomo, curso, informe y acompañamiento.</w:t>
      </w:r>
    </w:p>
    <w:p>
      <w:pPr>
        <w:pStyle w:val="Heading2"/>
      </w:pPr>
      <w:r>
        <w:t>Qué NO debe hacer Romero</w:t>
      </w:r>
    </w:p>
    <w:p>
      <w:pPr>
        <w:pStyle w:val="ListBullet"/>
        <w:spacing w:after="40"/>
      </w:pPr>
      <w:r>
        <w:t>Diagnosticar.</w:t>
      </w:r>
    </w:p>
    <w:p>
      <w:pPr>
        <w:pStyle w:val="ListBullet"/>
        <w:spacing w:after="40"/>
      </w:pPr>
      <w:r>
        <w:t>Interpretar síntomas como una condición.</w:t>
      </w:r>
    </w:p>
    <w:p>
      <w:pPr>
        <w:pStyle w:val="ListBullet"/>
        <w:spacing w:after="40"/>
      </w:pPr>
      <w:r>
        <w:t>Prometer resultados.</w:t>
      </w:r>
    </w:p>
    <w:p>
      <w:pPr>
        <w:pStyle w:val="ListBullet"/>
        <w:spacing w:after="40"/>
      </w:pPr>
      <w:r>
        <w:t>Presentarse como sustituto de atención profesional.</w:t>
      </w:r>
    </w:p>
    <w:p>
      <w:pPr>
        <w:pStyle w:val="ListBullet"/>
        <w:spacing w:after="40"/>
      </w:pPr>
      <w:r>
        <w:t>Hacer recomendaciones clínicas.</w:t>
      </w:r>
    </w:p>
    <w:p>
      <w:pPr>
        <w:pStyle w:val="ListBullet"/>
        <w:spacing w:after="40"/>
      </w:pPr>
      <w:r>
        <w:t>Forzar la venta de una sesión.</w:t>
      </w:r>
    </w:p>
    <w:p>
      <w:pPr>
        <w:pStyle w:val="Heading1"/>
      </w:pPr>
      <w:r>
        <w:t>11. CTA FINAL</w:t>
      </w:r>
    </w:p>
    <w:p>
      <w:pPr>
        <w:pStyle w:val="Heading2"/>
      </w:pPr>
      <w:r>
        <w:t>Empieza por donde tenga sentido para ti</w:t>
      </w:r>
    </w:p>
    <w:p>
      <w:r>
        <w:t>No necesitas cambiarlo todo de una vez. Explora, elige un punto de partida y avanza a tu propio ritmo.</w:t>
      </w:r>
    </w:p>
    <w:p>
      <w:r>
        <w:rPr>
          <w:b/>
        </w:rPr>
        <w:t>CTA principal: Encontrar mi punto de partida →</w:t>
      </w:r>
    </w:p>
    <w:p>
      <w:r>
        <w:rPr>
          <w:b/>
        </w:rPr>
        <w:t>CTA secundario: Explorar todos los recursos →</w:t>
      </w:r>
    </w:p>
    <w:p>
      <w:pPr>
        <w:pStyle w:val="Heading1"/>
      </w:pPr>
      <w:r>
        <w:t>12. ENLACES Y NAVEGACIÓN</w:t>
      </w:r>
    </w:p>
    <w:p>
      <w:r>
        <w:rPr>
          <w:b/>
        </w:rPr>
        <w:t xml:space="preserve">Inicio: </w:t>
      </w:r>
      <w:r>
        <w:t>https://www.saludintegral.site/</w:t>
      </w:r>
    </w:p>
    <w:p>
      <w:r>
        <w:rPr>
          <w:b/>
        </w:rPr>
        <w:t xml:space="preserve">Curso: Cuando tu cabeza no para: </w:t>
      </w:r>
      <w:r>
        <w:t>https://payhip.com/b/KpXIH</w:t>
      </w:r>
    </w:p>
    <w:p>
      <w:r>
        <w:rPr>
          <w:b/>
        </w:rPr>
        <w:t xml:space="preserve">Amazon · autora: </w:t>
      </w:r>
      <w:r>
        <w:t>https://www.amazon.com/stores/Tatiana-Fait-Shaw/author/B0H18V8TXG</w:t>
      </w:r>
    </w:p>
    <w:p>
      <w:r>
        <w:rPr>
          <w:b/>
        </w:rPr>
        <w:t xml:space="preserve">Contacto: </w:t>
      </w:r>
      <w:r>
        <w:t>Página Contacto del sitio</w:t>
      </w:r>
    </w:p>
    <w:p>
      <w:r>
        <w:t>Alimentación consciente: enlazar desde “Alimentación y hábitos”. Mente tranquila / Rumiación: enlazar desde el puente editorial.</w:t>
      </w:r>
    </w:p>
    <w:p>
      <w:pPr>
        <w:pStyle w:val="Heading1"/>
      </w:pPr>
      <w:r>
        <w:t>13. DIRECCIÓN VISUAL</w:t>
      </w:r>
    </w:p>
    <w:p>
      <w:pPr>
        <w:pStyle w:val="ListBullet"/>
        <w:spacing w:after="40"/>
      </w:pPr>
      <w:r>
        <w:t>Paleta: crema/ivory, verde oliva, salvia, madera, terracota suave y beige cálido.</w:t>
      </w:r>
    </w:p>
    <w:p>
      <w:pPr>
        <w:pStyle w:val="ListBullet"/>
        <w:spacing w:after="40"/>
      </w:pPr>
      <w:r>
        <w:t>Fotografía editorial natural, cálida y realista.</w:t>
      </w:r>
    </w:p>
    <w:p>
      <w:pPr>
        <w:pStyle w:val="ListBullet"/>
        <w:spacing w:after="40"/>
      </w:pPr>
      <w:r>
        <w:t>Evitar estética clínica, batas médicas, anatomía, símbolos médicos y fotografías de stock genéricas.</w:t>
      </w:r>
    </w:p>
    <w:p>
      <w:pPr>
        <w:pStyle w:val="ListBullet"/>
        <w:spacing w:after="40"/>
      </w:pPr>
      <w:r>
        <w:t>Hero: usar la imagen aprobada de Tatiana y conservar espacio visual para el texto.</w:t>
      </w:r>
    </w:p>
    <w:p>
      <w:pPr>
        <w:pStyle w:val="ListBullet"/>
        <w:spacing w:after="40"/>
      </w:pPr>
      <w:r>
        <w:t>Las imágenes no deben depender de texto generado; títulos y botones viven en HTML.</w:t>
      </w:r>
    </w:p>
    <w:p>
      <w:pPr>
        <w:pStyle w:val="ListBullet"/>
        <w:spacing w:after="40"/>
      </w:pPr>
      <w:r>
        <w:t>Serif elegante para títulos y sans-serif limpia para navegación y cuerpo.</w:t>
      </w:r>
    </w:p>
    <w:p>
      <w:pPr>
        <w:pStyle w:val="ListBullet"/>
        <w:spacing w:after="40"/>
      </w:pPr>
      <w:r>
        <w:t>Mucho espacio en blanco, esquinas suaves y composición sencilla.</w:t>
      </w:r>
    </w:p>
    <w:p>
      <w:r>
        <w:t>Dirección de imágenes:</w:t>
      </w:r>
    </w:p>
    <w:p>
      <w:pPr>
        <w:pStyle w:val="ListBullet"/>
        <w:spacing w:after="40"/>
      </w:pPr>
      <w:r>
        <w:t>Hero: Tatiana en un espacio cotidiano de bienestar, escritorio de madera, plantas, libros, diario y elementos de movimiento.</w:t>
      </w:r>
    </w:p>
    <w:p>
      <w:pPr>
        <w:pStyle w:val="ListBullet"/>
        <w:spacing w:after="40"/>
      </w:pPr>
      <w:r>
        <w:t>Cuestionario: fondo limpio; el protagonista es la interacción.</w:t>
      </w:r>
    </w:p>
    <w:p>
      <w:pPr>
        <w:pStyle w:val="ListBullet"/>
        <w:spacing w:after="40"/>
      </w:pPr>
      <w:r>
        <w:t>Recursos: fotografía editorial de libros, cuaderno, movimiento, respiración, hábitos y vida cotidiana.</w:t>
      </w:r>
    </w:p>
    <w:p>
      <w:pPr>
        <w:pStyle w:val="Heading1"/>
      </w:pPr>
      <w:r>
        <w:t>14. COMPORTAMIENTO RESPONSIVE</w:t>
      </w:r>
    </w:p>
    <w:p>
      <w:pPr>
        <w:pStyle w:val="ListBullet"/>
        <w:spacing w:after="40"/>
      </w:pPr>
      <w:r>
        <w:t>En móvil, priorizar el texto del hero y mantener contraste suficiente.</w:t>
      </w:r>
    </w:p>
    <w:p>
      <w:pPr>
        <w:pStyle w:val="ListBullet"/>
        <w:spacing w:after="40"/>
      </w:pPr>
      <w:r>
        <w:t>El CTA del orientador debe ser visible sin desplazamiento excesivo.</w:t>
      </w:r>
    </w:p>
    <w:p>
      <w:pPr>
        <w:pStyle w:val="ListBullet"/>
        <w:spacing w:after="40"/>
      </w:pPr>
      <w:r>
        <w:t>Las tarjetas de recursos pasan a una sola columna.</w:t>
      </w:r>
    </w:p>
    <w:p>
      <w:pPr>
        <w:pStyle w:val="ListBullet"/>
        <w:spacing w:after="40"/>
      </w:pPr>
      <w:r>
        <w:t>El cuestionario usa botones grandes y pocas opciones por pantalla.</w:t>
      </w:r>
    </w:p>
    <w:p>
      <w:pPr>
        <w:pStyle w:val="ListBullet"/>
        <w:spacing w:after="40"/>
      </w:pPr>
      <w:r>
        <w:t>Romero debe mantenerse accesible sin tapar CTAs ni campos del cuestionario.</w:t>
      </w:r>
    </w:p>
    <w:p>
      <w:pPr>
        <w:pStyle w:val="Heading1"/>
      </w:pPr>
      <w:r>
        <w:t>15. LÓGICA FUNCIONAL DEL ORIENTADOR</w:t>
      </w:r>
    </w:p>
    <w:p>
      <w:r>
        <w:t>El orientador debe construirse como un sistema reutilizable, no como una herramienta exclusiva de esta página.</w:t>
      </w:r>
    </w:p>
    <w:p>
      <w:pPr>
        <w:pStyle w:val="ListBullet"/>
        <w:spacing w:after="40"/>
      </w:pPr>
      <w:r>
        <w:t>Puede aparecer en Inicio, Alimentación, Hábitos y bienestar, Mente tranquila y Recursos.</w:t>
      </w:r>
    </w:p>
    <w:p>
      <w:pPr>
        <w:pStyle w:val="ListBullet"/>
        <w:spacing w:after="40"/>
      </w:pPr>
      <w:r>
        <w:t>El mismo motor puede alimentar las recomendaciones de Romero.</w:t>
      </w:r>
    </w:p>
    <w:p>
      <w:pPr>
        <w:pStyle w:val="ListBullet"/>
        <w:spacing w:after="40"/>
      </w:pPr>
      <w:r>
        <w:t>Cada resultado debe apuntar a una URL real y vigente.</w:t>
      </w:r>
    </w:p>
    <w:p>
      <w:pPr>
        <w:pStyle w:val="ListBullet"/>
        <w:spacing w:after="40"/>
      </w:pPr>
      <w:r>
        <w:t>El resultado debe tener una recomendación principal y, si corresponde, una alternativa.</w:t>
      </w:r>
    </w:p>
    <w:p>
      <w:pPr>
        <w:pStyle w:val="ListBullet"/>
        <w:spacing w:after="40"/>
      </w:pPr>
      <w:r>
        <w:t>Registrar respuestas solo cuando exista una base adecuada de privacidad y consentimiento.</w:t>
      </w:r>
    </w:p>
    <w:p>
      <w:pPr>
        <w:pStyle w:val="Heading1"/>
      </w:pPr>
      <w:r>
        <w:t>16. LENGUAJE Y LÍMITES</w:t>
      </w:r>
    </w:p>
    <w:p>
      <w:r>
        <w:t>Usar:</w:t>
      </w:r>
    </w:p>
    <w:p>
      <w:pPr>
        <w:pStyle w:val="ListBullet"/>
        <w:spacing w:after="40"/>
      </w:pPr>
      <w:r>
        <w:t>herramientas</w:t>
      </w:r>
    </w:p>
    <w:p>
      <w:pPr>
        <w:pStyle w:val="ListBullet"/>
        <w:spacing w:after="40"/>
      </w:pPr>
      <w:r>
        <w:t>recursos</w:t>
      </w:r>
    </w:p>
    <w:p>
      <w:pPr>
        <w:pStyle w:val="ListBullet"/>
        <w:spacing w:after="40"/>
      </w:pPr>
      <w:r>
        <w:t>prácticas</w:t>
      </w:r>
    </w:p>
    <w:p>
      <w:pPr>
        <w:pStyle w:val="ListBullet"/>
        <w:spacing w:after="40"/>
      </w:pPr>
      <w:r>
        <w:t>hábitos</w:t>
      </w:r>
    </w:p>
    <w:p>
      <w:pPr>
        <w:pStyle w:val="ListBullet"/>
        <w:spacing w:after="40"/>
      </w:pPr>
      <w:r>
        <w:t>bienestar</w:t>
      </w:r>
    </w:p>
    <w:p>
      <w:pPr>
        <w:pStyle w:val="ListBullet"/>
        <w:spacing w:after="40"/>
      </w:pPr>
      <w:r>
        <w:t>observación</w:t>
      </w:r>
    </w:p>
    <w:p>
      <w:pPr>
        <w:pStyle w:val="ListBullet"/>
        <w:spacing w:after="40"/>
      </w:pPr>
      <w:r>
        <w:t>regulación</w:t>
      </w:r>
    </w:p>
    <w:p>
      <w:pPr>
        <w:pStyle w:val="ListBullet"/>
        <w:spacing w:after="40"/>
      </w:pPr>
      <w:r>
        <w:t>cambios sostenibles</w:t>
      </w:r>
    </w:p>
    <w:p>
      <w:pPr>
        <w:pStyle w:val="ListBullet"/>
        <w:spacing w:after="40"/>
      </w:pPr>
      <w:r>
        <w:t>acompañamiento</w:t>
      </w:r>
    </w:p>
    <w:p>
      <w:pPr>
        <w:pStyle w:val="ListBullet"/>
        <w:spacing w:after="40"/>
      </w:pPr>
      <w:r>
        <w:t>aprendizaje práctico</w:t>
      </w:r>
    </w:p>
    <w:p>
      <w:r>
        <w:t>Evitar:</w:t>
      </w:r>
    </w:p>
    <w:p>
      <w:pPr>
        <w:pStyle w:val="ListBullet"/>
        <w:spacing w:after="40"/>
      </w:pPr>
      <w:r>
        <w:t>psicóloga</w:t>
      </w:r>
    </w:p>
    <w:p>
      <w:pPr>
        <w:pStyle w:val="ListBullet"/>
        <w:spacing w:after="40"/>
      </w:pPr>
      <w:r>
        <w:t>psicoterapeuta</w:t>
      </w:r>
    </w:p>
    <w:p>
      <w:pPr>
        <w:pStyle w:val="ListBullet"/>
        <w:spacing w:after="40"/>
      </w:pPr>
      <w:r>
        <w:t>psicología clínica</w:t>
      </w:r>
    </w:p>
    <w:p>
      <w:pPr>
        <w:pStyle w:val="ListBullet"/>
        <w:spacing w:after="40"/>
      </w:pPr>
      <w:r>
        <w:t>diagnóstico</w:t>
      </w:r>
    </w:p>
    <w:p>
      <w:pPr>
        <w:pStyle w:val="ListBullet"/>
        <w:spacing w:after="40"/>
      </w:pPr>
      <w:r>
        <w:t>tratamiento</w:t>
      </w:r>
    </w:p>
    <w:p>
      <w:pPr>
        <w:pStyle w:val="ListBullet"/>
        <w:spacing w:after="40"/>
      </w:pPr>
      <w:r>
        <w:t>curación</w:t>
      </w:r>
    </w:p>
    <w:p>
      <w:pPr>
        <w:pStyle w:val="ListBullet"/>
        <w:spacing w:after="40"/>
      </w:pPr>
      <w:r>
        <w:t>promesas médicas</w:t>
      </w:r>
    </w:p>
    <w:p>
      <w:pPr>
        <w:pStyle w:val="ListBullet"/>
        <w:spacing w:after="40"/>
      </w:pPr>
      <w:r>
        <w:t>resultados garantizados</w:t>
      </w:r>
    </w:p>
    <w:p>
      <w:pPr>
        <w:pStyle w:val="ListBullet"/>
        <w:spacing w:after="40"/>
      </w:pPr>
      <w:r>
        <w:t>lenguaje de enfermedad como argumento comercial</w:t>
      </w:r>
    </w:p>
    <w:p>
      <w:pPr>
        <w:pStyle w:val="Heading1"/>
      </w:pPr>
      <w:r>
        <w:t>17. CHECKLIST ANTES DE PUBLICAR</w:t>
      </w:r>
    </w:p>
    <w:p>
      <w:pPr>
        <w:pStyle w:val="ListBullet"/>
      </w:pPr>
      <w:r>
        <w:t>☐ Confirmar los títulos exactos y categorías de los cinco libros.</w:t>
      </w:r>
    </w:p>
    <w:p>
      <w:pPr>
        <w:pStyle w:val="ListBullet"/>
      </w:pPr>
      <w:r>
        <w:t>☐ Definir la matriz final de respuestas → recurso recomendado.</w:t>
      </w:r>
    </w:p>
    <w:p>
      <w:pPr>
        <w:pStyle w:val="ListBullet"/>
      </w:pPr>
      <w:r>
        <w:t>☐ Confirmar URLs reales de cada recurso.</w:t>
      </w:r>
    </w:p>
    <w:p>
      <w:pPr>
        <w:pStyle w:val="ListBullet"/>
      </w:pPr>
      <w:r>
        <w:t>☐ Confirmar disponibilidad y precio vigente de productos y servicios.</w:t>
      </w:r>
    </w:p>
    <w:p>
      <w:pPr>
        <w:pStyle w:val="ListBullet"/>
      </w:pPr>
      <w:r>
        <w:t>☐ Revisar que ningún texto haga promesas clínicas.</w:t>
      </w:r>
    </w:p>
    <w:p>
      <w:pPr>
        <w:pStyle w:val="ListBullet"/>
      </w:pPr>
      <w:r>
        <w:t>☐ Configurar el cuestionario para que termine en un resultado concreto.</w:t>
      </w:r>
    </w:p>
    <w:p>
      <w:pPr>
        <w:pStyle w:val="ListBullet"/>
      </w:pPr>
      <w:r>
        <w:t>☐ Conectar el mismo sistema de orientación con Romero.</w:t>
      </w:r>
    </w:p>
    <w:p>
      <w:pPr>
        <w:pStyle w:val="ListBullet"/>
      </w:pPr>
      <w:r>
        <w:t>☐ Probar todos los CTAs en móvil y escritorio.</w:t>
      </w:r>
    </w:p>
    <w:p>
      <w:pPr>
        <w:pStyle w:val="ListBullet"/>
      </w:pPr>
      <w:r>
        <w:t>☐ Verificar que el hero mantenga buena legibilidad en móvil.</w:t>
      </w:r>
    </w:p>
    <w:p>
      <w:pPr>
        <w:pStyle w:val="ListBullet"/>
      </w:pPr>
      <w:r>
        <w:t>☐ Probar el recorrido completo: visitante → cuestionario → recomendación → producto → compra.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SALUD INTEGRAL · HÁBITOS Y BIENESTAR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6570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B56E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57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6570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B56E5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