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56663B"/>
          <w:sz w:val="56"/>
        </w:rPr>
        <w:t>SALUD INTEGRAL</w:t>
      </w:r>
    </w:p>
    <w:p>
      <w:pPr>
        <w:jc w:val="center"/>
      </w:pPr>
      <w:r>
        <w:rPr>
          <w:b/>
          <w:sz w:val="26"/>
        </w:rPr>
        <w:t>MENTE TRANQUILA / RUMIACIÓN</w:t>
      </w:r>
    </w:p>
    <w:p>
      <w:pPr>
        <w:jc w:val="center"/>
      </w:pPr>
      <w:r>
        <w:rPr>
          <w:i/>
          <w:sz w:val="22"/>
        </w:rPr>
        <w:t>Documento completo de contenido, estructura, recursos, enlaces y dirección visual</w:t>
      </w:r>
    </w:p>
    <w:p>
      <w:pPr>
        <w:jc w:val="center"/>
      </w:pPr>
      <w:r>
        <w:rPr>
          <w:sz w:val="18"/>
        </w:rPr>
        <w:t>Versión de trabajo · 18 septiembre 2026</w:t>
      </w:r>
    </w:p>
    <w:p/>
    <w:p>
      <w:pPr>
        <w:pStyle w:val="Heading1"/>
      </w:pPr>
      <w:r>
        <w:t>1. Fuente de verdad y objetivo de la página</w:t>
      </w:r>
    </w:p>
    <w:p>
      <w:r>
        <w:rPr>
          <w:b/>
        </w:rPr>
        <w:t xml:space="preserve">Esta página se desarrolla siguiendo el Documento Maestro Web V2 de Salud Integral. </w:t>
      </w:r>
      <w:r>
        <w:t>No cambia la arquitectura general del sitio, sus reglas de posicionamiento ni la lógica comercial aprobada.</w:t>
      </w:r>
    </w:p>
    <w:p>
      <w:pPr>
        <w:pStyle w:val="ListBullet"/>
      </w:pPr>
      <w:r>
        <w:t>Área del sitio: Mente tranquila / Rumiación.</w:t>
      </w:r>
    </w:p>
    <w:p>
      <w:pPr>
        <w:pStyle w:val="ListBullet"/>
      </w:pPr>
      <w:r>
        <w:t>Objetivo: ofrecer una entrada clara a recursos sobre pensamiento repetitivo, pausa, observación y regulación cotidiana.</w:t>
      </w:r>
    </w:p>
    <w:p>
      <w:pPr>
        <w:pStyle w:val="ListBullet"/>
      </w:pPr>
      <w:r>
        <w:t>Ruta comercial: interés → contenido/recurso → curso/libro/recurso autónomo → acompañamiento individual cuando corresponda.</w:t>
      </w:r>
    </w:p>
    <w:p>
      <w:pPr>
        <w:pStyle w:val="ListBullet"/>
      </w:pPr>
      <w:r>
        <w:t>La visitante debe poder explorar y adquirir un recurso sin tener que conversar previamente con Tatiana.</w:t>
      </w:r>
    </w:p>
    <w:p>
      <w:pPr>
        <w:pStyle w:val="ListBullet"/>
      </w:pPr>
      <w:r>
        <w:t>La página no debe presentar diagnóstico, tratamiento, curación ni promesas de resultados clínicos.</w:t>
      </w:r>
    </w:p>
    <w:p>
      <w:pPr>
        <w:pStyle w:val="ListBullet"/>
      </w:pPr>
      <w:r>
        <w:t>No presentar a Tatiana como psicóloga o psicoterapeuta en Costa Rica.</w:t>
      </w:r>
    </w:p>
    <w:p>
      <w:pPr>
        <w:pStyle w:val="Heading1"/>
      </w:pPr>
      <w:r>
        <w:t>2. HERO — Cuando tu cabeza no para</w:t>
      </w:r>
    </w:p>
    <w:p>
      <w:r>
        <w:rPr>
          <w:b/>
        </w:rPr>
        <w:t>EYEBROW</w:t>
        <w:br/>
      </w:r>
      <w:r>
        <w:t>MENTE TRANQUILA</w:t>
      </w:r>
    </w:p>
    <w:p>
      <w:r>
        <w:rPr>
          <w:b/>
        </w:rPr>
        <w:t>H1</w:t>
        <w:br/>
      </w:r>
      <w:r>
        <w:t>Cuando tu cabeza no para</w:t>
      </w:r>
    </w:p>
    <w:p>
      <w:r>
        <w:rPr>
          <w:b/>
        </w:rPr>
        <w:t>Texto principal</w:t>
        <w:br/>
      </w:r>
      <w:r>
        <w:t>Hay momentos en los que pensar más no ayuda a encontrar una respuesta.</w:t>
        <w:br/>
        <w:t>Das vueltas a una conversación, una decisión, algo que ocurrió o algo que podría ocurrir.</w:t>
        <w:br/>
        <w:t>Aquí encontrarás herramientas y recursos para observar esos patrones de pensamiento, recuperar espacio mental y relacionarte de otra manera con lo que pasa en tu cabeza.</w:t>
      </w:r>
    </w:p>
    <w:p>
      <w:r>
        <w:rPr>
          <w:b/>
        </w:rPr>
        <w:t xml:space="preserve">CTA principal: </w:t>
      </w:r>
      <w:r>
        <w:t>Explorar herramientas →</w:t>
      </w:r>
    </w:p>
    <w:p>
      <w:r>
        <w:rPr>
          <w:b/>
        </w:rPr>
        <w:t xml:space="preserve">Apoyos: </w:t>
      </w:r>
      <w:r>
        <w:t>Pensamiento repetitivo · Regulación · Claridad · Herramientas prácticas</w:t>
      </w:r>
    </w:p>
    <w:p>
      <w:r>
        <w:rPr>
          <w:b/>
        </w:rPr>
        <w:t>Dirección visual del hero:</w:t>
      </w:r>
    </w:p>
    <w:p>
      <w:pPr>
        <w:pStyle w:val="ListBullet"/>
      </w:pPr>
      <w:r>
        <w:t>Usar la misma mujer de referencia ya aprobada para Salud Integral.</w:t>
      </w:r>
    </w:p>
    <w:p>
      <w:pPr>
        <w:pStyle w:val="ListBullet"/>
      </w:pPr>
      <w:r>
        <w:t>Mujer adulta, cabello oscuro recogido, camisa blanca sobre top oliva, tatuajes visibles cuando corresponda.</w:t>
      </w:r>
    </w:p>
    <w:p>
      <w:pPr>
        <w:pStyle w:val="ListBullet"/>
      </w:pPr>
      <w:r>
        <w:t>Sentada en escritorio de madera, ambiente cálido y natural, plantas, luz suave, cuaderno y taza.</w:t>
      </w:r>
    </w:p>
    <w:p>
      <w:pPr>
        <w:pStyle w:val="ListBullet"/>
      </w:pPr>
      <w:r>
        <w:t>Composición horizontal: mujer hacia la derecha y espacio limpio hacia la izquierda para el texto HTML.</w:t>
      </w:r>
    </w:p>
    <w:p>
      <w:pPr>
        <w:pStyle w:val="ListBullet"/>
      </w:pPr>
      <w:r>
        <w:t>Nada de estética clínica, bata, símbolos médicos o imágenes de cerebro anatómico.</w:t>
      </w:r>
    </w:p>
    <w:p>
      <w:pPr>
        <w:pStyle w:val="Heading1"/>
      </w:pPr>
      <w:r>
        <w:t>3. ¿Te reconoces?</w:t>
      </w:r>
    </w:p>
    <w:p>
      <w:r>
        <w:t>Texto de introducción:</w:t>
      </w:r>
    </w:p>
    <w:p>
      <w:r>
        <w:t>A veces no necesitas más información. Necesitas poder salir, aunque sea por un momento, del mismo circuito mental.</w:t>
      </w:r>
    </w:p>
    <w:p>
      <w:pPr>
        <w:pStyle w:val="ListBullet"/>
      </w:pPr>
      <w:r>
        <w:t>Le doy vueltas a lo mismo.</w:t>
      </w:r>
    </w:p>
    <w:p>
      <w:pPr>
        <w:pStyle w:val="ListBullet"/>
      </w:pPr>
      <w:r>
        <w:t>Me cuesta desconectar.</w:t>
      </w:r>
    </w:p>
    <w:p>
      <w:pPr>
        <w:pStyle w:val="ListBullet"/>
      </w:pPr>
      <w:r>
        <w:t>Pienso demasiado antes de decidir.</w:t>
      </w:r>
    </w:p>
    <w:p>
      <w:pPr>
        <w:pStyle w:val="ListBullet"/>
      </w:pPr>
      <w:r>
        <w:t>Me anticipo constantemente a lo que podría pasar.</w:t>
      </w:r>
    </w:p>
    <w:p>
      <w:pPr>
        <w:pStyle w:val="ListBullet"/>
      </w:pPr>
      <w:r>
        <w:t>Quiero aprender otra manera de relacionarme con mis pensamientos.</w:t>
      </w:r>
    </w:p>
    <w:p>
      <w:pPr>
        <w:pStyle w:val="Heading1"/>
      </w:pPr>
      <w:r>
        <w:t>4. MENSAJE CENTRAL</w:t>
      </w:r>
    </w:p>
    <w:p>
      <w:pPr>
        <w:jc w:val="center"/>
      </w:pPr>
      <w:r>
        <w:rPr>
          <w:rFonts w:ascii="Georgia" w:hAnsi="Georgia"/>
          <w:b/>
          <w:sz w:val="36"/>
        </w:rPr>
        <w:t>No necesitas dejar de pensar. Necesitas recuperar espacio.</w:t>
      </w:r>
    </w:p>
    <w:p>
      <w:pPr>
        <w:jc w:val="center"/>
      </w:pPr>
      <w:r>
        <w:t>No se trata de tener una mente vacía. Se trata de no vivir atrapada en cada pensamiento que aparece.</w:t>
      </w:r>
    </w:p>
    <w:p>
      <w:pPr>
        <w:pStyle w:val="Heading1"/>
      </w:pPr>
      <w:r>
        <w:t>5. ORIENTADOR — ¿NO SABES POR DÓNDE EMPEZAR?</w:t>
      </w:r>
    </w:p>
    <w:p>
      <w:r>
        <w:t>El cuestionario funciona como una herramienta de orientación de recursos, no como un test de personalidad ni como una evaluación clínica.</w:t>
      </w:r>
    </w:p>
    <w:p>
      <w:r>
        <w:rPr>
          <w:b/>
        </w:rPr>
        <w:t xml:space="preserve">Título sugerido: </w:t>
      </w:r>
      <w:r>
        <w:t>¿Qué necesitas trabajar ahora?</w:t>
      </w:r>
    </w:p>
    <w:p>
      <w:r>
        <w:rPr>
          <w:b/>
        </w:rPr>
        <w:t xml:space="preserve">Texto: </w:t>
      </w:r>
      <w:r>
        <w:t>Responde unas preguntas y descubre qué recurso de Salud Integral puede ser un buen punto de partida para ti.</w:t>
      </w:r>
    </w:p>
    <w:p>
      <w:r>
        <w:t>Pregunta inicial sugerida:</w:t>
      </w:r>
    </w:p>
    <w:p>
      <w:pPr>
        <w:pStyle w:val="ListBullet"/>
      </w:pPr>
      <w:r>
        <w:t>Mis hábitos cotidianos.</w:t>
      </w:r>
    </w:p>
    <w:p>
      <w:pPr>
        <w:pStyle w:val="ListBullet"/>
      </w:pPr>
      <w:r>
        <w:t>Mi relación con la alimentación.</w:t>
      </w:r>
    </w:p>
    <w:p>
      <w:pPr>
        <w:pStyle w:val="ListBullet"/>
      </w:pPr>
      <w:r>
        <w:t>El pensamiento que no consigo apagar.</w:t>
      </w:r>
    </w:p>
    <w:p>
      <w:pPr>
        <w:pStyle w:val="ListBullet"/>
      </w:pPr>
      <w:r>
        <w:t>Mi manera de manejar el estrés.</w:t>
      </w:r>
    </w:p>
    <w:p>
      <w:pPr>
        <w:pStyle w:val="ListBullet"/>
      </w:pPr>
      <w:r>
        <w:t>No estoy segura/o; quiero explorar.</w:t>
      </w:r>
    </w:p>
    <w:p>
      <w:r>
        <w:t>Lógica funcional aprobada:</w:t>
      </w:r>
    </w:p>
    <w:p>
      <w:pPr>
        <w:pStyle w:val="ListBullet"/>
      </w:pPr>
      <w:r>
        <w:t>6–8 preguntas como máximo.</w:t>
      </w:r>
    </w:p>
    <w:p>
      <w:pPr>
        <w:pStyle w:val="ListBullet"/>
      </w:pPr>
      <w:r>
        <w:t>No diagnosticar ni interpretar síntomas.</w:t>
      </w:r>
    </w:p>
    <w:p>
      <w:pPr>
        <w:pStyle w:val="ListBullet"/>
      </w:pPr>
      <w:r>
        <w:t>Al finalizar, mostrar una recomendación de recurso según las respuestas.</w:t>
      </w:r>
    </w:p>
    <w:p>
      <w:pPr>
        <w:pStyle w:val="ListBullet"/>
      </w:pPr>
      <w:r>
        <w:t>Ejemplo de resultado: «Por lo que has seleccionado, este podría ser un buen punto de partida.»</w:t>
      </w:r>
    </w:p>
    <w:p>
      <w:pPr>
        <w:pStyle w:val="ListBullet"/>
      </w:pPr>
      <w:r>
        <w:t>CTA final según resultado: «Ver el curso →», «Ver el recurso →», «Ver los libros →» o «Conocer el acompañamiento →».</w:t>
      </w:r>
    </w:p>
    <w:p>
      <w:r>
        <w:rPr>
          <w:b/>
        </w:rPr>
        <w:t xml:space="preserve">Nota de implementación: </w:t>
      </w:r>
      <w:r>
        <w:t>La matriz definitiva pregunta → resultado → producto debe cargarse únicamente con productos realmente publicados y disponibles. No inventar títulos ni asignaciones de libros.</w:t>
      </w:r>
    </w:p>
    <w:p>
      <w:pPr>
        <w:pStyle w:val="Heading1"/>
      </w:pPr>
      <w:r>
        <w:t>6. RECURSO DESTACADO — CURSO</w:t>
      </w:r>
    </w:p>
    <w:p>
      <w:r>
        <w:rPr>
          <w:b/>
        </w:rPr>
        <w:t xml:space="preserve">Nombre para la página: </w:t>
      </w:r>
      <w:r>
        <w:t>Cuando tu cabeza no para</w:t>
      </w:r>
    </w:p>
    <w:p>
      <w:r>
        <w:rPr>
          <w:b/>
        </w:rPr>
        <w:t xml:space="preserve">Nombre actual visible en Payhip: </w:t>
      </w:r>
      <w:r>
        <w:t>Cuando mi Cabeza No Para</w:t>
      </w:r>
    </w:p>
    <w:p>
      <w:r>
        <w:rPr>
          <w:b/>
        </w:rPr>
        <w:t xml:space="preserve">Descripción comercial: </w:t>
      </w:r>
      <w:r>
        <w:t>Un curso práctico para comprender y manejar la rumiación mental: ese estado en el que la mente repite una y otra vez las mismas preocupaciones, dudas, errores o escenarios sin llegar a una solución.</w:t>
      </w:r>
    </w:p>
    <w:p>
      <w:r>
        <w:rPr>
          <w:b/>
        </w:rPr>
        <w:t>Enfoque del curso verificado en Payhip:</w:t>
      </w:r>
    </w:p>
    <w:p>
      <w:pPr>
        <w:pStyle w:val="ListBullet"/>
      </w:pPr>
      <w:r>
        <w:t>Observar lo que ocurre en la mente sin juzgarlo.</w:t>
      </w:r>
    </w:p>
    <w:p>
      <w:pPr>
        <w:pStyle w:val="ListBullet"/>
      </w:pPr>
      <w:r>
        <w:t>Etiquetar preocupación, duda, autocrítica y rumiación.</w:t>
      </w:r>
    </w:p>
    <w:p>
      <w:pPr>
        <w:pStyle w:val="ListBullet"/>
      </w:pPr>
      <w:r>
        <w:t>Comprender el ciclo de la rumiación y sus activadores.</w:t>
      </w:r>
    </w:p>
    <w:p>
      <w:pPr>
        <w:pStyle w:val="ListBullet"/>
      </w:pPr>
      <w:r>
        <w:t>Usar respiración y atención corporal para volver al presente.</w:t>
      </w:r>
    </w:p>
    <w:p>
      <w:pPr>
        <w:pStyle w:val="ListBullet"/>
      </w:pPr>
      <w:r>
        <w:t>Reencuadrar interpretaciones automáticas desde una perspectiva más equilibrada y realista.</w:t>
      </w:r>
    </w:p>
    <w:p>
      <w:pPr>
        <w:pStyle w:val="ListBullet"/>
      </w:pPr>
      <w:r>
        <w:t>Practicar en situaciones cotidianas.</w:t>
      </w:r>
    </w:p>
    <w:p>
      <w:r>
        <w:rPr>
          <w:b/>
        </w:rPr>
        <w:t xml:space="preserve">Objetivo comercial del bloque: </w:t>
      </w:r>
      <w:r>
        <w:t>convertir el interés en pensamiento repetitivo en una ruta autónoma de aprendizaje.</w:t>
      </w:r>
    </w:p>
    <w:p>
      <w:r>
        <w:rPr>
          <w:b/>
        </w:rPr>
        <w:t xml:space="preserve">CTA: </w:t>
      </w:r>
      <w:r>
        <w:t>Entrar al curso →</w:t>
      </w:r>
    </w:p>
    <w:p>
      <w:r>
        <w:rPr>
          <w:b/>
        </w:rPr>
        <w:t xml:space="preserve">Enlace verificado: </w:t>
      </w:r>
      <w:hyperlink r:id="rId9">
        <w:r>
          <w:rPr>
            <w:color w:val="6B7D45"/>
            <w:u w:val="single"/>
          </w:rPr>
          <w:t>https://payhip.com/b/KpXIH</w:t>
        </w:r>
      </w:hyperlink>
    </w:p>
    <w:p>
      <w:pPr>
        <w:pStyle w:val="Heading1"/>
      </w:pPr>
      <w:r>
        <w:t>7. A VECES PENSAR MÁS NO ES LA RESPUESTA</w:t>
      </w:r>
    </w:p>
    <w:p>
      <w:r>
        <w:t>La atención también puede volver al cuerpo, a la respiración, al movimiento y al momento presente. Aquí encontrarás prácticas sencillas para ampliar la manera en que respondes a lo que estás viviendo.</w:t>
      </w:r>
    </w:p>
    <w:p>
      <w:r>
        <w:rPr>
          <w:b/>
        </w:rPr>
        <w:t>Respiración</w:t>
        <w:br/>
      </w:r>
      <w:r>
        <w:t>Crear una pausa y llevar la atención al momento presente.</w:t>
      </w:r>
    </w:p>
    <w:p>
      <w:r>
        <w:rPr>
          <w:b/>
        </w:rPr>
        <w:t>Movimiento</w:t>
        <w:br/>
      </w:r>
      <w:r>
        <w:t>Utilizar el cuerpo como una vía práctica para cambiar de estado.</w:t>
      </w:r>
    </w:p>
    <w:p>
      <w:r>
        <w:rPr>
          <w:b/>
        </w:rPr>
        <w:t>Observación</w:t>
        <w:br/>
      </w:r>
      <w:r>
        <w:t>Reconocer lo que ocurre sin entrar automáticamente en cada pensamiento.</w:t>
      </w:r>
    </w:p>
    <w:p>
      <w:r>
        <w:rPr>
          <w:b/>
        </w:rPr>
        <w:t xml:space="preserve">CTA: </w:t>
      </w:r>
      <w:r>
        <w:t>Explorar herramientas →</w:t>
      </w:r>
    </w:p>
    <w:p>
      <w:r>
        <w:rPr>
          <w:b/>
        </w:rPr>
        <w:t xml:space="preserve">Imagen de apoyo: </w:t>
      </w:r>
      <w:r>
        <w:t>camino natural entre árboles, luz suave, sensación de espacio y movimiento; sin estética de retiro espiritual ni stock genérico.</w:t>
      </w:r>
    </w:p>
    <w:p>
      <w:pPr>
        <w:pStyle w:val="Heading1"/>
      </w:pPr>
      <w:r>
        <w:t>8. ARTÍCULOS — CONTENIDO REAL VERIFICADO</w:t>
      </w:r>
    </w:p>
    <w:p>
      <w:r>
        <w:t>Los tres artículos siguientes fueron abiertos y revisados directamente para esta página. Se mantienen como contenido editorial; la página no debe convertir sus afirmaciones en promesas comerciales.</w:t>
      </w:r>
    </w:p>
    <w:p>
      <w:r>
        <w:rPr>
          <w:b/>
        </w:rPr>
        <w:t>1. Tu cuerpo está cansado, pero tu cabeza decide hacer una reunión a las 2 de la mañana</w:t>
      </w:r>
    </w:p>
    <w:p>
      <w:r>
        <w:t>El artículo aborda la hiperactividad mental nocturna y propone descarga mental, romper el bucle de permanecer despierta/o en la cama y anclaje corporal mediante respiración y atención a sensaciones.</w:t>
      </w:r>
    </w:p>
    <w:p>
      <w:r>
        <w:rPr>
          <w:b/>
        </w:rPr>
        <w:t xml:space="preserve">URL: </w:t>
      </w:r>
      <w:hyperlink r:id="rId10">
        <w:r>
          <w:rPr>
            <w:color w:val="6B7D45"/>
            <w:u w:val="single"/>
          </w:rPr>
          <w:t>https://www.saludintegral.site/2026/09/tu-cuerpo-esta-cansado-pero-tu-cabeza.html</w:t>
        </w:r>
      </w:hyperlink>
    </w:p>
    <w:p>
      <w:r>
        <w:rPr>
          <w:b/>
        </w:rPr>
        <w:t xml:space="preserve">Imagen: </w:t>
      </w:r>
      <w:r>
        <w:t>Taza o vaso, cuaderno y planta en una mesa de noche o espacio doméstico tranquilo; luz cálida de noche.</w:t>
      </w:r>
    </w:p>
    <w:p>
      <w:r>
        <w:rPr>
          <w:b/>
        </w:rPr>
        <w:t xml:space="preserve">CTA: </w:t>
      </w:r>
      <w:r>
        <w:t>Leer artículo →</w:t>
      </w:r>
    </w:p>
    <w:p>
      <w:r>
        <w:rPr>
          <w:b/>
        </w:rPr>
        <w:t>2. 🧘 La Calma en el Caos: Técnicas Esenciales para la Gestión del Estrés y la Ansiedad 🧠</w:t>
      </w:r>
    </w:p>
    <w:p>
      <w:r>
        <w:t>Reúne prácticas de atención al presente, respiración, escaneo corporal, observación de pensamientos, movimiento, organización y desconexión digital.</w:t>
      </w:r>
    </w:p>
    <w:p>
      <w:r>
        <w:rPr>
          <w:b/>
        </w:rPr>
        <w:t xml:space="preserve">URL: </w:t>
      </w:r>
      <w:hyperlink r:id="rId11">
        <w:r>
          <w:rPr>
            <w:color w:val="6B7D45"/>
            <w:u w:val="single"/>
          </w:rPr>
          <w:t>https://www.saludintegral.site/2025/12/la-calma-en-el-caos-tecnicas-esenciales.html</w:t>
        </w:r>
      </w:hyperlink>
    </w:p>
    <w:p>
      <w:r>
        <w:rPr>
          <w:b/>
        </w:rPr>
        <w:t xml:space="preserve">Imagen: </w:t>
      </w:r>
      <w:r>
        <w:t>Espacio luminoso y tranquilo, elementos naturales y sensación de pausa; evitar iconografía médica.</w:t>
      </w:r>
    </w:p>
    <w:p>
      <w:r>
        <w:rPr>
          <w:b/>
        </w:rPr>
        <w:t xml:space="preserve">CTA: </w:t>
      </w:r>
      <w:r>
        <w:t>Leer artículo →</w:t>
      </w:r>
    </w:p>
    <w:p>
      <w:r>
        <w:rPr>
          <w:b/>
        </w:rPr>
        <w:t>3. El Mito de la Perfección: Por Qué la Autocompasión Es Más Efectiva que el Autocontrol</w:t>
      </w:r>
    </w:p>
    <w:p>
      <w:r>
        <w:t>Explora perfeccionismo, autocrítica, humanidad compartida, atención plena y prácticas de autocompasión.</w:t>
      </w:r>
    </w:p>
    <w:p>
      <w:r>
        <w:rPr>
          <w:b/>
        </w:rPr>
        <w:t xml:space="preserve">URL: </w:t>
      </w:r>
      <w:hyperlink r:id="rId12">
        <w:r>
          <w:rPr>
            <w:color w:val="6B7D45"/>
            <w:u w:val="single"/>
          </w:rPr>
          <w:t>https://www.saludintegral.site/2025/11/el-mito-de-la-perfeccion-por-que-la.html</w:t>
        </w:r>
      </w:hyperlink>
    </w:p>
    <w:p>
      <w:r>
        <w:rPr>
          <w:b/>
        </w:rPr>
        <w:t xml:space="preserve">Imagen: </w:t>
      </w:r>
      <w:r>
        <w:t>Mujer adulta en calma junto a una ventana, expresión natural; no representar sufrimiento extremo.</w:t>
      </w:r>
    </w:p>
    <w:p>
      <w:r>
        <w:rPr>
          <w:b/>
        </w:rPr>
        <w:t xml:space="preserve">CTA: </w:t>
      </w:r>
      <w:r>
        <w:t>Leer artículo →</w:t>
      </w:r>
    </w:p>
    <w:p>
      <w:pPr>
        <w:pStyle w:val="Heading1"/>
      </w:pPr>
      <w:r>
        <w:t>9. LIBROS</w:t>
      </w:r>
    </w:p>
    <w:p>
      <w:r>
        <w:t>La página puede ofrecer una ruta alternativa para quien prefiere aprender leyendo y avanzar a su propio ritmo.</w:t>
      </w:r>
    </w:p>
    <w:p>
      <w:r>
        <w:rPr>
          <w:b/>
        </w:rPr>
        <w:t xml:space="preserve">Texto: </w:t>
      </w:r>
      <w:r>
        <w:t>Si prefieres aprender leyendo y avanzar a tu propio ritmo, explora los libros disponibles.</w:t>
      </w:r>
    </w:p>
    <w:p>
      <w:r>
        <w:rPr>
          <w:b/>
        </w:rPr>
        <w:t xml:space="preserve">CTA general: </w:t>
      </w:r>
      <w:r>
        <w:t>Ver todos los libros en Amazon →</w:t>
      </w:r>
    </w:p>
    <w:p>
      <w:r>
        <w:rPr>
          <w:b/>
        </w:rPr>
        <w:t xml:space="preserve">Amazon — autora: </w:t>
      </w:r>
      <w:hyperlink r:id="rId13">
        <w:r>
          <w:rPr>
            <w:color w:val="6B7D45"/>
            <w:u w:val="single"/>
          </w:rPr>
          <w:t>https://www.amazon.com/stores/Tatiana-Fait-Shaw/author/B0H18V8TXG</w:t>
        </w:r>
      </w:hyperlink>
    </w:p>
    <w:p>
      <w:r>
        <w:t>Inventario de cinco enlaces ya seleccionado para el orientador. Los títulos exactos y las portadas deben tomarse de las fichas reales de Amazon antes de publicar; no inventarlos.</w:t>
      </w:r>
    </w:p>
    <w:p>
      <w:r>
        <w:rPr>
          <w:b/>
        </w:rPr>
        <w:t xml:space="preserve">Libro 1: </w:t>
      </w:r>
      <w:hyperlink r:id="rId14">
        <w:r>
          <w:rPr>
            <w:color w:val="6B7D45"/>
            <w:u w:val="single"/>
          </w:rPr>
          <w:t>https://amzn.to/4rDL6RH</w:t>
        </w:r>
      </w:hyperlink>
    </w:p>
    <w:p>
      <w:r>
        <w:rPr>
          <w:b/>
        </w:rPr>
        <w:t xml:space="preserve">Libro 2: </w:t>
      </w:r>
      <w:hyperlink r:id="rId15">
        <w:r>
          <w:rPr>
            <w:color w:val="6B7D45"/>
            <w:u w:val="single"/>
          </w:rPr>
          <w:t>https://amzn.to/4xt3oGl</w:t>
        </w:r>
      </w:hyperlink>
    </w:p>
    <w:p>
      <w:r>
        <w:rPr>
          <w:b/>
        </w:rPr>
        <w:t xml:space="preserve">Libro 3: </w:t>
      </w:r>
      <w:hyperlink r:id="rId16">
        <w:r>
          <w:rPr>
            <w:color w:val="6B7D45"/>
            <w:u w:val="single"/>
          </w:rPr>
          <w:t>https://amzn.to/4yLNNmo</w:t>
        </w:r>
      </w:hyperlink>
    </w:p>
    <w:p>
      <w:r>
        <w:rPr>
          <w:b/>
        </w:rPr>
        <w:t xml:space="preserve">Libro 4: </w:t>
      </w:r>
      <w:hyperlink r:id="rId17">
        <w:r>
          <w:rPr>
            <w:color w:val="6B7D45"/>
            <w:u w:val="single"/>
          </w:rPr>
          <w:t>https://amzn.to/4dJPl8a</w:t>
        </w:r>
      </w:hyperlink>
    </w:p>
    <w:p>
      <w:r>
        <w:rPr>
          <w:b/>
        </w:rPr>
        <w:t xml:space="preserve">Libro 5: </w:t>
      </w:r>
      <w:hyperlink r:id="rId18">
        <w:r>
          <w:rPr>
            <w:color w:val="6B7D45"/>
            <w:u w:val="single"/>
          </w:rPr>
          <w:t>https://amzn.to/4iCjhXg</w:t>
        </w:r>
      </w:hyperlink>
    </w:p>
    <w:p>
      <w:pPr>
        <w:pStyle w:val="Heading1"/>
      </w:pPr>
      <w:r>
        <w:t>10. ACOMPAÑAMIENTO INDIVIDUAL</w:t>
      </w:r>
    </w:p>
    <w:p>
      <w:r>
        <w:rPr>
          <w:b/>
        </w:rPr>
        <w:t xml:space="preserve">Título: </w:t>
      </w:r>
      <w:r>
        <w:t>Hay momentos en los que quieres hablarlo con alguien</w:t>
      </w:r>
    </w:p>
    <w:p>
      <w:r>
        <w:t>Si en algún momento prefieres explorar tu situación de manera individual, también existe la posibilidad de trabajar en una sesión online.</w:t>
      </w:r>
    </w:p>
    <w:p>
      <w:r>
        <w:rPr>
          <w:b/>
        </w:rPr>
        <w:t xml:space="preserve">Formato: </w:t>
      </w:r>
      <w:r>
        <w:t>Sesión online · 60 minutos · USD 50</w:t>
      </w:r>
    </w:p>
    <w:p>
      <w:r>
        <w:rPr>
          <w:b/>
        </w:rPr>
        <w:t xml:space="preserve">CTA: </w:t>
      </w:r>
      <w:r>
        <w:t>Conocer el acompañamiento →</w:t>
      </w:r>
    </w:p>
    <w:p>
      <w:r>
        <w:rPr>
          <w:b/>
        </w:rPr>
        <w:t xml:space="preserve">Enlace: </w:t>
      </w:r>
      <w:r>
        <w:t>No se ha incluido una URL de reserva específica porque el Documento Maestro no proporciona una. Hasta definirla, el botón debe apuntar a la ruta de contacto/acompañamiento que se establezca en desarrollo; no inventar una URL.</w:t>
      </w:r>
    </w:p>
    <w:p>
      <w:pPr>
        <w:pStyle w:val="Heading1"/>
      </w:pPr>
      <w:r>
        <w:t>11. PUENTE HACIA HÁBITOS Y BIENESTAR</w:t>
      </w:r>
    </w:p>
    <w:p>
      <w:r>
        <w:rPr>
          <w:b/>
        </w:rPr>
        <w:t xml:space="preserve">Título: </w:t>
      </w:r>
      <w:r>
        <w:t>La mente no vive separada del resto de tu vida</w:t>
      </w:r>
    </w:p>
    <w:p>
      <w:r>
        <w:t>Lo que pensamos también se relaciona con nuestros hábitos, nuestra alimentación, nuestro descanso y la manera en que atravesamos el día.</w:t>
      </w:r>
    </w:p>
    <w:p>
      <w:r>
        <w:rPr>
          <w:b/>
        </w:rPr>
        <w:t xml:space="preserve">CTA: </w:t>
      </w:r>
      <w:r>
        <w:t>Explorar Hábitos y bienestar →</w:t>
      </w:r>
    </w:p>
    <w:p>
      <w:r>
        <w:rPr>
          <w:b/>
        </w:rPr>
        <w:t xml:space="preserve">Destino: </w:t>
      </w:r>
      <w:r>
        <w:t>Página interna «Hábitos y bienestar» (URL final pendiente de la ruta definitiva del sitio).</w:t>
      </w:r>
    </w:p>
    <w:p>
      <w:pPr>
        <w:pStyle w:val="Heading1"/>
      </w:pPr>
      <w:r>
        <w:t>12. ROMERO — ORIENTADOR CONVERSACIONAL</w:t>
      </w:r>
    </w:p>
    <w:p>
      <w:r>
        <w:t>Romero debe funcionar como una segunda puerta de entrada al mismo sistema de orientación del cuestionario.</w:t>
      </w:r>
    </w:p>
    <w:p>
      <w:r>
        <w:rPr>
          <w:b/>
        </w:rPr>
        <w:t xml:space="preserve">Mensaje inicial: </w:t>
      </w:r>
      <w:r>
        <w:t>🌿 ¿No sabes por dónde empezar?</w:t>
        <w:br/>
        <w:t>Puedo ayudarte a encontrar un recurso de Salud Integral según lo que estás buscando.</w:t>
      </w:r>
    </w:p>
    <w:p>
      <w:r>
        <w:t>Opciones:</w:t>
      </w:r>
    </w:p>
    <w:p>
      <w:pPr>
        <w:pStyle w:val="ListBullet"/>
      </w:pPr>
      <w:r>
        <w:t>Hacer el cuestionario</w:t>
      </w:r>
    </w:p>
    <w:p>
      <w:pPr>
        <w:pStyle w:val="ListBullet"/>
      </w:pPr>
      <w:r>
        <w:t>Cuéntame qué estás buscando</w:t>
      </w:r>
    </w:p>
    <w:p>
      <w:pPr>
        <w:pStyle w:val="ListBullet"/>
      </w:pPr>
      <w:r>
        <w:t>Explorar Mente tranquila</w:t>
      </w:r>
    </w:p>
    <w:p>
      <w:pPr>
        <w:pStyle w:val="ListBullet"/>
      </w:pPr>
      <w:r>
        <w:t>Ver el curso</w:t>
      </w:r>
    </w:p>
    <w:p>
      <w:pPr>
        <w:pStyle w:val="ListBullet"/>
      </w:pPr>
      <w:r>
        <w:t>Ver los libros</w:t>
      </w:r>
    </w:p>
    <w:p>
      <w:pPr>
        <w:pStyle w:val="ListBullet"/>
      </w:pPr>
      <w:r>
        <w:t>Explorar todos los recursos</w:t>
      </w:r>
    </w:p>
    <w:p>
      <w:r>
        <w:t>Romero puede:</w:t>
      </w:r>
    </w:p>
    <w:p>
      <w:pPr>
        <w:pStyle w:val="ListBullet"/>
      </w:pPr>
      <w:r>
        <w:t>Orientar hacia una categoría de contenido o recurso.</w:t>
      </w:r>
    </w:p>
    <w:p>
      <w:pPr>
        <w:pStyle w:val="ListBullet"/>
      </w:pPr>
      <w:r>
        <w:t>Enviar al cuestionario interactivo.</w:t>
      </w:r>
    </w:p>
    <w:p>
      <w:pPr>
        <w:pStyle w:val="ListBullet"/>
      </w:pPr>
      <w:r>
        <w:t>Explicar brevemente qué ofrece un producto o recurso.</w:t>
      </w:r>
    </w:p>
    <w:p>
      <w:pPr>
        <w:pStyle w:val="ListBullet"/>
      </w:pPr>
      <w:r>
        <w:t>Compartir enlaces de las páginas correspondientes.</w:t>
      </w:r>
    </w:p>
    <w:p>
      <w:pPr>
        <w:pStyle w:val="ListBullet"/>
      </w:pPr>
      <w:r>
        <w:t>Ayudar a distinguir entre recurso autónomo, curso, informe y acompañamiento.</w:t>
      </w:r>
    </w:p>
    <w:p>
      <w:r>
        <w:t>Romero NO debe:</w:t>
      </w:r>
    </w:p>
    <w:p>
      <w:pPr>
        <w:pStyle w:val="ListBullet"/>
      </w:pPr>
      <w:r>
        <w:t>Diagnosticar.</w:t>
      </w:r>
    </w:p>
    <w:p>
      <w:pPr>
        <w:pStyle w:val="ListBullet"/>
      </w:pPr>
      <w:r>
        <w:t>Interpretar síntomas como una condición.</w:t>
      </w:r>
    </w:p>
    <w:p>
      <w:pPr>
        <w:pStyle w:val="ListBullet"/>
      </w:pPr>
      <w:r>
        <w:t>Prometer resultados.</w:t>
      </w:r>
    </w:p>
    <w:p>
      <w:pPr>
        <w:pStyle w:val="ListBullet"/>
      </w:pPr>
      <w:r>
        <w:t>Presentarse como sustituto de atención profesional.</w:t>
      </w:r>
    </w:p>
    <w:p>
      <w:pPr>
        <w:pStyle w:val="ListBullet"/>
      </w:pPr>
      <w:r>
        <w:t>Hacer recomendaciones clínicas.</w:t>
      </w:r>
    </w:p>
    <w:p>
      <w:pPr>
        <w:pStyle w:val="ListBullet"/>
      </w:pPr>
      <w:r>
        <w:t>Forzar la venta de una sesión.</w:t>
      </w:r>
    </w:p>
    <w:p>
      <w:pPr>
        <w:pStyle w:val="Heading1"/>
      </w:pPr>
      <w:r>
        <w:t>13. CTA FINAL</w:t>
      </w:r>
    </w:p>
    <w:p>
      <w:pPr>
        <w:jc w:val="center"/>
      </w:pPr>
      <w:r>
        <w:rPr>
          <w:rFonts w:ascii="Georgia" w:hAnsi="Georgia"/>
          <w:b/>
          <w:sz w:val="36"/>
        </w:rPr>
        <w:t>Haz espacio para algo más que tus pensamientos</w:t>
      </w:r>
    </w:p>
    <w:p>
      <w:pPr>
        <w:jc w:val="center"/>
      </w:pPr>
      <w:r>
        <w:t>No tienes que resolverlo todo hoy. Empieza explorando una herramienta, un libro o un curso. Encuentra aquello que tenga sentido para ti y avanza a tu propio ritmo.</w:t>
      </w:r>
    </w:p>
    <w:p>
      <w:r>
        <w:rPr>
          <w:b/>
        </w:rPr>
        <w:t xml:space="preserve">CTA principal: </w:t>
      </w:r>
      <w:r>
        <w:t>Encontrar mi punto de partida →</w:t>
      </w:r>
    </w:p>
    <w:p>
      <w:r>
        <w:rPr>
          <w:b/>
        </w:rPr>
        <w:t xml:space="preserve">CTA secundario: </w:t>
      </w:r>
      <w:r>
        <w:t>Explorar todos los recursos →</w:t>
      </w:r>
    </w:p>
    <w:p>
      <w:pPr>
        <w:pStyle w:val="Heading1"/>
      </w:pPr>
      <w:r>
        <w:t>14. DIRECCIÓN VISUAL DE LA PÁGINA</w:t>
      </w:r>
    </w:p>
    <w:p>
      <w:pPr>
        <w:pStyle w:val="ListBullet"/>
      </w:pPr>
      <w:r>
        <w:t>Paleta: crema, marfil, verde oliva, salvia, madera, terracota suave y beige cálido.</w:t>
      </w:r>
    </w:p>
    <w:p>
      <w:pPr>
        <w:pStyle w:val="ListBullet"/>
      </w:pPr>
      <w:r>
        <w:t>Fotografía editorial natural, cálida y luminosa.</w:t>
      </w:r>
    </w:p>
    <w:p>
      <w:pPr>
        <w:pStyle w:val="ListBullet"/>
      </w:pPr>
      <w:r>
        <w:t>Mantener la misma mujer de referencia en el hero para coherencia con el resto del sitio.</w:t>
      </w:r>
    </w:p>
    <w:p>
      <w:pPr>
        <w:pStyle w:val="ListBullet"/>
      </w:pPr>
      <w:r>
        <w:t>Evitar stock genérico, estética clínica, batas, símbolos médicos y anatomía.</w:t>
      </w:r>
    </w:p>
    <w:p>
      <w:pPr>
        <w:pStyle w:val="ListBullet"/>
      </w:pPr>
      <w:r>
        <w:t>Los títulos y botones deben estar en HTML; las imágenes no deben depender de texto generado.</w:t>
      </w:r>
    </w:p>
    <w:p>
      <w:pPr>
        <w:pStyle w:val="ListBullet"/>
      </w:pPr>
      <w:r>
        <w:t>Romero aparece como widget flotante y elemento de orientación, no como protagonista.</w:t>
      </w:r>
    </w:p>
    <w:p>
      <w:pPr>
        <w:pStyle w:val="ListBullet"/>
      </w:pPr>
      <w:r>
        <w:t>Mucho espacio en blanco, esquinas suaves, serif elegante para títulos y sans-serif limpia para navegación/cuerpo.</w:t>
      </w:r>
    </w:p>
    <w:p>
      <w:pPr>
        <w:pStyle w:val="ListBullet"/>
      </w:pPr>
      <w:r>
        <w:t>Diseño responsive: la experiencia debe funcionar igual de bien en móvil y escritorio.</w:t>
      </w:r>
    </w:p>
    <w:p>
      <w:pPr>
        <w:pStyle w:val="Heading1"/>
      </w:pPr>
      <w:r>
        <w:t>15. LÓGICA FUNCIONAL Y RESPONSIVE</w:t>
      </w:r>
    </w:p>
    <w:p>
      <w:pPr>
        <w:pStyle w:val="ListBullet"/>
      </w:pPr>
      <w:r>
        <w:t>El cuestionario debe poder abrirse desde la página y desde Romero.</w:t>
      </w:r>
    </w:p>
    <w:p>
      <w:pPr>
        <w:pStyle w:val="ListBullet"/>
      </w:pPr>
      <w:r>
        <w:t>El resultado del cuestionario debe llevar directamente al recurso recomendado.</w:t>
      </w:r>
    </w:p>
    <w:p>
      <w:pPr>
        <w:pStyle w:val="ListBullet"/>
      </w:pPr>
      <w:r>
        <w:t>Los artículos abren sus URLs reales.</w:t>
      </w:r>
    </w:p>
    <w:p>
      <w:pPr>
        <w:pStyle w:val="ListBullet"/>
      </w:pPr>
      <w:r>
        <w:t>El curso abre directamente Payhip.</w:t>
      </w:r>
    </w:p>
    <w:p>
      <w:pPr>
        <w:pStyle w:val="ListBullet"/>
      </w:pPr>
      <w:r>
        <w:t>El bloque de libros abre Amazon mediante los enlaces seleccionados.</w:t>
      </w:r>
    </w:p>
    <w:p>
      <w:pPr>
        <w:pStyle w:val="ListBullet"/>
      </w:pPr>
      <w:r>
        <w:t>El CTA de acompañamiento debe conectarse a la ruta real que se defina; no usar enlaces inventados.</w:t>
      </w:r>
    </w:p>
    <w:p>
      <w:pPr>
        <w:pStyle w:val="ListBullet"/>
      </w:pPr>
      <w:r>
        <w:t>Todos los botones deben probarse en desktop y móvil.</w:t>
      </w:r>
    </w:p>
    <w:p>
      <w:pPr>
        <w:pStyle w:val="ListBullet"/>
      </w:pPr>
      <w:r>
        <w:t>No debe haber CTAs que dependan de una conversación previa para que la visitante pueda comprar un recurso autónomo.</w:t>
      </w:r>
    </w:p>
    <w:p>
      <w:pPr>
        <w:pStyle w:val="Heading1"/>
      </w:pPr>
      <w:r>
        <w:t>16. CONTROL DE ENLACES — VERIFICADO / PENDIENTE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5D8"/>
            <w:vAlign w:val="center"/>
          </w:tcPr>
          <w:p>
            <w:r>
              <w:t>Recurso</w:t>
            </w:r>
          </w:p>
        </w:tc>
        <w:tc>
          <w:tcPr>
            <w:tcW w:type="dxa" w:w="3360"/>
            <w:shd w:fill="E8E5D8"/>
            <w:vAlign w:val="center"/>
          </w:tcPr>
          <w:p>
            <w:r>
              <w:t>URL</w:t>
            </w:r>
          </w:p>
        </w:tc>
        <w:tc>
          <w:tcPr>
            <w:tcW w:type="dxa" w:w="3360"/>
            <w:shd w:fill="E8E5D8"/>
            <w:vAlign w:val="center"/>
          </w:tcPr>
          <w:p>
            <w:r>
              <w:t>Estado</w:t>
            </w:r>
          </w:p>
        </w:tc>
      </w:tr>
      <w:tr>
        <w:tc>
          <w:tcPr>
            <w:tcW w:type="dxa" w:w="3360"/>
          </w:tcPr>
          <w:p>
            <w:r>
              <w:t>Sitio principal</w:t>
            </w:r>
          </w:p>
        </w:tc>
        <w:tc>
          <w:tcPr>
            <w:tcW w:type="dxa" w:w="3360"/>
          </w:tcPr>
          <w:p>
            <w:r>
              <w:t>https://www.saludintegral.site/</w:t>
            </w:r>
          </w:p>
        </w:tc>
        <w:tc>
          <w:tcPr>
            <w:tcW w:type="dxa" w:w="3360"/>
          </w:tcPr>
          <w:p>
            <w:r>
              <w:t>Verificado en Documento Maestro</w:t>
            </w:r>
          </w:p>
        </w:tc>
      </w:tr>
      <w:tr>
        <w:tc>
          <w:tcPr>
            <w:tcW w:type="dxa" w:w="3360"/>
          </w:tcPr>
          <w:p>
            <w:r>
              <w:t>Curso Payhip — Cuando mi Cabeza No Para</w:t>
            </w:r>
          </w:p>
        </w:tc>
        <w:tc>
          <w:tcPr>
            <w:tcW w:type="dxa" w:w="3360"/>
          </w:tcPr>
          <w:p>
            <w:r>
              <w:t>https://payhip.com/b/KpXIH</w:t>
            </w:r>
          </w:p>
        </w:tc>
        <w:tc>
          <w:tcPr>
            <w:tcW w:type="dxa" w:w="3360"/>
          </w:tcPr>
          <w:p>
            <w:r>
              <w:t>Verificado en Payhip</w:t>
            </w:r>
          </w:p>
        </w:tc>
      </w:tr>
      <w:tr>
        <w:tc>
          <w:tcPr>
            <w:tcW w:type="dxa" w:w="3360"/>
          </w:tcPr>
          <w:p>
            <w:r>
              <w:t>Artículo — reunión a las 2 a. m.</w:t>
            </w:r>
          </w:p>
        </w:tc>
        <w:tc>
          <w:tcPr>
            <w:tcW w:type="dxa" w:w="3360"/>
          </w:tcPr>
          <w:p>
            <w:r>
              <w:t>https://www.saludintegral.site/2026/09/tu-cuerpo-esta-cansado-pero-tu-cabeza.html</w:t>
            </w:r>
          </w:p>
        </w:tc>
        <w:tc>
          <w:tcPr>
            <w:tcW w:type="dxa" w:w="3360"/>
          </w:tcPr>
          <w:p>
            <w:r>
              <w:t>Verificado</w:t>
            </w:r>
          </w:p>
        </w:tc>
      </w:tr>
      <w:tr>
        <w:tc>
          <w:tcPr>
            <w:tcW w:type="dxa" w:w="3360"/>
          </w:tcPr>
          <w:p>
            <w:r>
              <w:t>Artículo — La Calma en el Caos</w:t>
            </w:r>
          </w:p>
        </w:tc>
        <w:tc>
          <w:tcPr>
            <w:tcW w:type="dxa" w:w="3360"/>
          </w:tcPr>
          <w:p>
            <w:r>
              <w:t>https://www.saludintegral.site/2025/12/la-calma-en-el-caos-tecnicas-esenciales.html</w:t>
            </w:r>
          </w:p>
        </w:tc>
        <w:tc>
          <w:tcPr>
            <w:tcW w:type="dxa" w:w="3360"/>
          </w:tcPr>
          <w:p>
            <w:r>
              <w:t>Verificado</w:t>
            </w:r>
          </w:p>
        </w:tc>
      </w:tr>
      <w:tr>
        <w:tc>
          <w:tcPr>
            <w:tcW w:type="dxa" w:w="3360"/>
          </w:tcPr>
          <w:p>
            <w:r>
              <w:t>Artículo — Mito de la Perfección</w:t>
            </w:r>
          </w:p>
        </w:tc>
        <w:tc>
          <w:tcPr>
            <w:tcW w:type="dxa" w:w="3360"/>
          </w:tcPr>
          <w:p>
            <w:r>
              <w:t>https://www.saludintegral.site/2025/11/el-mito-de-la-perfeccion-por-que-la.html</w:t>
            </w:r>
          </w:p>
        </w:tc>
        <w:tc>
          <w:tcPr>
            <w:tcW w:type="dxa" w:w="3360"/>
          </w:tcPr>
          <w:p>
            <w:r>
              <w:t>Verificado</w:t>
            </w:r>
          </w:p>
        </w:tc>
      </w:tr>
      <w:tr>
        <w:tc>
          <w:tcPr>
            <w:tcW w:type="dxa" w:w="3360"/>
          </w:tcPr>
          <w:p>
            <w:r>
              <w:t>Amazon — autora</w:t>
            </w:r>
          </w:p>
        </w:tc>
        <w:tc>
          <w:tcPr>
            <w:tcW w:type="dxa" w:w="3360"/>
          </w:tcPr>
          <w:p>
            <w:r>
              <w:t>https://www.amazon.com/stores/Tatiana-Fait-Shaw/author/B0H18V8TXG</w:t>
            </w:r>
          </w:p>
        </w:tc>
        <w:tc>
          <w:tcPr>
            <w:tcW w:type="dxa" w:w="3360"/>
          </w:tcPr>
          <w:p>
            <w:r>
              <w:t>Verificado en Documento Maestro</w:t>
            </w:r>
          </w:p>
        </w:tc>
      </w:tr>
      <w:tr>
        <w:tc>
          <w:tcPr>
            <w:tcW w:type="dxa" w:w="3360"/>
          </w:tcPr>
          <w:p>
            <w:r>
              <w:t>Libro 1</w:t>
            </w:r>
          </w:p>
        </w:tc>
        <w:tc>
          <w:tcPr>
            <w:tcW w:type="dxa" w:w="3360"/>
          </w:tcPr>
          <w:p>
            <w:r>
              <w:t>https://amzn.to/4rDL6RH</w:t>
            </w:r>
          </w:p>
        </w:tc>
        <w:tc>
          <w:tcPr>
            <w:tcW w:type="dxa" w:w="3360"/>
          </w:tcPr>
          <w:p>
            <w:r>
              <w:t>En inventario; título por verificar en Amazon</w:t>
            </w:r>
          </w:p>
        </w:tc>
      </w:tr>
      <w:tr>
        <w:tc>
          <w:tcPr>
            <w:tcW w:type="dxa" w:w="3360"/>
          </w:tcPr>
          <w:p>
            <w:r>
              <w:t>Libro 2</w:t>
            </w:r>
          </w:p>
        </w:tc>
        <w:tc>
          <w:tcPr>
            <w:tcW w:type="dxa" w:w="3360"/>
          </w:tcPr>
          <w:p>
            <w:r>
              <w:t>https://amzn.to/4xt3oGl</w:t>
            </w:r>
          </w:p>
        </w:tc>
        <w:tc>
          <w:tcPr>
            <w:tcW w:type="dxa" w:w="3360"/>
          </w:tcPr>
          <w:p>
            <w:r>
              <w:t>En inventario; título por verificar en Amazon</w:t>
            </w:r>
          </w:p>
        </w:tc>
      </w:tr>
      <w:tr>
        <w:tc>
          <w:tcPr>
            <w:tcW w:type="dxa" w:w="3360"/>
          </w:tcPr>
          <w:p>
            <w:r>
              <w:t>Libro 3</w:t>
            </w:r>
          </w:p>
        </w:tc>
        <w:tc>
          <w:tcPr>
            <w:tcW w:type="dxa" w:w="3360"/>
          </w:tcPr>
          <w:p>
            <w:r>
              <w:t>https://amzn.to/4yLNNmo</w:t>
            </w:r>
          </w:p>
        </w:tc>
        <w:tc>
          <w:tcPr>
            <w:tcW w:type="dxa" w:w="3360"/>
          </w:tcPr>
          <w:p>
            <w:r>
              <w:t>En inventario; título por verificar en Amazon</w:t>
            </w:r>
          </w:p>
        </w:tc>
      </w:tr>
      <w:tr>
        <w:tc>
          <w:tcPr>
            <w:tcW w:type="dxa" w:w="3360"/>
          </w:tcPr>
          <w:p>
            <w:r>
              <w:t>Libro 4</w:t>
            </w:r>
          </w:p>
        </w:tc>
        <w:tc>
          <w:tcPr>
            <w:tcW w:type="dxa" w:w="3360"/>
          </w:tcPr>
          <w:p>
            <w:r>
              <w:t>https://amzn.to/4dJPl8a</w:t>
            </w:r>
          </w:p>
        </w:tc>
        <w:tc>
          <w:tcPr>
            <w:tcW w:type="dxa" w:w="3360"/>
          </w:tcPr>
          <w:p>
            <w:r>
              <w:t>En inventario; título por verificar en Amazon</w:t>
            </w:r>
          </w:p>
        </w:tc>
      </w:tr>
      <w:tr>
        <w:tc>
          <w:tcPr>
            <w:tcW w:type="dxa" w:w="3360"/>
          </w:tcPr>
          <w:p>
            <w:r>
              <w:t>Libro 5</w:t>
            </w:r>
          </w:p>
        </w:tc>
        <w:tc>
          <w:tcPr>
            <w:tcW w:type="dxa" w:w="3360"/>
          </w:tcPr>
          <w:p>
            <w:r>
              <w:t>https://amzn.to/4iCjhXg</w:t>
            </w:r>
          </w:p>
        </w:tc>
        <w:tc>
          <w:tcPr>
            <w:tcW w:type="dxa" w:w="3360"/>
          </w:tcPr>
          <w:p>
            <w:r>
              <w:t>En inventario; título por verificar en Amazon</w:t>
            </w:r>
          </w:p>
        </w:tc>
      </w:tr>
      <w:tr>
        <w:tc>
          <w:tcPr>
            <w:tcW w:type="dxa" w:w="3360"/>
          </w:tcPr>
          <w:p>
            <w:r>
              <w:t>Acompañamiento individual</w:t>
            </w:r>
          </w:p>
        </w:tc>
        <w:tc>
          <w:tcPr>
            <w:tcW w:type="dxa" w:w="3360"/>
          </w:tcPr>
          <w:p>
            <w:r>
              <w:t>—</w:t>
            </w:r>
          </w:p>
        </w:tc>
        <w:tc>
          <w:tcPr>
            <w:tcW w:type="dxa" w:w="3360"/>
          </w:tcPr>
          <w:p>
            <w:r>
              <w:t>PENDIENTE: URL real de reserva/contacto</w:t>
            </w:r>
          </w:p>
        </w:tc>
      </w:tr>
      <w:tr>
        <w:tc>
          <w:tcPr>
            <w:tcW w:type="dxa" w:w="3360"/>
          </w:tcPr>
          <w:p>
            <w:r>
              <w:t>Hábitos y bienestar</w:t>
            </w:r>
          </w:p>
        </w:tc>
        <w:tc>
          <w:tcPr>
            <w:tcW w:type="dxa" w:w="3360"/>
          </w:tcPr>
          <w:p>
            <w:r>
              <w:t>—</w:t>
            </w:r>
          </w:p>
        </w:tc>
        <w:tc>
          <w:tcPr>
            <w:tcW w:type="dxa" w:w="3360"/>
          </w:tcPr>
          <w:p>
            <w:r>
              <w:t>PENDIENTE: ruta final de la nueva página</w:t>
            </w:r>
          </w:p>
        </w:tc>
      </w:tr>
      <w:tr>
        <w:tc>
          <w:tcPr>
            <w:tcW w:type="dxa" w:w="3360"/>
          </w:tcPr>
          <w:p>
            <w:r>
              <w:t>Recursos</w:t>
            </w:r>
          </w:p>
        </w:tc>
        <w:tc>
          <w:tcPr>
            <w:tcW w:type="dxa" w:w="3360"/>
          </w:tcPr>
          <w:p>
            <w:r>
              <w:t>—</w:t>
            </w:r>
          </w:p>
        </w:tc>
        <w:tc>
          <w:tcPr>
            <w:tcW w:type="dxa" w:w="3360"/>
          </w:tcPr>
          <w:p>
            <w:r>
              <w:t>PENDIENTE: ruta final de la nueva página</w:t>
            </w:r>
          </w:p>
        </w:tc>
      </w:tr>
      <w:tr>
        <w:tc>
          <w:tcPr>
            <w:tcW w:type="dxa" w:w="3360"/>
          </w:tcPr>
          <w:p>
            <w:r>
              <w:t>Blog</w:t>
            </w:r>
          </w:p>
        </w:tc>
        <w:tc>
          <w:tcPr>
            <w:tcW w:type="dxa" w:w="3360"/>
          </w:tcPr>
          <w:p>
            <w:r>
              <w:t>—</w:t>
            </w:r>
          </w:p>
        </w:tc>
        <w:tc>
          <w:tcPr>
            <w:tcW w:type="dxa" w:w="3360"/>
          </w:tcPr>
          <w:p>
            <w:r>
              <w:t>PENDIENTE: ruta final de la nueva página</w:t>
            </w:r>
          </w:p>
        </w:tc>
      </w:tr>
    </w:tbl>
    <w:p>
      <w:pPr>
        <w:pStyle w:val="Heading1"/>
      </w:pPr>
      <w:r>
        <w:t>17. CHECKLIST FINAL DE PUBLICACIÓN</w:t>
      </w:r>
    </w:p>
    <w:p>
      <w:pPr>
        <w:pStyle w:val="ListBullet"/>
      </w:pPr>
      <w:r>
        <w:t>☐ Hero y copy principal aprobados.</w:t>
      </w:r>
    </w:p>
    <w:p>
      <w:pPr>
        <w:pStyle w:val="ListBullet"/>
      </w:pPr>
      <w:r>
        <w:t>☐ Cuestionario interactivo conectado al mismo sistema de orientación de Romero.</w:t>
      </w:r>
    </w:p>
    <w:p>
      <w:pPr>
        <w:pStyle w:val="ListBullet"/>
      </w:pPr>
      <w:r>
        <w:t>☐ Curso conectado a Payhip.</w:t>
      </w:r>
    </w:p>
    <w:p>
      <w:pPr>
        <w:pStyle w:val="ListBullet"/>
      </w:pPr>
      <w:r>
        <w:t>☐ Tres artículos reales conectados a sus URLs.</w:t>
      </w:r>
    </w:p>
    <w:p>
      <w:pPr>
        <w:pStyle w:val="ListBullet"/>
      </w:pPr>
      <w:r>
        <w:t>☐ Cinco enlaces de Amazon conservados sin inventar títulos.</w:t>
      </w:r>
    </w:p>
    <w:p>
      <w:pPr>
        <w:pStyle w:val="ListBullet"/>
      </w:pPr>
      <w:r>
        <w:t>☐ Acompañamiento con precio correcto: 60 minutos · USD 50.</w:t>
      </w:r>
    </w:p>
    <w:p>
      <w:pPr>
        <w:pStyle w:val="ListBullet"/>
      </w:pPr>
      <w:r>
        <w:t>☐ URL de acompañamiento definida antes de publicar.</w:t>
      </w:r>
    </w:p>
    <w:p>
      <w:pPr>
        <w:pStyle w:val="ListBullet"/>
      </w:pPr>
      <w:r>
        <w:t>☐ Rutas internas definitivas de Hábitos, Recursos y Blog definidas antes de publicar.</w:t>
      </w:r>
    </w:p>
    <w:p>
      <w:pPr>
        <w:pStyle w:val="ListBullet"/>
      </w:pPr>
      <w:r>
        <w:t>☐ Romero visible como widget flotante.</w:t>
      </w:r>
    </w:p>
    <w:p>
      <w:pPr>
        <w:pStyle w:val="ListBullet"/>
      </w:pPr>
      <w:r>
        <w:t>☐ Romero sin funciones diagnósticas ni recomendaciones clínicas.</w:t>
      </w:r>
    </w:p>
    <w:p>
      <w:pPr>
        <w:pStyle w:val="ListBullet"/>
      </w:pPr>
      <w:r>
        <w:t>☐ Imágenes editoriales coherentes con la identidad visual.</w:t>
      </w:r>
    </w:p>
    <w:p>
      <w:pPr>
        <w:pStyle w:val="ListBullet"/>
      </w:pPr>
      <w:r>
        <w:t>☐ Todos los enlaces y botones probados en móvil y escritorio.</w:t>
      </w:r>
    </w:p>
    <w:p>
      <w:pPr>
        <w:pStyle w:val="ListBullet"/>
      </w:pPr>
      <w:r>
        <w:t>☐ Revisión final de lenguaje para evitar claims clínicos.</w:t>
      </w:r>
    </w:p>
    <w:p>
      <w:pPr>
        <w:pStyle w:val="Heading1"/>
      </w:pPr>
      <w:r>
        <w:t>18. FUENTES REVISADAS</w:t>
      </w:r>
    </w:p>
    <w:p>
      <w:r>
        <w:t>Documento Maestro del proyecto:</w:t>
      </w:r>
    </w:p>
    <w:p>
      <w:hyperlink r:id="rId19">
        <w:r>
          <w:rPr>
            <w:color w:val="6B7D45"/>
            <w:u w:val="single"/>
          </w:rPr>
          <w:t>Salud_Integral_Documento_Maestro_Web_v2.docx</w:t>
        </w:r>
      </w:hyperlink>
    </w:p>
    <w:p>
      <w:r>
        <w:t>Fuentes web verificadas para el contenido de esta página:</w:t>
      </w:r>
    </w:p>
    <w:p>
      <w:hyperlink r:id="rId10">
        <w:r>
          <w:rPr>
            <w:color w:val="6B7D45"/>
            <w:u w:val="single"/>
          </w:rPr>
          <w:t>https://www.saludintegral.site/2026/09/tu-cuerpo-esta-cansado-pero-tu-cabeza.html</w:t>
        </w:r>
      </w:hyperlink>
    </w:p>
    <w:p>
      <w:hyperlink r:id="rId11">
        <w:r>
          <w:rPr>
            <w:color w:val="6B7D45"/>
            <w:u w:val="single"/>
          </w:rPr>
          <w:t>https://www.saludintegral.site/2025/12/la-calma-en-el-caos-tecnicas-esenciales.html</w:t>
        </w:r>
      </w:hyperlink>
    </w:p>
    <w:p>
      <w:hyperlink r:id="rId12">
        <w:r>
          <w:rPr>
            <w:color w:val="6B7D45"/>
            <w:u w:val="single"/>
          </w:rPr>
          <w:t>https://www.saludintegral.site/2025/11/el-mito-de-la-perfeccion-por-que-la.html</w:t>
        </w:r>
      </w:hyperlink>
    </w:p>
    <w:p>
      <w:hyperlink r:id="rId9">
        <w:r>
          <w:rPr>
            <w:color w:val="6B7D45"/>
            <w:u w:val="single"/>
          </w:rPr>
          <w:t>https://payhip.com/b/KpXIH</w:t>
        </w:r>
      </w:hyperlink>
    </w:p>
    <w:p/>
    <w:p>
      <w:pPr>
        <w:jc w:val="center"/>
      </w:pPr>
      <w:r>
        <w:rPr>
          <w:i/>
          <w:sz w:val="18"/>
        </w:rPr>
        <w:t>SALUD INTEGRAL · MENTE TRANQUILA / RUMIACIÓN · Documento de trabajo 2026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ayhip.com/b/KpXIH" TargetMode="External"/><Relationship Id="rId10" Type="http://schemas.openxmlformats.org/officeDocument/2006/relationships/hyperlink" Target="https://www.saludintegral.site/2026/09/tu-cuerpo-esta-cansado-pero-tu-cabeza.html" TargetMode="External"/><Relationship Id="rId11" Type="http://schemas.openxmlformats.org/officeDocument/2006/relationships/hyperlink" Target="https://www.saludintegral.site/2025/12/la-calma-en-el-caos-tecnicas-esenciales.html" TargetMode="External"/><Relationship Id="rId12" Type="http://schemas.openxmlformats.org/officeDocument/2006/relationships/hyperlink" Target="https://www.saludintegral.site/2025/11/el-mito-de-la-perfeccion-por-que-la.html" TargetMode="External"/><Relationship Id="rId13" Type="http://schemas.openxmlformats.org/officeDocument/2006/relationships/hyperlink" Target="https://www.amazon.com/stores/Tatiana-Fait-Shaw/author/B0H18V8TXG" TargetMode="External"/><Relationship Id="rId14" Type="http://schemas.openxmlformats.org/officeDocument/2006/relationships/hyperlink" Target="https://amzn.to/4rDL6RH" TargetMode="External"/><Relationship Id="rId15" Type="http://schemas.openxmlformats.org/officeDocument/2006/relationships/hyperlink" Target="https://amzn.to/4xt3oGl" TargetMode="External"/><Relationship Id="rId16" Type="http://schemas.openxmlformats.org/officeDocument/2006/relationships/hyperlink" Target="https://amzn.to/4yLNNmo" TargetMode="External"/><Relationship Id="rId17" Type="http://schemas.openxmlformats.org/officeDocument/2006/relationships/hyperlink" Target="https://amzn.to/4dJPl8a" TargetMode="External"/><Relationship Id="rId18" Type="http://schemas.openxmlformats.org/officeDocument/2006/relationships/hyperlink" Target="https://amzn.to/4iCjhXg" TargetMode="External"/><Relationship Id="rId19" Type="http://schemas.openxmlformats.org/officeDocument/2006/relationships/hyperlink" Target="https://www.saludintegral.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