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F257" w14:textId="77777777" w:rsidR="00D75E55" w:rsidRDefault="006C0220">
      <w:pPr>
        <w:pStyle w:val="Ttulo1"/>
        <w:rPr>
          <w:rFonts w:eastAsia="Times New Roman"/>
        </w:rPr>
      </w:pPr>
      <w:r>
        <w:rPr>
          <w:rFonts w:eastAsia="Times New Roman"/>
        </w:rPr>
        <w:t>Não Contratar</w:t>
      </w:r>
    </w:p>
    <w:p w14:paraId="40B0EDD0" w14:textId="77777777" w:rsidR="00D75E55" w:rsidRDefault="006C0220">
      <w:pPr>
        <w:pStyle w:val="NormalWeb"/>
      </w:pPr>
      <w:r>
        <w:t>Esta opção fica disponível:</w:t>
      </w:r>
    </w:p>
    <w:p w14:paraId="5EA0284A" w14:textId="77777777" w:rsidR="00D75E55" w:rsidRDefault="006C0220">
      <w:pPr>
        <w:pStyle w:val="NormalWeb"/>
        <w:numPr>
          <w:ilvl w:val="0"/>
          <w:numId w:val="1"/>
        </w:numPr>
      </w:pPr>
      <w:r>
        <w:t>Perfil: PB00002 ou PB00003</w:t>
      </w:r>
    </w:p>
    <w:p w14:paraId="41369605" w14:textId="77777777" w:rsidR="00D75E55" w:rsidRDefault="006C0220">
      <w:pPr>
        <w:pStyle w:val="NormalWeb"/>
        <w:numPr>
          <w:ilvl w:val="0"/>
          <w:numId w:val="1"/>
        </w:numPr>
      </w:pPr>
      <w:r>
        <w:t>Proposta:</w:t>
      </w:r>
    </w:p>
    <w:p w14:paraId="6626104F" w14:textId="77777777" w:rsidR="00D75E55" w:rsidRDefault="006C0220">
      <w:pPr>
        <w:pStyle w:val="NormalWeb"/>
        <w:numPr>
          <w:ilvl w:val="1"/>
          <w:numId w:val="1"/>
        </w:numPr>
      </w:pPr>
      <w:r>
        <w:t>Estado da proposta = Pendente de Contratação</w:t>
      </w:r>
    </w:p>
    <w:p w14:paraId="5D4CA660" w14:textId="77777777" w:rsidR="00D75E55" w:rsidRDefault="006C0220">
      <w:pPr>
        <w:pStyle w:val="NormalWeb"/>
        <w:numPr>
          <w:ilvl w:val="1"/>
          <w:numId w:val="1"/>
        </w:numPr>
      </w:pPr>
      <w:proofErr w:type="spellStart"/>
      <w:r>
        <w:t>user</w:t>
      </w:r>
      <w:proofErr w:type="spellEnd"/>
      <w:r>
        <w:t xml:space="preserve"> de atribuição = </w:t>
      </w:r>
      <w:proofErr w:type="spellStart"/>
      <w:r>
        <w:t>user</w:t>
      </w:r>
      <w:proofErr w:type="spellEnd"/>
      <w:r>
        <w:t xml:space="preserve"> de sessão</w:t>
      </w:r>
    </w:p>
    <w:p w14:paraId="60979E7E" w14:textId="77777777" w:rsidR="00D75E55" w:rsidRDefault="006C0220">
      <w:pPr>
        <w:pStyle w:val="NormalWeb"/>
        <w:numPr>
          <w:ilvl w:val="0"/>
          <w:numId w:val="1"/>
        </w:numPr>
      </w:pPr>
      <w:r>
        <w:t>Operação:</w:t>
      </w:r>
    </w:p>
    <w:p w14:paraId="33A83E03" w14:textId="77777777" w:rsidR="00D75E55" w:rsidRDefault="006C0220">
      <w:pPr>
        <w:pStyle w:val="NormalWeb"/>
        <w:numPr>
          <w:ilvl w:val="1"/>
          <w:numId w:val="2"/>
        </w:numPr>
      </w:pPr>
      <w:r>
        <w:t>Estado: 01- Pendente</w:t>
      </w:r>
    </w:p>
    <w:p w14:paraId="585FC4B1" w14:textId="77777777" w:rsidR="00D75E55" w:rsidRDefault="006C0220">
      <w:pPr>
        <w:pStyle w:val="NormalWeb"/>
      </w:pPr>
      <w:r>
        <w:t>Ao Não Contratar Operação:</w:t>
      </w:r>
    </w:p>
    <w:p w14:paraId="6D099EB4" w14:textId="77777777" w:rsidR="00D75E55" w:rsidRDefault="006C0220">
      <w:pPr>
        <w:pStyle w:val="NormalWeb"/>
        <w:numPr>
          <w:ilvl w:val="0"/>
          <w:numId w:val="3"/>
        </w:numPr>
      </w:pPr>
      <w:r>
        <w:t>Operação passa para estado 06 - Cancelado.</w:t>
      </w:r>
    </w:p>
    <w:p w14:paraId="251A4884" w14:textId="77777777" w:rsidR="00D75E55" w:rsidRDefault="006C022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C5CC3CB" wp14:editId="0DD04CC4">
            <wp:extent cx="44577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DD2C" w14:textId="77777777" w:rsidR="00FD5176" w:rsidRDefault="00FD5176">
      <w:pPr>
        <w:rPr>
          <w:rFonts w:eastAsia="Times New Roman"/>
        </w:rPr>
      </w:pPr>
    </w:p>
    <w:p w14:paraId="50D36E18" w14:textId="77777777" w:rsidR="00FD5176" w:rsidRDefault="00FD5176">
      <w:pPr>
        <w:rPr>
          <w:rFonts w:eastAsia="Times New Roman"/>
        </w:rPr>
      </w:pPr>
    </w:p>
    <w:p w14:paraId="7FE33744" w14:textId="77777777" w:rsidR="00FD5176" w:rsidRDefault="00FD5176">
      <w:pPr>
        <w:rPr>
          <w:rFonts w:eastAsia="Times New Roman"/>
        </w:rPr>
      </w:pPr>
    </w:p>
    <w:p w14:paraId="15A915DC" w14:textId="77777777" w:rsidR="00FD5176" w:rsidRDefault="00FD5176">
      <w:pPr>
        <w:rPr>
          <w:rFonts w:eastAsia="Times New Roman"/>
        </w:rPr>
      </w:pPr>
    </w:p>
    <w:p w14:paraId="479925B6" w14:textId="77777777" w:rsidR="00FD5176" w:rsidRDefault="00FD5176">
      <w:pPr>
        <w:rPr>
          <w:rFonts w:eastAsia="Times New Roman"/>
        </w:rPr>
      </w:pPr>
    </w:p>
    <w:p w14:paraId="51832671" w14:textId="77777777" w:rsidR="00FD5176" w:rsidRDefault="00FD5176">
      <w:pPr>
        <w:rPr>
          <w:rFonts w:eastAsia="Times New Roman"/>
        </w:rPr>
      </w:pPr>
    </w:p>
    <w:p w14:paraId="0CCEA4FB" w14:textId="77777777" w:rsidR="00FD5176" w:rsidRDefault="00FD5176">
      <w:pPr>
        <w:rPr>
          <w:rFonts w:eastAsia="Times New Roman"/>
        </w:rPr>
      </w:pPr>
    </w:p>
    <w:p w14:paraId="6BD6EDA0" w14:textId="77777777" w:rsidR="00FD5176" w:rsidRDefault="00FD5176">
      <w:pPr>
        <w:rPr>
          <w:rFonts w:eastAsia="Times New Roman"/>
        </w:rPr>
      </w:pPr>
    </w:p>
    <w:p w14:paraId="20C4CA9C" w14:textId="77777777" w:rsidR="00FD5176" w:rsidRDefault="00FD5176">
      <w:pPr>
        <w:rPr>
          <w:rFonts w:eastAsia="Times New Roman"/>
        </w:rPr>
      </w:pPr>
    </w:p>
    <w:p w14:paraId="0D87ED6F" w14:textId="77777777" w:rsidR="00FD5176" w:rsidRDefault="00FD5176">
      <w:pPr>
        <w:rPr>
          <w:rFonts w:eastAsia="Times New Roman"/>
        </w:rPr>
      </w:pPr>
    </w:p>
    <w:p w14:paraId="1E14C9C6" w14:textId="77777777" w:rsidR="00FD5176" w:rsidRDefault="00FD5176">
      <w:pPr>
        <w:rPr>
          <w:rFonts w:eastAsia="Times New Roman"/>
        </w:rPr>
      </w:pPr>
    </w:p>
    <w:p w14:paraId="33A4C0AF" w14:textId="77777777" w:rsidR="00FD5176" w:rsidRDefault="00FD5176">
      <w:pPr>
        <w:rPr>
          <w:rFonts w:eastAsia="Times New Roman"/>
        </w:rPr>
      </w:pPr>
    </w:p>
    <w:p w14:paraId="31CE4B9B" w14:textId="77777777" w:rsidR="00FD5176" w:rsidRDefault="00FD5176">
      <w:pPr>
        <w:rPr>
          <w:rFonts w:eastAsia="Times New Roman"/>
        </w:rPr>
      </w:pPr>
    </w:p>
    <w:p w14:paraId="2D5E62EC" w14:textId="77777777" w:rsidR="00FD5176" w:rsidRDefault="00FD5176">
      <w:pPr>
        <w:rPr>
          <w:rFonts w:eastAsia="Times New Roman"/>
        </w:rPr>
      </w:pPr>
    </w:p>
    <w:p w14:paraId="0B325506" w14:textId="77777777" w:rsidR="00FD5176" w:rsidRDefault="00FD5176">
      <w:pPr>
        <w:rPr>
          <w:rFonts w:eastAsia="Times New Roman"/>
        </w:rPr>
      </w:pPr>
    </w:p>
    <w:p w14:paraId="51F871DE" w14:textId="77777777" w:rsidR="00FD5176" w:rsidRDefault="00FD5176">
      <w:pPr>
        <w:rPr>
          <w:rFonts w:eastAsia="Times New Roman"/>
        </w:rPr>
      </w:pPr>
    </w:p>
    <w:p w14:paraId="69900F0E" w14:textId="77777777" w:rsidR="00FD5176" w:rsidRDefault="00FD5176">
      <w:pPr>
        <w:rPr>
          <w:rFonts w:eastAsia="Times New Roman"/>
        </w:rPr>
      </w:pPr>
    </w:p>
    <w:p w14:paraId="185C8861" w14:textId="77777777" w:rsidR="00FD5176" w:rsidRDefault="00FD5176">
      <w:pPr>
        <w:rPr>
          <w:rFonts w:eastAsia="Times New Roman"/>
        </w:rPr>
      </w:pPr>
    </w:p>
    <w:p w14:paraId="6C4B00E0" w14:textId="77777777" w:rsidR="00FD5176" w:rsidRDefault="00FD5176">
      <w:pPr>
        <w:rPr>
          <w:rFonts w:eastAsia="Times New Roman"/>
        </w:rPr>
      </w:pPr>
    </w:p>
    <w:p w14:paraId="7B0F10DB" w14:textId="77777777" w:rsidR="00FD5176" w:rsidRDefault="00FD5176" w:rsidP="00FD5176">
      <w:pPr>
        <w:pStyle w:val="Ttulo1"/>
        <w:rPr>
          <w:rFonts w:eastAsia="Times New Roman"/>
        </w:rPr>
      </w:pPr>
      <w:r>
        <w:rPr>
          <w:rFonts w:eastAsia="Times New Roman"/>
        </w:rPr>
        <w:t>Ver Precedência</w:t>
      </w:r>
    </w:p>
    <w:p w14:paraId="0C06A835" w14:textId="77777777" w:rsidR="00FD5176" w:rsidRDefault="00FD5176" w:rsidP="00FD5176">
      <w:pPr>
        <w:pStyle w:val="NormalWeb"/>
      </w:pPr>
      <w:r>
        <w:t>Esta opção fica disponível:</w:t>
      </w:r>
    </w:p>
    <w:p w14:paraId="766FBC76" w14:textId="77777777" w:rsidR="00FD5176" w:rsidRDefault="00FD5176" w:rsidP="00FD5176">
      <w:pPr>
        <w:pStyle w:val="NormalWeb"/>
        <w:numPr>
          <w:ilvl w:val="0"/>
          <w:numId w:val="4"/>
        </w:numPr>
      </w:pPr>
      <w:r>
        <w:t>Perfis: PB0002 e PB0003</w:t>
      </w:r>
    </w:p>
    <w:p w14:paraId="379DF873" w14:textId="77777777" w:rsidR="00FD5176" w:rsidRDefault="00FD5176" w:rsidP="00FD5176">
      <w:pPr>
        <w:pStyle w:val="NormalWeb"/>
        <w:numPr>
          <w:ilvl w:val="0"/>
          <w:numId w:val="4"/>
        </w:numPr>
      </w:pPr>
      <w:r>
        <w:t>Operações:</w:t>
      </w:r>
    </w:p>
    <w:p w14:paraId="425117BD" w14:textId="77777777" w:rsidR="00FD5176" w:rsidRDefault="00FD5176" w:rsidP="00FD5176">
      <w:pPr>
        <w:pStyle w:val="NormalWeb"/>
        <w:numPr>
          <w:ilvl w:val="1"/>
          <w:numId w:val="4"/>
        </w:numPr>
      </w:pPr>
      <w:r>
        <w:t>Tipo de Operação = Compra</w:t>
      </w:r>
    </w:p>
    <w:p w14:paraId="3C087DD6" w14:textId="77777777" w:rsidR="00FD5176" w:rsidRDefault="00FD5176" w:rsidP="00FD5176">
      <w:pPr>
        <w:pStyle w:val="NormalWeb"/>
        <w:numPr>
          <w:ilvl w:val="1"/>
          <w:numId w:val="4"/>
        </w:numPr>
      </w:pPr>
      <w:r>
        <w:t>Estado da Operação = Pendente de Contratação e Parcialmente Contratado</w:t>
      </w:r>
    </w:p>
    <w:p w14:paraId="2CD03BDB" w14:textId="77777777" w:rsidR="00FD5176" w:rsidRDefault="00FD5176" w:rsidP="00FD5176">
      <w:pPr>
        <w:pStyle w:val="NormalWeb"/>
        <w:numPr>
          <w:ilvl w:val="1"/>
          <w:numId w:val="4"/>
        </w:numPr>
      </w:pPr>
      <w:r>
        <w:t>Indicador de Imediato &lt;&gt; ' S'</w:t>
      </w:r>
    </w:p>
    <w:p w14:paraId="4B95147A" w14:textId="77777777" w:rsidR="00FD5176" w:rsidRDefault="00FD5176" w:rsidP="00FD5176">
      <w:pPr>
        <w:pStyle w:val="NormalWeb"/>
      </w:pPr>
      <w:r>
        <w:t>Output:</w:t>
      </w:r>
    </w:p>
    <w:p w14:paraId="313F76F2" w14:textId="77777777" w:rsidR="00FD5176" w:rsidRDefault="00FD5176" w:rsidP="00FD5176">
      <w:pPr>
        <w:pStyle w:val="NormalWeb"/>
      </w:pPr>
      <w:r>
        <w:t xml:space="preserve">Só deverão ser apresentadas as precedências com estado </w:t>
      </w:r>
      <w:proofErr w:type="spellStart"/>
      <w:r>
        <w:t>Activo</w:t>
      </w:r>
      <w:proofErr w:type="spellEnd"/>
      <w:r>
        <w:t>= 'S'</w:t>
      </w:r>
    </w:p>
    <w:p w14:paraId="6AC2E798" w14:textId="77777777" w:rsidR="00FD5176" w:rsidRDefault="00FD5176" w:rsidP="00FD5176">
      <w:pPr>
        <w:pStyle w:val="NormalWeb"/>
      </w:pPr>
      <w:r>
        <w:t>Opção de Anular Precedência /Executar de Imediato:</w:t>
      </w:r>
    </w:p>
    <w:p w14:paraId="523BAF93" w14:textId="77777777" w:rsidR="00FD5176" w:rsidRDefault="00FD5176" w:rsidP="00FD5176">
      <w:pPr>
        <w:pStyle w:val="NormalWeb"/>
        <w:numPr>
          <w:ilvl w:val="0"/>
          <w:numId w:val="5"/>
        </w:numPr>
      </w:pPr>
      <w:r>
        <w:t>Apenas disponível para operadores (perfis PB0002 e PB0003)</w:t>
      </w:r>
    </w:p>
    <w:p w14:paraId="56CB6FD2" w14:textId="77777777" w:rsidR="00FD5176" w:rsidRDefault="00FD5176" w:rsidP="00FD5176">
      <w:pPr>
        <w:pStyle w:val="NormalWeb"/>
        <w:numPr>
          <w:ilvl w:val="0"/>
          <w:numId w:val="5"/>
        </w:numPr>
      </w:pPr>
      <w:r>
        <w:t>Quando existirem precedências é apresentado duas opções ao clicar em opções Ver Precedência:</w:t>
      </w:r>
    </w:p>
    <w:p w14:paraId="558DA7D3" w14:textId="77777777" w:rsidR="00FD5176" w:rsidRDefault="00FD5176" w:rsidP="00FD5176">
      <w:pPr>
        <w:pStyle w:val="NormalWeb"/>
        <w:numPr>
          <w:ilvl w:val="1"/>
          <w:numId w:val="5"/>
        </w:numPr>
      </w:pPr>
      <w:r>
        <w:t>Executar de Imediato</w:t>
      </w:r>
    </w:p>
    <w:p w14:paraId="366C3001" w14:textId="77777777" w:rsidR="00FD5176" w:rsidRDefault="00FD5176" w:rsidP="00FD5176">
      <w:pPr>
        <w:pStyle w:val="NormalWeb"/>
        <w:numPr>
          <w:ilvl w:val="1"/>
          <w:numId w:val="5"/>
        </w:numPr>
      </w:pPr>
      <w:r>
        <w:t>Remover precedências</w:t>
      </w:r>
    </w:p>
    <w:p w14:paraId="6F7A74D8" w14:textId="77777777" w:rsidR="00FD5176" w:rsidRDefault="00FD5176" w:rsidP="00FD5176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C383957" wp14:editId="1CE29561">
            <wp:extent cx="4457700" cy="2179320"/>
            <wp:effectExtent l="0" t="0" r="0" b="0"/>
            <wp:docPr id="1526329894" name="Picture 152632989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29894" name="Picture 152632989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1848B" w14:textId="77777777" w:rsidR="00FD5176" w:rsidRPr="00FD5176" w:rsidRDefault="00FD5176" w:rsidP="00FD5176">
      <w:pPr>
        <w:pStyle w:val="NormalWeb"/>
        <w:rPr>
          <w:b/>
          <w:bCs/>
          <w:sz w:val="20"/>
          <w:szCs w:val="20"/>
        </w:rPr>
      </w:pPr>
      <w:proofErr w:type="gramStart"/>
      <w:r w:rsidRPr="00FD5176">
        <w:rPr>
          <w:b/>
          <w:bCs/>
          <w:sz w:val="20"/>
          <w:szCs w:val="20"/>
        </w:rPr>
        <w:t>Opção Executar</w:t>
      </w:r>
      <w:proofErr w:type="gramEnd"/>
      <w:r w:rsidRPr="00FD5176">
        <w:rPr>
          <w:b/>
          <w:bCs/>
          <w:sz w:val="20"/>
          <w:szCs w:val="20"/>
        </w:rPr>
        <w:t xml:space="preserve"> de Imediato:</w:t>
      </w:r>
    </w:p>
    <w:p w14:paraId="31A6AEED" w14:textId="1E5D2BC0" w:rsidR="00FD5176" w:rsidRPr="00FD5176" w:rsidRDefault="00FD5176" w:rsidP="00FD5176">
      <w:pPr>
        <w:pStyle w:val="NormalWeb"/>
        <w:rPr>
          <w:sz w:val="20"/>
          <w:szCs w:val="20"/>
        </w:rPr>
      </w:pPr>
      <w:r w:rsidRPr="00FD5176">
        <w:rPr>
          <w:sz w:val="20"/>
          <w:szCs w:val="20"/>
        </w:rPr>
        <w:t>Permite o utilizador a Executar a ordem de Compra de imediato e anula todas as precedências não executadas de uma operação.</w:t>
      </w:r>
      <w:r>
        <w:rPr>
          <w:sz w:val="20"/>
          <w:szCs w:val="20"/>
        </w:rPr>
        <w:t xml:space="preserve"> Só aparece quando existem </w:t>
      </w:r>
      <w:proofErr w:type="spellStart"/>
      <w:r>
        <w:rPr>
          <w:sz w:val="20"/>
          <w:szCs w:val="20"/>
        </w:rPr>
        <w:t>precedencias</w:t>
      </w:r>
      <w:proofErr w:type="spellEnd"/>
    </w:p>
    <w:p w14:paraId="6291792F" w14:textId="77777777" w:rsidR="00FD5176" w:rsidRPr="00FD5176" w:rsidRDefault="00FD5176" w:rsidP="00FD5176">
      <w:pPr>
        <w:pStyle w:val="NormalWeb"/>
        <w:rPr>
          <w:b/>
          <w:bCs/>
          <w:sz w:val="20"/>
          <w:szCs w:val="20"/>
        </w:rPr>
      </w:pPr>
      <w:r w:rsidRPr="00FD5176">
        <w:rPr>
          <w:b/>
          <w:bCs/>
          <w:sz w:val="20"/>
          <w:szCs w:val="20"/>
        </w:rPr>
        <w:t>Opção Remover Precedência:</w:t>
      </w:r>
    </w:p>
    <w:p w14:paraId="01E2FE08" w14:textId="2831B635" w:rsidR="00FD5176" w:rsidRPr="00FD5176" w:rsidRDefault="00FD5176" w:rsidP="00FD5176">
      <w:pPr>
        <w:pStyle w:val="NormalWeb"/>
        <w:rPr>
          <w:sz w:val="20"/>
          <w:szCs w:val="20"/>
        </w:rPr>
      </w:pPr>
      <w:r w:rsidRPr="00FD5176">
        <w:rPr>
          <w:sz w:val="20"/>
          <w:szCs w:val="20"/>
        </w:rPr>
        <w:t xml:space="preserve">Permite o utilizador a Executar a ordem de Compra de imediato e anula todas as precedências não executadas de uma </w:t>
      </w:r>
      <w:proofErr w:type="spellStart"/>
      <w:proofErr w:type="gramStart"/>
      <w:r w:rsidRPr="00FD5176">
        <w:rPr>
          <w:sz w:val="20"/>
          <w:szCs w:val="20"/>
        </w:rPr>
        <w:t>operação.</w:t>
      </w:r>
      <w:r>
        <w:rPr>
          <w:sz w:val="20"/>
          <w:szCs w:val="20"/>
        </w:rPr>
        <w:t>Só</w:t>
      </w:r>
      <w:proofErr w:type="spellEnd"/>
      <w:proofErr w:type="gramEnd"/>
      <w:r>
        <w:rPr>
          <w:sz w:val="20"/>
          <w:szCs w:val="20"/>
        </w:rPr>
        <w:t xml:space="preserve"> aparece quando existem precedências.</w:t>
      </w:r>
    </w:p>
    <w:p w14:paraId="57EBB59F" w14:textId="77777777" w:rsidR="00FD5176" w:rsidRDefault="00FD5176" w:rsidP="00FD5176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>Executar Ordem</w:t>
      </w:r>
    </w:p>
    <w:p w14:paraId="08A37007" w14:textId="77777777" w:rsidR="00FD5176" w:rsidRDefault="00FD5176" w:rsidP="00FD5176">
      <w:pPr>
        <w:pStyle w:val="NormalWeb"/>
      </w:pPr>
      <w:r>
        <w:t>Esta opção fica disponível:</w:t>
      </w:r>
    </w:p>
    <w:p w14:paraId="010D792A" w14:textId="77777777" w:rsidR="00FD5176" w:rsidRDefault="00FD5176" w:rsidP="00FD5176">
      <w:pPr>
        <w:pStyle w:val="NormalWeb"/>
        <w:numPr>
          <w:ilvl w:val="0"/>
          <w:numId w:val="6"/>
        </w:numPr>
      </w:pPr>
      <w:r>
        <w:t>Para os perfis PB0002 e PB0003</w:t>
      </w:r>
    </w:p>
    <w:p w14:paraId="7CEDF1B5" w14:textId="77777777" w:rsidR="00FD5176" w:rsidRDefault="00FD5176" w:rsidP="00FD5176">
      <w:pPr>
        <w:pStyle w:val="NormalWeb"/>
        <w:numPr>
          <w:ilvl w:val="0"/>
          <w:numId w:val="6"/>
        </w:numPr>
      </w:pPr>
      <w:r>
        <w:t>A proposta tem de estar assignada ao gestor do cockpit</w:t>
      </w:r>
    </w:p>
    <w:p w14:paraId="4F5EA876" w14:textId="77777777" w:rsidR="00FD5176" w:rsidRDefault="00FD5176" w:rsidP="00FD5176">
      <w:pPr>
        <w:pStyle w:val="NormalWeb"/>
        <w:numPr>
          <w:ilvl w:val="0"/>
          <w:numId w:val="6"/>
        </w:numPr>
      </w:pPr>
      <w:r>
        <w:t>Quando o Indicador de Contratação Automática = 'S'</w:t>
      </w:r>
    </w:p>
    <w:p w14:paraId="7D71980C" w14:textId="0A99045B" w:rsidR="00FD5176" w:rsidRDefault="00FD5176" w:rsidP="00FD5176">
      <w:pPr>
        <w:pStyle w:val="NormalWeb"/>
        <w:numPr>
          <w:ilvl w:val="0"/>
          <w:numId w:val="6"/>
        </w:numPr>
      </w:pPr>
      <w:r>
        <w:t>Quando o estado da ordem = 01-Pendente (</w:t>
      </w:r>
      <w:proofErr w:type="spellStart"/>
      <w:r>
        <w:t>excepto</w:t>
      </w:r>
      <w:proofErr w:type="spellEnd"/>
      <w:r>
        <w:t xml:space="preserve"> Master </w:t>
      </w:r>
      <w:proofErr w:type="spellStart"/>
      <w:r>
        <w:t>Apolice</w:t>
      </w:r>
      <w:proofErr w:type="spellEnd"/>
      <w:r>
        <w:t xml:space="preserve"> que </w:t>
      </w:r>
      <w:proofErr w:type="spellStart"/>
      <w:r>
        <w:t>so</w:t>
      </w:r>
      <w:proofErr w:type="spellEnd"/>
      <w:r>
        <w:t xml:space="preserve"> aparece quando ainda não foi </w:t>
      </w:r>
      <w:proofErr w:type="gramStart"/>
      <w:r>
        <w:t>executado )</w:t>
      </w:r>
      <w:proofErr w:type="gramEnd"/>
    </w:p>
    <w:p w14:paraId="09E2F4C1" w14:textId="77777777" w:rsidR="00FD5176" w:rsidRDefault="00FD5176" w:rsidP="00FD5176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2D45545" wp14:editId="1DE03AC5">
            <wp:extent cx="4457700" cy="1912620"/>
            <wp:effectExtent l="0" t="0" r="0" b="0"/>
            <wp:docPr id="238821254" name="Picture 2388212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21254" name="Picture 23882125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FC894" w14:textId="77777777" w:rsidR="00FD5176" w:rsidRDefault="00FD5176">
      <w:pPr>
        <w:rPr>
          <w:rFonts w:eastAsia="Times New Roman"/>
        </w:rPr>
      </w:pPr>
    </w:p>
    <w:p w14:paraId="14B91F0A" w14:textId="77777777" w:rsidR="00FD5176" w:rsidRDefault="00FD5176">
      <w:pPr>
        <w:rPr>
          <w:rFonts w:eastAsia="Times New Roman"/>
        </w:rPr>
      </w:pPr>
    </w:p>
    <w:p w14:paraId="1F5DC6F2" w14:textId="041D90CF" w:rsidR="00FD5176" w:rsidRDefault="00FD5176">
      <w:pPr>
        <w:rPr>
          <w:rFonts w:eastAsia="Times New Roman"/>
        </w:rPr>
      </w:pPr>
      <w:r>
        <w:rPr>
          <w:rFonts w:eastAsia="Times New Roman"/>
        </w:rPr>
        <w:t>São executadas de forma automática:</w:t>
      </w:r>
    </w:p>
    <w:p w14:paraId="744F187E" w14:textId="0AB7410D" w:rsidR="00FD5176" w:rsidRPr="00FD5176" w:rsidRDefault="00FD5176" w:rsidP="00FD5176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FD5176">
        <w:rPr>
          <w:rFonts w:eastAsia="Times New Roman"/>
        </w:rPr>
        <w:t>Compra Fundos</w:t>
      </w:r>
      <w:r>
        <w:rPr>
          <w:rFonts w:eastAsia="Times New Roman"/>
        </w:rPr>
        <w:t xml:space="preserve"> (Fundos + Seguros Financeiros + PPR + FPR)</w:t>
      </w:r>
    </w:p>
    <w:p w14:paraId="41919406" w14:textId="4DEF8299" w:rsidR="00FD5176" w:rsidRPr="00FD5176" w:rsidRDefault="00FD5176" w:rsidP="00FD5176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FD5176">
        <w:rPr>
          <w:rFonts w:eastAsia="Times New Roman"/>
        </w:rPr>
        <w:t>Venda Fundos</w:t>
      </w:r>
      <w:r>
        <w:rPr>
          <w:rFonts w:eastAsia="Times New Roman"/>
        </w:rPr>
        <w:t xml:space="preserve"> (Fundos + Seguros Financeiros + PPR + FPR)</w:t>
      </w:r>
    </w:p>
    <w:p w14:paraId="3EC14AE9" w14:textId="732A5240" w:rsidR="00FD5176" w:rsidRPr="00FD5176" w:rsidRDefault="00FD5176" w:rsidP="00FD5176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FD5176">
        <w:rPr>
          <w:rFonts w:eastAsia="Times New Roman"/>
        </w:rPr>
        <w:t xml:space="preserve">Compra Master </w:t>
      </w:r>
      <w:proofErr w:type="spellStart"/>
      <w:r w:rsidRPr="00FD5176">
        <w:rPr>
          <w:rFonts w:eastAsia="Times New Roman"/>
        </w:rPr>
        <w:t>Apolice</w:t>
      </w:r>
      <w:proofErr w:type="spellEnd"/>
    </w:p>
    <w:p w14:paraId="25CF0D79" w14:textId="786FFADB" w:rsidR="00FD5176" w:rsidRPr="00FD5176" w:rsidRDefault="00FD5176" w:rsidP="00FD5176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FD5176">
        <w:rPr>
          <w:rFonts w:eastAsia="Times New Roman"/>
        </w:rPr>
        <w:t xml:space="preserve">Venda </w:t>
      </w:r>
      <w:r>
        <w:rPr>
          <w:rFonts w:eastAsia="Times New Roman"/>
        </w:rPr>
        <w:t>M</w:t>
      </w:r>
      <w:r w:rsidRPr="00FD5176">
        <w:rPr>
          <w:rFonts w:eastAsia="Times New Roman"/>
        </w:rPr>
        <w:t xml:space="preserve">aster </w:t>
      </w:r>
      <w:proofErr w:type="spellStart"/>
      <w:r w:rsidRPr="00FD5176">
        <w:rPr>
          <w:rFonts w:eastAsia="Times New Roman"/>
        </w:rPr>
        <w:t>Apolice</w:t>
      </w:r>
      <w:proofErr w:type="spellEnd"/>
    </w:p>
    <w:p w14:paraId="5814ED3A" w14:textId="5450DBB0" w:rsidR="00FD5176" w:rsidRPr="00FD5176" w:rsidRDefault="00FD5176" w:rsidP="00FD5176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FD5176">
        <w:rPr>
          <w:rFonts w:eastAsia="Times New Roman"/>
        </w:rPr>
        <w:t xml:space="preserve">Alteração de Perfil de Master </w:t>
      </w:r>
      <w:proofErr w:type="spellStart"/>
      <w:r w:rsidRPr="00FD5176">
        <w:rPr>
          <w:rFonts w:eastAsia="Times New Roman"/>
        </w:rPr>
        <w:t>Apolice</w:t>
      </w:r>
      <w:proofErr w:type="spellEnd"/>
    </w:p>
    <w:p w14:paraId="1780CFA5" w14:textId="265770ED" w:rsidR="00FD5176" w:rsidRPr="00FD5176" w:rsidRDefault="00FD5176" w:rsidP="00FD5176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FD5176">
        <w:rPr>
          <w:rFonts w:eastAsia="Times New Roman"/>
        </w:rPr>
        <w:t>Compra de Seguro Rendimento</w:t>
      </w:r>
    </w:p>
    <w:p w14:paraId="21CB443D" w14:textId="77777777" w:rsidR="00FD5176" w:rsidRDefault="00FD5176">
      <w:pPr>
        <w:rPr>
          <w:rFonts w:eastAsia="Times New Roman"/>
        </w:rPr>
      </w:pPr>
    </w:p>
    <w:p w14:paraId="0779EA7E" w14:textId="77777777" w:rsidR="00FD5176" w:rsidRDefault="00FD5176">
      <w:pPr>
        <w:rPr>
          <w:rFonts w:eastAsia="Times New Roman"/>
        </w:rPr>
      </w:pPr>
    </w:p>
    <w:p w14:paraId="1B704C34" w14:textId="77777777" w:rsidR="00FD5176" w:rsidRDefault="00FD5176">
      <w:pPr>
        <w:rPr>
          <w:rFonts w:eastAsia="Times New Roman"/>
        </w:rPr>
      </w:pPr>
    </w:p>
    <w:p w14:paraId="22C4E29E" w14:textId="77777777" w:rsidR="00FD5176" w:rsidRDefault="00FD5176">
      <w:pPr>
        <w:rPr>
          <w:rFonts w:eastAsia="Times New Roman"/>
        </w:rPr>
      </w:pPr>
    </w:p>
    <w:p w14:paraId="24C3E1A6" w14:textId="77777777" w:rsidR="00FD5176" w:rsidRDefault="00FD5176">
      <w:pPr>
        <w:rPr>
          <w:rFonts w:eastAsia="Times New Roman"/>
        </w:rPr>
      </w:pPr>
    </w:p>
    <w:p w14:paraId="6A93A063" w14:textId="77777777" w:rsidR="00FD5176" w:rsidRDefault="00FD5176">
      <w:pPr>
        <w:rPr>
          <w:rFonts w:eastAsia="Times New Roman"/>
        </w:rPr>
      </w:pPr>
    </w:p>
    <w:p w14:paraId="20336A59" w14:textId="77777777" w:rsidR="00FD5176" w:rsidRDefault="00FD5176">
      <w:pPr>
        <w:rPr>
          <w:rFonts w:eastAsia="Times New Roman"/>
        </w:rPr>
      </w:pPr>
    </w:p>
    <w:p w14:paraId="2782B440" w14:textId="77777777" w:rsidR="00FD5176" w:rsidRDefault="00FD5176">
      <w:pPr>
        <w:rPr>
          <w:rFonts w:eastAsia="Times New Roman"/>
        </w:rPr>
      </w:pPr>
    </w:p>
    <w:p w14:paraId="121CE31B" w14:textId="77777777" w:rsidR="00FD5176" w:rsidRDefault="00FD5176">
      <w:pPr>
        <w:rPr>
          <w:rFonts w:eastAsia="Times New Roman"/>
        </w:rPr>
      </w:pPr>
    </w:p>
    <w:p w14:paraId="58F6FBB8" w14:textId="77777777" w:rsidR="00FD5176" w:rsidRDefault="00FD5176">
      <w:pPr>
        <w:rPr>
          <w:rFonts w:eastAsia="Times New Roman"/>
        </w:rPr>
      </w:pPr>
    </w:p>
    <w:p w14:paraId="7317AC34" w14:textId="77777777" w:rsidR="00FD5176" w:rsidRDefault="00FD5176">
      <w:pPr>
        <w:rPr>
          <w:rFonts w:eastAsia="Times New Roman"/>
        </w:rPr>
      </w:pPr>
    </w:p>
    <w:p w14:paraId="31DC8647" w14:textId="77777777" w:rsidR="00FD5176" w:rsidRDefault="00FD5176">
      <w:pPr>
        <w:rPr>
          <w:rFonts w:eastAsia="Times New Roman"/>
        </w:rPr>
      </w:pPr>
    </w:p>
    <w:p w14:paraId="5F17EE78" w14:textId="77777777" w:rsidR="00FD5176" w:rsidRDefault="00FD5176">
      <w:pPr>
        <w:rPr>
          <w:rFonts w:eastAsia="Times New Roman"/>
        </w:rPr>
      </w:pPr>
    </w:p>
    <w:p w14:paraId="722093F5" w14:textId="77777777" w:rsidR="00FD5176" w:rsidRDefault="00FD5176">
      <w:pPr>
        <w:rPr>
          <w:rFonts w:eastAsia="Times New Roman"/>
        </w:rPr>
      </w:pPr>
    </w:p>
    <w:p w14:paraId="2DD99D82" w14:textId="77777777" w:rsidR="00FD5176" w:rsidRDefault="00FD5176">
      <w:pPr>
        <w:rPr>
          <w:rFonts w:eastAsia="Times New Roman"/>
        </w:rPr>
      </w:pPr>
    </w:p>
    <w:p w14:paraId="46E0B9ED" w14:textId="77777777" w:rsidR="00FD5176" w:rsidRDefault="00FD5176" w:rsidP="00FD5176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>Ver Saldo DO</w:t>
      </w:r>
    </w:p>
    <w:p w14:paraId="3649A2BF" w14:textId="77777777" w:rsidR="00FD5176" w:rsidRDefault="00FD5176" w:rsidP="00FD5176">
      <w:pPr>
        <w:pStyle w:val="NormalWeb"/>
      </w:pPr>
      <w:r>
        <w:t>Esta opção fica disponível:</w:t>
      </w:r>
    </w:p>
    <w:p w14:paraId="41F55792" w14:textId="77777777" w:rsidR="00FD5176" w:rsidRDefault="00FD5176" w:rsidP="00FD5176">
      <w:pPr>
        <w:pStyle w:val="NormalWeb"/>
        <w:numPr>
          <w:ilvl w:val="0"/>
          <w:numId w:val="8"/>
        </w:numPr>
      </w:pPr>
      <w:r>
        <w:t>Para os perfis PB0001, PB0002 e PB0003</w:t>
      </w:r>
    </w:p>
    <w:p w14:paraId="7C2D623D" w14:textId="77777777" w:rsidR="00FD5176" w:rsidRDefault="00FD5176" w:rsidP="00FD5176">
      <w:pPr>
        <w:pStyle w:val="NormalWeb"/>
        <w:numPr>
          <w:ilvl w:val="0"/>
          <w:numId w:val="8"/>
        </w:numPr>
      </w:pPr>
      <w:r>
        <w:t>Para propostas em estado vivo (</w:t>
      </w:r>
      <w:proofErr w:type="gramStart"/>
      <w:r>
        <w:t>i.e. Pendente</w:t>
      </w:r>
      <w:proofErr w:type="gramEnd"/>
      <w:r>
        <w:t xml:space="preserve"> de Contratação ou Parcialmente Contratada)</w:t>
      </w:r>
    </w:p>
    <w:p w14:paraId="741EB512" w14:textId="77777777" w:rsidR="00FD5176" w:rsidRDefault="00FD5176" w:rsidP="00FD5176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FDD07DB" wp14:editId="64524047">
            <wp:extent cx="4457700" cy="2476500"/>
            <wp:effectExtent l="0" t="0" r="0" b="0"/>
            <wp:docPr id="2088577601" name="Picture 208857760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77601" name="Picture 208857760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55791" w14:textId="77777777" w:rsidR="00FD5176" w:rsidRPr="00FD5176" w:rsidRDefault="00FD5176" w:rsidP="00FD5176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FD5176">
        <w:rPr>
          <w:sz w:val="20"/>
          <w:szCs w:val="20"/>
        </w:rPr>
        <w:t xml:space="preserve">Para ordens de </w:t>
      </w:r>
      <w:r w:rsidRPr="00FD5176">
        <w:rPr>
          <w:rStyle w:val="Forte"/>
          <w:sz w:val="20"/>
          <w:szCs w:val="20"/>
        </w:rPr>
        <w:t>Venda</w:t>
      </w:r>
      <w:r w:rsidRPr="00FD5176">
        <w:rPr>
          <w:sz w:val="20"/>
          <w:szCs w:val="20"/>
        </w:rPr>
        <w:t xml:space="preserve">, o indicador do valor da ordem deverá surgir sempre a verde, uma vez que se trata de um valor de </w:t>
      </w:r>
      <w:proofErr w:type="spellStart"/>
      <w:r w:rsidRPr="00FD5176">
        <w:rPr>
          <w:sz w:val="20"/>
          <w:szCs w:val="20"/>
        </w:rPr>
        <w:t>income</w:t>
      </w:r>
      <w:proofErr w:type="spellEnd"/>
      <w:r w:rsidRPr="00FD5176">
        <w:rPr>
          <w:sz w:val="20"/>
          <w:szCs w:val="20"/>
        </w:rPr>
        <w:t>.</w:t>
      </w:r>
    </w:p>
    <w:p w14:paraId="22CD4266" w14:textId="77777777" w:rsidR="00FD5176" w:rsidRPr="00FD5176" w:rsidRDefault="00FD5176" w:rsidP="00FD5176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FD5176">
        <w:rPr>
          <w:sz w:val="20"/>
          <w:szCs w:val="20"/>
        </w:rPr>
        <w:t xml:space="preserve">Para ordens de </w:t>
      </w:r>
      <w:r w:rsidRPr="00FD5176">
        <w:rPr>
          <w:rStyle w:val="Forte"/>
          <w:sz w:val="20"/>
          <w:szCs w:val="20"/>
        </w:rPr>
        <w:t>Compra</w:t>
      </w:r>
      <w:r w:rsidRPr="00FD5176">
        <w:rPr>
          <w:sz w:val="20"/>
          <w:szCs w:val="20"/>
        </w:rPr>
        <w:t xml:space="preserve">, o indicador do valor da ordem deverá seguir a condição do Saldo da Conta D.O. ser igual ou superior ao valor de ordem, o que indica uma possibilidade de </w:t>
      </w:r>
      <w:proofErr w:type="gramStart"/>
      <w:r w:rsidRPr="00FD5176">
        <w:rPr>
          <w:sz w:val="20"/>
          <w:szCs w:val="20"/>
        </w:rPr>
        <w:t>a Executar</w:t>
      </w:r>
      <w:proofErr w:type="gramEnd"/>
      <w:r w:rsidRPr="00FD5176">
        <w:rPr>
          <w:sz w:val="20"/>
          <w:szCs w:val="20"/>
        </w:rPr>
        <w:t>.</w:t>
      </w:r>
    </w:p>
    <w:p w14:paraId="37790C09" w14:textId="77777777" w:rsidR="00FD5176" w:rsidRPr="00FD5176" w:rsidRDefault="00FD5176" w:rsidP="00FD5176">
      <w:pPr>
        <w:pStyle w:val="NormalWeb"/>
        <w:numPr>
          <w:ilvl w:val="1"/>
          <w:numId w:val="9"/>
        </w:numPr>
        <w:rPr>
          <w:sz w:val="20"/>
          <w:szCs w:val="20"/>
        </w:rPr>
      </w:pPr>
      <w:r w:rsidRPr="00FD5176">
        <w:rPr>
          <w:rStyle w:val="Forte"/>
          <w:sz w:val="20"/>
          <w:szCs w:val="20"/>
        </w:rPr>
        <w:t>Saldo &gt;= Valor da Ordem</w:t>
      </w:r>
    </w:p>
    <w:p w14:paraId="39CF8BF6" w14:textId="77777777" w:rsidR="00FD5176" w:rsidRPr="00FD5176" w:rsidRDefault="00FD5176" w:rsidP="00FD5176">
      <w:pPr>
        <w:spacing w:beforeAutospacing="1" w:afterAutospacing="1"/>
        <w:ind w:left="1440"/>
        <w:rPr>
          <w:rFonts w:eastAsia="Times New Roman"/>
          <w:sz w:val="20"/>
          <w:szCs w:val="20"/>
        </w:rPr>
      </w:pPr>
      <w:r w:rsidRPr="00FD5176">
        <w:rPr>
          <w:rFonts w:eastAsia="Times New Roman"/>
          <w:noProof/>
          <w:sz w:val="20"/>
          <w:szCs w:val="20"/>
        </w:rPr>
        <w:drawing>
          <wp:inline distT="0" distB="0" distL="0" distR="0" wp14:anchorId="5E8E2FEE" wp14:editId="792F5923">
            <wp:extent cx="1554480" cy="753923"/>
            <wp:effectExtent l="0" t="0" r="7620" b="8255"/>
            <wp:docPr id="2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636" cy="76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3C46" w14:textId="77777777" w:rsidR="00FD5176" w:rsidRPr="00FD5176" w:rsidRDefault="00FD5176" w:rsidP="00FD5176">
      <w:pPr>
        <w:pStyle w:val="NormalWeb"/>
        <w:numPr>
          <w:ilvl w:val="1"/>
          <w:numId w:val="9"/>
        </w:numPr>
        <w:rPr>
          <w:sz w:val="20"/>
          <w:szCs w:val="20"/>
        </w:rPr>
      </w:pPr>
      <w:r w:rsidRPr="00FD5176">
        <w:rPr>
          <w:rStyle w:val="Forte"/>
          <w:sz w:val="20"/>
          <w:szCs w:val="20"/>
        </w:rPr>
        <w:t>Saldo &lt; Valor da Ordem</w:t>
      </w:r>
    </w:p>
    <w:p w14:paraId="30CA3674" w14:textId="77777777" w:rsidR="00FD5176" w:rsidRDefault="00FD5176" w:rsidP="00FD5176">
      <w:pPr>
        <w:spacing w:beforeAutospacing="1" w:afterAutospacing="1"/>
        <w:ind w:left="144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A9A091E" wp14:editId="6109C1CE">
            <wp:extent cx="1767840" cy="1263221"/>
            <wp:effectExtent l="0" t="0" r="381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08" cy="127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130F" w14:textId="77777777" w:rsidR="00FD5176" w:rsidRPr="00FD5176" w:rsidRDefault="00FD5176" w:rsidP="00FD5176">
      <w:pPr>
        <w:pStyle w:val="NormalWeb"/>
        <w:rPr>
          <w:sz w:val="20"/>
          <w:szCs w:val="20"/>
        </w:rPr>
      </w:pPr>
      <w:r w:rsidRPr="00FD5176">
        <w:rPr>
          <w:rStyle w:val="Forte"/>
          <w:sz w:val="20"/>
          <w:szCs w:val="20"/>
        </w:rPr>
        <w:t>Nota:</w:t>
      </w:r>
      <w:r w:rsidRPr="00FD5176">
        <w:rPr>
          <w:sz w:val="20"/>
          <w:szCs w:val="20"/>
        </w:rPr>
        <w:t xml:space="preserve"> se as unidades de moeda dos dois valores foram distintas, então não haverá qualquer indicação (uma vez que é impossível a sua comparação de valor).</w:t>
      </w:r>
    </w:p>
    <w:p w14:paraId="563F2353" w14:textId="77777777" w:rsidR="00FD5176" w:rsidRDefault="00FD5176" w:rsidP="00FD5176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>Detalhe</w:t>
      </w:r>
    </w:p>
    <w:p w14:paraId="4F3AF9B9" w14:textId="77777777" w:rsidR="00FD5176" w:rsidRDefault="00FD5176" w:rsidP="00FD5176">
      <w:pPr>
        <w:pStyle w:val="NormalWeb"/>
      </w:pPr>
      <w:r>
        <w:t>Esta opção fica disponível:</w:t>
      </w:r>
    </w:p>
    <w:p w14:paraId="248B19F5" w14:textId="77777777" w:rsidR="00FD5176" w:rsidRDefault="00FD5176" w:rsidP="00FD5176">
      <w:pPr>
        <w:pStyle w:val="NormalWeb"/>
        <w:numPr>
          <w:ilvl w:val="0"/>
          <w:numId w:val="11"/>
        </w:numPr>
      </w:pPr>
      <w:r>
        <w:t>Para os perfis PB0001, PB0002 e PB0003</w:t>
      </w:r>
    </w:p>
    <w:p w14:paraId="076F8720" w14:textId="77777777" w:rsidR="00FD5176" w:rsidRDefault="00FD5176" w:rsidP="00FD5176">
      <w:pPr>
        <w:pStyle w:val="NormalWeb"/>
      </w:pPr>
      <w:r>
        <w:br/>
        <w:t xml:space="preserve">No contexto de cada um dos produtos, existe sempre um botão de </w:t>
      </w:r>
      <w:r>
        <w:rPr>
          <w:rStyle w:val="Forte"/>
        </w:rPr>
        <w:t xml:space="preserve">Ver detalhe </w:t>
      </w:r>
      <w:r>
        <w:t>na secção de opções independentemente do estado do produto e/ou utilizador que acede à proposta (</w:t>
      </w:r>
      <w:proofErr w:type="gramStart"/>
      <w:r>
        <w:t>i.e.</w:t>
      </w:r>
      <w:proofErr w:type="gramEnd"/>
      <w:r>
        <w:t xml:space="preserve"> não precisa de ter a proposta atribuída a si para consultar o detalhe de um produto).</w:t>
      </w:r>
    </w:p>
    <w:p w14:paraId="5C9F962A" w14:textId="77777777" w:rsidR="00FD5176" w:rsidRDefault="00FD5176" w:rsidP="00FD5176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A91B613" wp14:editId="654BFE5F">
            <wp:extent cx="2743200" cy="2743200"/>
            <wp:effectExtent l="0" t="0" r="0" b="0"/>
            <wp:docPr id="248582663" name="Picture 24858266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82663" name="Picture 24858266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A44B" w14:textId="77777777" w:rsidR="00FD5176" w:rsidRDefault="00FD5176" w:rsidP="00FD5176">
      <w:pPr>
        <w:pStyle w:val="NormalWeb"/>
      </w:pPr>
      <w:r>
        <w:br/>
        <w:t>Clicando para ver o detalhe obtemos o seguinte painel lateral com dados de detalhe.</w:t>
      </w:r>
    </w:p>
    <w:p w14:paraId="3DBBC5AF" w14:textId="77777777" w:rsidR="00FD5176" w:rsidRDefault="00FD5176" w:rsidP="00FD5176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DC41E0F" wp14:editId="4E637599">
            <wp:extent cx="4069080" cy="2149309"/>
            <wp:effectExtent l="0" t="0" r="7620" b="3810"/>
            <wp:docPr id="1679354776" name="Picture 167935477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54776" name="Picture 167935477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32" cy="215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BAEE7" w14:textId="77777777" w:rsidR="00FD5176" w:rsidRPr="00FD5176" w:rsidRDefault="00FD5176" w:rsidP="00FD5176">
      <w:pPr>
        <w:pStyle w:val="NormalWeb"/>
        <w:rPr>
          <w:sz w:val="20"/>
          <w:szCs w:val="20"/>
        </w:rPr>
      </w:pPr>
      <w:r w:rsidRPr="00FD5176">
        <w:rPr>
          <w:rStyle w:val="Forte"/>
          <w:sz w:val="20"/>
          <w:szCs w:val="20"/>
        </w:rPr>
        <w:t>Nota:</w:t>
      </w:r>
      <w:r w:rsidRPr="00FD5176">
        <w:rPr>
          <w:sz w:val="20"/>
          <w:szCs w:val="20"/>
        </w:rPr>
        <w:t xml:space="preserve"> em caso de não ser possível recolher a informação de detalhe de um dado produto será apresentado </w:t>
      </w:r>
      <w:proofErr w:type="gramStart"/>
      <w:r w:rsidRPr="00FD5176">
        <w:rPr>
          <w:sz w:val="20"/>
          <w:szCs w:val="20"/>
        </w:rPr>
        <w:t>um toast</w:t>
      </w:r>
      <w:proofErr w:type="gramEnd"/>
      <w:r w:rsidRPr="00FD5176">
        <w:rPr>
          <w:sz w:val="20"/>
          <w:szCs w:val="20"/>
        </w:rPr>
        <w:t xml:space="preserve"> com a mensagem de erro e não surgirá painel lateral.</w:t>
      </w:r>
    </w:p>
    <w:p w14:paraId="54BE41A4" w14:textId="77777777" w:rsidR="001D1691" w:rsidRDefault="001D1691" w:rsidP="001D1691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>Lista de Operações</w:t>
      </w:r>
    </w:p>
    <w:p w14:paraId="21E91E33" w14:textId="77777777" w:rsidR="001D1691" w:rsidRDefault="001D1691" w:rsidP="001D1691">
      <w:pPr>
        <w:pStyle w:val="NormalWeb"/>
      </w:pPr>
      <w:r>
        <w:t>Esta opção fica disponível:</w:t>
      </w:r>
    </w:p>
    <w:p w14:paraId="07385A68" w14:textId="77777777" w:rsidR="001D1691" w:rsidRDefault="001D1691" w:rsidP="001D1691">
      <w:pPr>
        <w:pStyle w:val="NormalWeb"/>
        <w:numPr>
          <w:ilvl w:val="0"/>
          <w:numId w:val="12"/>
        </w:numPr>
      </w:pPr>
      <w:r>
        <w:t>Para os perfis PB0001, PB0002 e PB0003</w:t>
      </w:r>
    </w:p>
    <w:p w14:paraId="17F0ED06" w14:textId="77777777" w:rsidR="001D1691" w:rsidRDefault="001D1691" w:rsidP="001D1691">
      <w:pPr>
        <w:pStyle w:val="NormalWeb"/>
      </w:pPr>
      <w:r>
        <w:br/>
        <w:t xml:space="preserve">A lista de operações é </w:t>
      </w:r>
      <w:proofErr w:type="spellStart"/>
      <w:r>
        <w:t>dividada</w:t>
      </w:r>
      <w:proofErr w:type="spellEnd"/>
      <w:r>
        <w:t xml:space="preserve"> em duas secções por tipo de operação </w:t>
      </w:r>
      <w:r>
        <w:rPr>
          <w:rStyle w:val="Forte"/>
        </w:rPr>
        <w:t xml:space="preserve">Venda </w:t>
      </w:r>
      <w:r>
        <w:t xml:space="preserve">ou </w:t>
      </w:r>
      <w:r>
        <w:rPr>
          <w:rStyle w:val="Forte"/>
        </w:rPr>
        <w:t>Compra</w:t>
      </w:r>
      <w:r>
        <w:t xml:space="preserve">. Dentro de cada uma destas secções existe mais uma subdivisão por família de produtos sendo ela </w:t>
      </w:r>
      <w:r>
        <w:rPr>
          <w:rStyle w:val="Forte"/>
        </w:rPr>
        <w:t>Fundos</w:t>
      </w:r>
      <w:r>
        <w:t xml:space="preserve">, </w:t>
      </w:r>
      <w:r>
        <w:rPr>
          <w:rStyle w:val="Forte"/>
        </w:rPr>
        <w:t>Seguros</w:t>
      </w:r>
      <w:r>
        <w:t xml:space="preserve">, </w:t>
      </w:r>
      <w:r>
        <w:rPr>
          <w:rStyle w:val="Forte"/>
        </w:rPr>
        <w:t>Depósitos</w:t>
      </w:r>
      <w:r>
        <w:t xml:space="preserve">, </w:t>
      </w:r>
      <w:r>
        <w:rPr>
          <w:rStyle w:val="Forte"/>
        </w:rPr>
        <w:t xml:space="preserve">Títulos </w:t>
      </w:r>
      <w:r>
        <w:t xml:space="preserve">e </w:t>
      </w:r>
      <w:r>
        <w:rPr>
          <w:rStyle w:val="Forte"/>
        </w:rPr>
        <w:t>Produtos Não-</w:t>
      </w:r>
      <w:proofErr w:type="spellStart"/>
      <w:r>
        <w:rPr>
          <w:rStyle w:val="Forte"/>
        </w:rPr>
        <w:t>Mifid</w:t>
      </w:r>
      <w:proofErr w:type="spellEnd"/>
      <w:r>
        <w:t>.</w:t>
      </w:r>
    </w:p>
    <w:p w14:paraId="10C1BD39" w14:textId="77777777" w:rsidR="001D1691" w:rsidRDefault="001D1691" w:rsidP="001D1691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93D4F6B" wp14:editId="6BBBE4E3">
            <wp:extent cx="4457700" cy="1775460"/>
            <wp:effectExtent l="0" t="0" r="0" b="0"/>
            <wp:docPr id="602488148" name="Picture 6024881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88148" name="Picture 6024881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F677" w14:textId="77777777" w:rsidR="001D1691" w:rsidRDefault="001D1691" w:rsidP="001D1691">
      <w:pPr>
        <w:pStyle w:val="NormalWeb"/>
      </w:pPr>
      <w:r>
        <w:t>Cada produto é representado por um cartão com informações sobre:</w:t>
      </w:r>
    </w:p>
    <w:p w14:paraId="4EF02D5D" w14:textId="77777777" w:rsidR="001D1691" w:rsidRDefault="001D1691" w:rsidP="001D1691">
      <w:pPr>
        <w:pStyle w:val="NormalWeb"/>
        <w:numPr>
          <w:ilvl w:val="0"/>
          <w:numId w:val="13"/>
        </w:numPr>
      </w:pPr>
      <w:r>
        <w:rPr>
          <w:rStyle w:val="Forte"/>
        </w:rPr>
        <w:t>Estado da Operação</w:t>
      </w:r>
    </w:p>
    <w:p w14:paraId="6F09259E" w14:textId="776D5D35" w:rsidR="001D1691" w:rsidRDefault="001D1691" w:rsidP="001D1691">
      <w:pPr>
        <w:spacing w:beforeAutospacing="1" w:afterAutospacing="1"/>
        <w:ind w:left="72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EDFAFE2" wp14:editId="2248B83A">
            <wp:extent cx="1920240" cy="1554480"/>
            <wp:effectExtent l="0" t="0" r="3810" b="7620"/>
            <wp:docPr id="1027342400" name="Picture 102734240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42400" name="Picture 102734240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8B868" w14:textId="77777777" w:rsidR="001D1691" w:rsidRDefault="001D1691" w:rsidP="001D1691">
      <w:pPr>
        <w:spacing w:beforeAutospacing="1" w:afterAutospacing="1"/>
        <w:ind w:left="720"/>
        <w:rPr>
          <w:rFonts w:eastAsia="Times New Roman"/>
        </w:rPr>
      </w:pPr>
    </w:p>
    <w:p w14:paraId="129D3EB8" w14:textId="77777777" w:rsidR="001D1691" w:rsidRDefault="001D1691" w:rsidP="001D1691">
      <w:pPr>
        <w:spacing w:beforeAutospacing="1" w:afterAutospacing="1"/>
        <w:ind w:left="720"/>
        <w:rPr>
          <w:rFonts w:eastAsia="Times New Roman"/>
        </w:rPr>
      </w:pPr>
    </w:p>
    <w:p w14:paraId="6AECA55A" w14:textId="77777777" w:rsidR="001D1691" w:rsidRDefault="001D1691" w:rsidP="001D1691">
      <w:pPr>
        <w:spacing w:beforeAutospacing="1" w:afterAutospacing="1"/>
        <w:ind w:left="720"/>
        <w:rPr>
          <w:rFonts w:eastAsia="Times New Roman"/>
        </w:rPr>
      </w:pPr>
    </w:p>
    <w:p w14:paraId="268A25AA" w14:textId="77777777" w:rsidR="001D1691" w:rsidRDefault="001D1691" w:rsidP="001D1691">
      <w:pPr>
        <w:spacing w:beforeAutospacing="1" w:afterAutospacing="1"/>
        <w:ind w:left="720"/>
        <w:rPr>
          <w:rFonts w:eastAsia="Times New Roman"/>
        </w:rPr>
      </w:pPr>
    </w:p>
    <w:p w14:paraId="02F355B7" w14:textId="77777777" w:rsidR="001D1691" w:rsidRDefault="001D1691" w:rsidP="001D1691">
      <w:pPr>
        <w:spacing w:beforeAutospacing="1" w:afterAutospacing="1"/>
        <w:ind w:left="720"/>
        <w:rPr>
          <w:rFonts w:eastAsia="Times New Roman"/>
        </w:rPr>
      </w:pPr>
    </w:p>
    <w:p w14:paraId="4CF520A0" w14:textId="77777777" w:rsidR="001D1691" w:rsidRDefault="001D1691" w:rsidP="001D1691">
      <w:pPr>
        <w:pStyle w:val="NormalWeb"/>
        <w:numPr>
          <w:ilvl w:val="0"/>
          <w:numId w:val="13"/>
        </w:numPr>
      </w:pPr>
      <w:r>
        <w:rPr>
          <w:rStyle w:val="Forte"/>
        </w:rPr>
        <w:lastRenderedPageBreak/>
        <w:t>Informação sobre Precedências</w:t>
      </w:r>
    </w:p>
    <w:p w14:paraId="72F16846" w14:textId="77777777" w:rsidR="001D1691" w:rsidRDefault="001D1691" w:rsidP="001D1691">
      <w:pPr>
        <w:spacing w:beforeAutospacing="1" w:afterAutospacing="1"/>
        <w:ind w:left="72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BB6E1C6" wp14:editId="5AD041F1">
            <wp:extent cx="4084320" cy="1760220"/>
            <wp:effectExtent l="0" t="0" r="0" b="0"/>
            <wp:docPr id="185155773" name="Picture 185155773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5773" name="Picture 185155773" descr="Screens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3094" w14:textId="77777777" w:rsidR="001D1691" w:rsidRDefault="001D1691" w:rsidP="001D1691">
      <w:pPr>
        <w:pStyle w:val="NormalWeb"/>
        <w:numPr>
          <w:ilvl w:val="0"/>
          <w:numId w:val="13"/>
        </w:numPr>
      </w:pPr>
      <w:r>
        <w:rPr>
          <w:rStyle w:val="Forte"/>
        </w:rPr>
        <w:t>Nome da Operação</w:t>
      </w:r>
    </w:p>
    <w:p w14:paraId="7D666E03" w14:textId="77777777" w:rsidR="001D1691" w:rsidRDefault="001D1691" w:rsidP="001D1691">
      <w:pPr>
        <w:spacing w:beforeAutospacing="1" w:afterAutospacing="1"/>
        <w:ind w:left="72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34CE06E" wp14:editId="027E8F39">
            <wp:extent cx="3489960" cy="2255520"/>
            <wp:effectExtent l="0" t="0" r="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5788" w14:textId="77777777" w:rsidR="001D1691" w:rsidRDefault="001D1691" w:rsidP="001D1691">
      <w:pPr>
        <w:pStyle w:val="NormalWeb"/>
        <w:numPr>
          <w:ilvl w:val="0"/>
          <w:numId w:val="13"/>
        </w:numPr>
      </w:pPr>
      <w:r>
        <w:rPr>
          <w:rStyle w:val="Forte"/>
        </w:rPr>
        <w:t>Informação sobre a Execução</w:t>
      </w:r>
    </w:p>
    <w:p w14:paraId="1205F2B9" w14:textId="77777777" w:rsidR="001D1691" w:rsidRDefault="001D1691" w:rsidP="001D1691">
      <w:pPr>
        <w:spacing w:beforeAutospacing="1" w:afterAutospacing="1"/>
        <w:ind w:left="72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5AC47FD" wp14:editId="4C493AEC">
            <wp:extent cx="3550920" cy="2712720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27235" w14:textId="77777777" w:rsidR="00FD5176" w:rsidRDefault="00FD5176">
      <w:pPr>
        <w:rPr>
          <w:rFonts w:eastAsia="Times New Roman"/>
        </w:rPr>
      </w:pPr>
    </w:p>
    <w:p w14:paraId="3804936D" w14:textId="77777777" w:rsidR="00FD5176" w:rsidRDefault="00FD5176">
      <w:pPr>
        <w:rPr>
          <w:rFonts w:eastAsia="Times New Roman"/>
        </w:rPr>
      </w:pPr>
    </w:p>
    <w:p w14:paraId="51CA8421" w14:textId="77777777" w:rsidR="00FD5176" w:rsidRDefault="00FD5176">
      <w:pPr>
        <w:rPr>
          <w:rFonts w:eastAsia="Times New Roman"/>
        </w:rPr>
      </w:pPr>
    </w:p>
    <w:p w14:paraId="4ADF2956" w14:textId="77777777" w:rsidR="00FD5176" w:rsidRDefault="00FD5176">
      <w:pPr>
        <w:rPr>
          <w:rFonts w:eastAsia="Times New Roman"/>
        </w:rPr>
      </w:pPr>
    </w:p>
    <w:p w14:paraId="66DFB234" w14:textId="77777777" w:rsidR="00FD5176" w:rsidRDefault="00FD5176">
      <w:pPr>
        <w:rPr>
          <w:rFonts w:eastAsia="Times New Roman"/>
        </w:rPr>
      </w:pPr>
    </w:p>
    <w:p w14:paraId="40517C76" w14:textId="77777777" w:rsidR="00FD5176" w:rsidRDefault="00FD5176">
      <w:pPr>
        <w:rPr>
          <w:rFonts w:eastAsia="Times New Roman"/>
        </w:rPr>
      </w:pPr>
    </w:p>
    <w:p w14:paraId="2AECEA4E" w14:textId="77777777" w:rsidR="00FD5176" w:rsidRDefault="00FD5176">
      <w:pPr>
        <w:rPr>
          <w:rFonts w:eastAsia="Times New Roman"/>
        </w:rPr>
      </w:pPr>
    </w:p>
    <w:p w14:paraId="48CF7C93" w14:textId="77777777" w:rsidR="00FD5176" w:rsidRDefault="00FD5176">
      <w:pPr>
        <w:rPr>
          <w:rFonts w:eastAsia="Times New Roman"/>
        </w:rPr>
      </w:pPr>
    </w:p>
    <w:p w14:paraId="001B0687" w14:textId="77777777" w:rsidR="00FD5176" w:rsidRDefault="00FD5176">
      <w:pPr>
        <w:rPr>
          <w:rFonts w:eastAsia="Times New Roman"/>
        </w:rPr>
      </w:pPr>
    </w:p>
    <w:p w14:paraId="5E4452A4" w14:textId="77777777" w:rsidR="00FD5176" w:rsidRDefault="00FD5176">
      <w:pPr>
        <w:rPr>
          <w:rFonts w:eastAsia="Times New Roman"/>
        </w:rPr>
      </w:pPr>
    </w:p>
    <w:p w14:paraId="29D8011C" w14:textId="77777777" w:rsidR="00FD5176" w:rsidRDefault="00FD5176">
      <w:pPr>
        <w:rPr>
          <w:rFonts w:eastAsia="Times New Roman"/>
        </w:rPr>
      </w:pPr>
    </w:p>
    <w:p w14:paraId="0A7368BB" w14:textId="77777777" w:rsidR="00FD5176" w:rsidRDefault="00FD5176">
      <w:pPr>
        <w:rPr>
          <w:rFonts w:eastAsia="Times New Roman"/>
        </w:rPr>
      </w:pPr>
    </w:p>
    <w:p w14:paraId="05802249" w14:textId="77777777" w:rsidR="00FD5176" w:rsidRDefault="00FD5176">
      <w:pPr>
        <w:rPr>
          <w:rFonts w:eastAsia="Times New Roman"/>
        </w:rPr>
      </w:pPr>
    </w:p>
    <w:p w14:paraId="3D1A7809" w14:textId="77777777" w:rsidR="00FD5176" w:rsidRDefault="00FD5176">
      <w:pPr>
        <w:rPr>
          <w:rFonts w:eastAsia="Times New Roman"/>
        </w:rPr>
      </w:pPr>
    </w:p>
    <w:sectPr w:rsidR="00FD5176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A27"/>
    <w:multiLevelType w:val="multilevel"/>
    <w:tmpl w:val="1BA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A5DF2"/>
    <w:multiLevelType w:val="multilevel"/>
    <w:tmpl w:val="9B40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15F0"/>
    <w:multiLevelType w:val="multilevel"/>
    <w:tmpl w:val="7602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0425D"/>
    <w:multiLevelType w:val="multilevel"/>
    <w:tmpl w:val="7F3A42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9695F"/>
    <w:multiLevelType w:val="multilevel"/>
    <w:tmpl w:val="4B70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40172"/>
    <w:multiLevelType w:val="multilevel"/>
    <w:tmpl w:val="480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16BE"/>
    <w:multiLevelType w:val="multilevel"/>
    <w:tmpl w:val="6442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911E4"/>
    <w:multiLevelType w:val="hybridMultilevel"/>
    <w:tmpl w:val="1B7A7B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4030A"/>
    <w:multiLevelType w:val="multilevel"/>
    <w:tmpl w:val="AACA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024C0"/>
    <w:multiLevelType w:val="multilevel"/>
    <w:tmpl w:val="3B72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985902"/>
    <w:multiLevelType w:val="multilevel"/>
    <w:tmpl w:val="BFEC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C804AF"/>
    <w:multiLevelType w:val="multilevel"/>
    <w:tmpl w:val="B622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227966">
    <w:abstractNumId w:val="6"/>
  </w:num>
  <w:num w:numId="2" w16cid:durableId="575239498">
    <w:abstractNumId w:val="6"/>
    <w:lvlOverride w:ilvl="1">
      <w:startOverride w:val="1"/>
    </w:lvlOverride>
  </w:num>
  <w:num w:numId="3" w16cid:durableId="1206987551">
    <w:abstractNumId w:val="5"/>
  </w:num>
  <w:num w:numId="4" w16cid:durableId="1268392641">
    <w:abstractNumId w:val="2"/>
  </w:num>
  <w:num w:numId="5" w16cid:durableId="568688190">
    <w:abstractNumId w:val="0"/>
  </w:num>
  <w:num w:numId="6" w16cid:durableId="21518679">
    <w:abstractNumId w:val="8"/>
  </w:num>
  <w:num w:numId="7" w16cid:durableId="1329869384">
    <w:abstractNumId w:val="7"/>
  </w:num>
  <w:num w:numId="8" w16cid:durableId="1018000594">
    <w:abstractNumId w:val="10"/>
  </w:num>
  <w:num w:numId="9" w16cid:durableId="1951934878">
    <w:abstractNumId w:val="11"/>
  </w:num>
  <w:num w:numId="10" w16cid:durableId="830828886">
    <w:abstractNumId w:val="3"/>
  </w:num>
  <w:num w:numId="11" w16cid:durableId="332151030">
    <w:abstractNumId w:val="4"/>
  </w:num>
  <w:num w:numId="12" w16cid:durableId="303121352">
    <w:abstractNumId w:val="9"/>
  </w:num>
  <w:num w:numId="13" w16cid:durableId="614484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76"/>
    <w:rsid w:val="00073477"/>
    <w:rsid w:val="001D1691"/>
    <w:rsid w:val="006C0220"/>
    <w:rsid w:val="00B11C68"/>
    <w:rsid w:val="00D75E55"/>
    <w:rsid w:val="00F37D63"/>
    <w:rsid w:val="00F943D6"/>
    <w:rsid w:val="00FD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1191D4"/>
  <w15:chartTrackingRefBased/>
  <w15:docId w15:val="{6AD2A311-A8BE-42BF-B965-21F0F69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te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confluence-embedded-file-wrapper">
    <w:name w:val="confluence-embedded-file-wrapper"/>
    <w:basedOn w:val="Tipodeletrapredefinidodopargrafo"/>
  </w:style>
  <w:style w:type="paragraph" w:styleId="PargrafodaLista">
    <w:name w:val="List Paragraph"/>
    <w:basedOn w:val="Normal"/>
    <w:uiPriority w:val="34"/>
    <w:qFormat/>
    <w:rsid w:val="00FD5176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FD51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Não Contratar</vt:lpstr>
    </vt:vector>
  </TitlesOfParts>
  <Company>Banco Santander Portugal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Não Contratar</dc:title>
  <dc:subject/>
  <dc:creator>Vera Susana Gomes Mestrinho da Cruz</dc:creator>
  <cp:keywords/>
  <dc:description/>
  <cp:lastModifiedBy>Tatiana Cabreira de Severo Pasquini</cp:lastModifiedBy>
  <cp:revision>2</cp:revision>
  <dcterms:created xsi:type="dcterms:W3CDTF">2025-11-25T18:40:00Z</dcterms:created>
  <dcterms:modified xsi:type="dcterms:W3CDTF">2025-11-25T18:40:00Z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2025-11-20T16:38:19Z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e3fb81fc-59da-4d19-b530-69d142a9161a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</Properties>
</file>