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D3AD7" w14:textId="77777777" w:rsidR="00E763F3" w:rsidRDefault="00E763F3" w:rsidP="002841CB">
      <w:pPr>
        <w:spacing w:after="0"/>
        <w:rPr>
          <w:sz w:val="32"/>
          <w:szCs w:val="32"/>
          <w:lang w:val="en-GB"/>
        </w:rPr>
      </w:pPr>
      <w:bookmarkStart w:id="0" w:name="_GoBack"/>
      <w:bookmarkEnd w:id="0"/>
    </w:p>
    <w:p w14:paraId="256A0167" w14:textId="09EBD3BA" w:rsidR="000F66A4" w:rsidRPr="00D92173" w:rsidRDefault="000F66A4" w:rsidP="00D92173">
      <w:pPr>
        <w:spacing w:after="0"/>
        <w:jc w:val="center"/>
        <w:rPr>
          <w:sz w:val="32"/>
          <w:szCs w:val="32"/>
          <w:lang w:val="en-GB"/>
        </w:rPr>
      </w:pPr>
      <w:r w:rsidRPr="00D92173">
        <w:rPr>
          <w:sz w:val="32"/>
          <w:szCs w:val="32"/>
          <w:lang w:val="en-GB"/>
        </w:rPr>
        <w:t xml:space="preserve">Targeting </w:t>
      </w:r>
      <w:r w:rsidR="00FF6CAC">
        <w:rPr>
          <w:sz w:val="32"/>
          <w:szCs w:val="32"/>
          <w:lang w:val="en-GB"/>
        </w:rPr>
        <w:t>M</w:t>
      </w:r>
      <w:r w:rsidRPr="00D92173">
        <w:rPr>
          <w:sz w:val="32"/>
          <w:szCs w:val="32"/>
          <w:lang w:val="en-GB"/>
        </w:rPr>
        <w:t xml:space="preserve">ismatch </w:t>
      </w:r>
      <w:r w:rsidR="00FF6CAC">
        <w:rPr>
          <w:sz w:val="32"/>
          <w:szCs w:val="32"/>
          <w:lang w:val="en-GB"/>
        </w:rPr>
        <w:t>R</w:t>
      </w:r>
      <w:r w:rsidRPr="00D92173">
        <w:rPr>
          <w:sz w:val="32"/>
          <w:szCs w:val="32"/>
          <w:lang w:val="en-GB"/>
        </w:rPr>
        <w:t xml:space="preserve">epair </w:t>
      </w:r>
      <w:r w:rsidR="00FF6CAC">
        <w:rPr>
          <w:sz w:val="32"/>
          <w:szCs w:val="32"/>
          <w:lang w:val="en-GB"/>
        </w:rPr>
        <w:t>Makes C</w:t>
      </w:r>
      <w:r w:rsidRPr="00D92173">
        <w:rPr>
          <w:sz w:val="32"/>
          <w:szCs w:val="32"/>
          <w:lang w:val="en-GB"/>
        </w:rPr>
        <w:t xml:space="preserve">ancer </w:t>
      </w:r>
      <w:r w:rsidR="00FF6CAC">
        <w:rPr>
          <w:sz w:val="32"/>
          <w:szCs w:val="32"/>
          <w:lang w:val="en-GB"/>
        </w:rPr>
        <w:t>V</w:t>
      </w:r>
      <w:r w:rsidRPr="00D92173">
        <w:rPr>
          <w:sz w:val="32"/>
          <w:szCs w:val="32"/>
          <w:lang w:val="en-GB"/>
        </w:rPr>
        <w:t xml:space="preserve">isible to the </w:t>
      </w:r>
      <w:r w:rsidR="00FF6CAC">
        <w:rPr>
          <w:sz w:val="32"/>
          <w:szCs w:val="32"/>
          <w:lang w:val="en-GB"/>
        </w:rPr>
        <w:t>I</w:t>
      </w:r>
      <w:r w:rsidRPr="00D92173">
        <w:rPr>
          <w:sz w:val="32"/>
          <w:szCs w:val="32"/>
          <w:lang w:val="en-GB"/>
        </w:rPr>
        <w:t>mmune</w:t>
      </w:r>
      <w:r w:rsidR="00FF6CAC">
        <w:rPr>
          <w:sz w:val="32"/>
          <w:szCs w:val="32"/>
          <w:lang w:val="en-GB"/>
        </w:rPr>
        <w:t xml:space="preserve"> </w:t>
      </w:r>
      <w:r w:rsidR="004157A2">
        <w:rPr>
          <w:sz w:val="32"/>
          <w:szCs w:val="32"/>
          <w:lang w:val="en-GB"/>
        </w:rPr>
        <w:t>System</w:t>
      </w:r>
      <w:r w:rsidRPr="00D92173">
        <w:rPr>
          <w:sz w:val="32"/>
          <w:szCs w:val="32"/>
          <w:lang w:val="en-GB"/>
        </w:rPr>
        <w:t>.</w:t>
      </w:r>
    </w:p>
    <w:p w14:paraId="6EC48EF4" w14:textId="77777777" w:rsidR="000F66A4" w:rsidRPr="00D92173" w:rsidRDefault="000F66A4" w:rsidP="000F66A4">
      <w:pPr>
        <w:spacing w:after="0"/>
        <w:jc w:val="both"/>
        <w:rPr>
          <w:sz w:val="32"/>
          <w:szCs w:val="32"/>
          <w:lang w:val="en-GB"/>
        </w:rPr>
      </w:pPr>
    </w:p>
    <w:p w14:paraId="05AD0BDF" w14:textId="69DFFCFE" w:rsidR="000F66A4" w:rsidRDefault="000F66A4" w:rsidP="000F66A4">
      <w:pPr>
        <w:spacing w:after="0"/>
        <w:jc w:val="both"/>
        <w:rPr>
          <w:lang w:val="en-GB"/>
        </w:rPr>
      </w:pPr>
      <w:r w:rsidRPr="00D92173">
        <w:rPr>
          <w:lang w:val="en-GB"/>
        </w:rPr>
        <w:t>T</w:t>
      </w:r>
      <w:r w:rsidR="00297348">
        <w:rPr>
          <w:lang w:val="en-GB"/>
        </w:rPr>
        <w:t>o grow and become metastatic, t</w:t>
      </w:r>
      <w:r w:rsidRPr="00D92173">
        <w:rPr>
          <w:lang w:val="en-GB"/>
        </w:rPr>
        <w:t xml:space="preserve">umours </w:t>
      </w:r>
      <w:r w:rsidR="00297348">
        <w:rPr>
          <w:lang w:val="en-GB"/>
        </w:rPr>
        <w:t>must find</w:t>
      </w:r>
      <w:r w:rsidRPr="00D92173">
        <w:rPr>
          <w:lang w:val="en-GB"/>
        </w:rPr>
        <w:t xml:space="preserve"> </w:t>
      </w:r>
      <w:r w:rsidR="00FF6CAC">
        <w:rPr>
          <w:lang w:val="en-GB"/>
        </w:rPr>
        <w:t>ways</w:t>
      </w:r>
      <w:r w:rsidRPr="00D92173">
        <w:rPr>
          <w:lang w:val="en-GB"/>
        </w:rPr>
        <w:t xml:space="preserve"> to evad</w:t>
      </w:r>
      <w:r w:rsidR="00297348">
        <w:rPr>
          <w:lang w:val="en-GB"/>
        </w:rPr>
        <w:t>e</w:t>
      </w:r>
      <w:r w:rsidRPr="00D92173">
        <w:rPr>
          <w:lang w:val="en-GB"/>
        </w:rPr>
        <w:t xml:space="preserve"> </w:t>
      </w:r>
      <w:r w:rsidR="00394D58">
        <w:rPr>
          <w:lang w:val="en-GB"/>
        </w:rPr>
        <w:t>several layers of</w:t>
      </w:r>
      <w:r w:rsidRPr="00D92173">
        <w:rPr>
          <w:lang w:val="en-GB"/>
        </w:rPr>
        <w:t xml:space="preserve"> control</w:t>
      </w:r>
      <w:r w:rsidR="00297348">
        <w:rPr>
          <w:lang w:val="en-GB"/>
        </w:rPr>
        <w:t>s</w:t>
      </w:r>
      <w:r w:rsidR="00394D58">
        <w:rPr>
          <w:lang w:val="en-GB"/>
        </w:rPr>
        <w:t xml:space="preserve"> which are in place in our body</w:t>
      </w:r>
      <w:r w:rsidRPr="00D92173">
        <w:rPr>
          <w:lang w:val="en-GB"/>
        </w:rPr>
        <w:t xml:space="preserve">. </w:t>
      </w:r>
      <w:r w:rsidR="00394D58">
        <w:rPr>
          <w:lang w:val="en-GB"/>
        </w:rPr>
        <w:t xml:space="preserve">The immune system, a </w:t>
      </w:r>
      <w:r w:rsidRPr="00D92173">
        <w:rPr>
          <w:lang w:val="en-GB"/>
        </w:rPr>
        <w:t>complex network of cells and antibodies</w:t>
      </w:r>
      <w:r w:rsidR="00394D58">
        <w:rPr>
          <w:lang w:val="en-GB"/>
        </w:rPr>
        <w:t xml:space="preserve"> has been designed by evolution </w:t>
      </w:r>
      <w:r w:rsidR="00AE15A8">
        <w:rPr>
          <w:lang w:val="en-GB"/>
        </w:rPr>
        <w:t>to</w:t>
      </w:r>
      <w:r w:rsidR="00AE15A8" w:rsidRPr="00D92173">
        <w:rPr>
          <w:lang w:val="en-GB"/>
        </w:rPr>
        <w:t xml:space="preserve"> </w:t>
      </w:r>
      <w:r w:rsidRPr="00D92173">
        <w:rPr>
          <w:lang w:val="en-GB"/>
        </w:rPr>
        <w:t xml:space="preserve">protect </w:t>
      </w:r>
      <w:r w:rsidR="00394D58">
        <w:rPr>
          <w:lang w:val="en-GB"/>
        </w:rPr>
        <w:t>us</w:t>
      </w:r>
      <w:r w:rsidRPr="00D92173">
        <w:rPr>
          <w:lang w:val="en-GB"/>
        </w:rPr>
        <w:t xml:space="preserve"> </w:t>
      </w:r>
      <w:r w:rsidR="00AE15A8">
        <w:rPr>
          <w:lang w:val="en-GB"/>
        </w:rPr>
        <w:t xml:space="preserve">not only </w:t>
      </w:r>
      <w:r w:rsidRPr="00D92173">
        <w:rPr>
          <w:lang w:val="en-GB"/>
        </w:rPr>
        <w:t>against virus and bacterial infection</w:t>
      </w:r>
      <w:r w:rsidR="00AE15A8">
        <w:rPr>
          <w:lang w:val="en-GB"/>
        </w:rPr>
        <w:t>s,</w:t>
      </w:r>
      <w:r w:rsidRPr="00D92173">
        <w:rPr>
          <w:lang w:val="en-GB"/>
        </w:rPr>
        <w:t xml:space="preserve"> but also cancer. </w:t>
      </w:r>
      <w:r w:rsidR="00394D58">
        <w:rPr>
          <w:lang w:val="en-GB"/>
        </w:rPr>
        <w:t xml:space="preserve"> To escape</w:t>
      </w:r>
      <w:r w:rsidRPr="00D92173">
        <w:rPr>
          <w:lang w:val="en-GB"/>
        </w:rPr>
        <w:t>, tumo</w:t>
      </w:r>
      <w:r w:rsidR="00AE15A8">
        <w:rPr>
          <w:lang w:val="en-GB"/>
        </w:rPr>
        <w:t>u</w:t>
      </w:r>
      <w:r w:rsidRPr="00D92173">
        <w:rPr>
          <w:lang w:val="en-GB"/>
        </w:rPr>
        <w:t>r</w:t>
      </w:r>
      <w:r w:rsidR="00AE15A8">
        <w:rPr>
          <w:lang w:val="en-GB"/>
        </w:rPr>
        <w:t>s</w:t>
      </w:r>
      <w:r w:rsidR="00394D58">
        <w:rPr>
          <w:lang w:val="en-GB"/>
        </w:rPr>
        <w:t xml:space="preserve"> continuously evolve</w:t>
      </w:r>
      <w:r w:rsidR="00AE15A8">
        <w:rPr>
          <w:lang w:val="en-GB"/>
        </w:rPr>
        <w:t>,</w:t>
      </w:r>
      <w:r w:rsidRPr="00D92173">
        <w:rPr>
          <w:lang w:val="en-GB"/>
        </w:rPr>
        <w:t xml:space="preserve"> altering the mechanism </w:t>
      </w:r>
      <w:r w:rsidR="00AE15A8">
        <w:rPr>
          <w:lang w:val="en-GB"/>
        </w:rPr>
        <w:t>that</w:t>
      </w:r>
      <w:r w:rsidRPr="00D92173">
        <w:rPr>
          <w:lang w:val="en-GB"/>
        </w:rPr>
        <w:t xml:space="preserve"> </w:t>
      </w:r>
      <w:r w:rsidR="00AE15A8">
        <w:rPr>
          <w:lang w:val="en-GB"/>
        </w:rPr>
        <w:t xml:space="preserve">makes </w:t>
      </w:r>
      <w:r w:rsidR="00394D58">
        <w:rPr>
          <w:lang w:val="en-GB"/>
        </w:rPr>
        <w:t>them</w:t>
      </w:r>
      <w:r w:rsidR="00AE15A8">
        <w:rPr>
          <w:lang w:val="en-GB"/>
        </w:rPr>
        <w:t xml:space="preserve"> </w:t>
      </w:r>
      <w:r w:rsidRPr="00D92173">
        <w:rPr>
          <w:lang w:val="en-GB"/>
        </w:rPr>
        <w:t xml:space="preserve">detectable or blocking the </w:t>
      </w:r>
      <w:r w:rsidR="00394D58">
        <w:rPr>
          <w:lang w:val="en-GB"/>
        </w:rPr>
        <w:t>activity</w:t>
      </w:r>
      <w:r w:rsidRPr="00D92173">
        <w:rPr>
          <w:lang w:val="en-GB"/>
        </w:rPr>
        <w:t xml:space="preserve"> of specific effector cells of the immune system (cytotoxic T cells). Any therapeutic approach, which aims to spark cancer immunity, is </w:t>
      </w:r>
      <w:r w:rsidR="00394D58">
        <w:rPr>
          <w:lang w:val="en-GB"/>
        </w:rPr>
        <w:t xml:space="preserve">therefore potentially </w:t>
      </w:r>
      <w:r w:rsidRPr="00D92173">
        <w:rPr>
          <w:lang w:val="en-GB"/>
        </w:rPr>
        <w:t xml:space="preserve">relevant for </w:t>
      </w:r>
      <w:r w:rsidR="00AE15A8">
        <w:rPr>
          <w:lang w:val="en-GB"/>
        </w:rPr>
        <w:t>increasing</w:t>
      </w:r>
      <w:r w:rsidR="00AE15A8" w:rsidRPr="00D92173">
        <w:rPr>
          <w:lang w:val="en-GB"/>
        </w:rPr>
        <w:t xml:space="preserve"> </w:t>
      </w:r>
      <w:r w:rsidRPr="00D92173">
        <w:rPr>
          <w:lang w:val="en-GB"/>
        </w:rPr>
        <w:t xml:space="preserve">the survival </w:t>
      </w:r>
      <w:r w:rsidR="00AE15A8">
        <w:rPr>
          <w:lang w:val="en-GB"/>
        </w:rPr>
        <w:t xml:space="preserve">rate </w:t>
      </w:r>
      <w:r w:rsidRPr="00D92173">
        <w:rPr>
          <w:lang w:val="en-GB"/>
        </w:rPr>
        <w:t>of cancer patients; this is particularly true for immune-checkpoint modulators</w:t>
      </w:r>
      <w:r w:rsidR="00AE15A8">
        <w:rPr>
          <w:lang w:val="en-GB"/>
        </w:rPr>
        <w:t>,</w:t>
      </w:r>
      <w:r w:rsidRPr="00D92173">
        <w:rPr>
          <w:lang w:val="en-GB"/>
        </w:rPr>
        <w:t xml:space="preserve"> whereby specific antibodies are administered to tackle cancer-mediated T cell blockade and restoring the immune control.</w:t>
      </w:r>
    </w:p>
    <w:p w14:paraId="7E216B92" w14:textId="77777777" w:rsidR="00394D58" w:rsidRPr="00D92173" w:rsidRDefault="00394D58" w:rsidP="000F66A4">
      <w:pPr>
        <w:spacing w:after="0"/>
        <w:jc w:val="both"/>
        <w:rPr>
          <w:lang w:val="en-GB"/>
        </w:rPr>
      </w:pPr>
    </w:p>
    <w:p w14:paraId="6C343620" w14:textId="79C05771" w:rsidR="00E763F3" w:rsidRDefault="00394D58" w:rsidP="00E763F3">
      <w:pPr>
        <w:spacing w:after="0"/>
        <w:jc w:val="both"/>
        <w:rPr>
          <w:lang w:val="en-US"/>
        </w:rPr>
      </w:pPr>
      <w:r>
        <w:rPr>
          <w:lang w:val="en-GB"/>
        </w:rPr>
        <w:t>R</w:t>
      </w:r>
      <w:r w:rsidR="000F66A4" w:rsidRPr="00D92173">
        <w:rPr>
          <w:lang w:val="en-GB"/>
        </w:rPr>
        <w:t xml:space="preserve">ecent findings obtained </w:t>
      </w:r>
      <w:r>
        <w:rPr>
          <w:lang w:val="en-GB"/>
        </w:rPr>
        <w:t xml:space="preserve">by Giovanni </w:t>
      </w:r>
      <w:proofErr w:type="spellStart"/>
      <w:r>
        <w:rPr>
          <w:lang w:val="en-GB"/>
        </w:rPr>
        <w:t>Germano</w:t>
      </w:r>
      <w:proofErr w:type="spellEnd"/>
      <w:r>
        <w:rPr>
          <w:lang w:val="en-GB"/>
        </w:rPr>
        <w:t xml:space="preserve"> a postdoc </w:t>
      </w:r>
      <w:r w:rsidR="000F66A4" w:rsidRPr="00D92173">
        <w:rPr>
          <w:lang w:val="en-GB"/>
        </w:rPr>
        <w:t xml:space="preserve">in the laboratory of </w:t>
      </w:r>
      <w:proofErr w:type="spellStart"/>
      <w:r w:rsidR="000F66A4" w:rsidRPr="00D92173">
        <w:rPr>
          <w:lang w:val="en-GB"/>
        </w:rPr>
        <w:t>Prof.</w:t>
      </w:r>
      <w:proofErr w:type="spellEnd"/>
      <w:r w:rsidR="000F66A4" w:rsidRPr="00D92173">
        <w:rPr>
          <w:lang w:val="en-GB"/>
        </w:rPr>
        <w:t xml:space="preserve"> </w:t>
      </w:r>
      <w:proofErr w:type="spellStart"/>
      <w:r w:rsidR="000F66A4" w:rsidRPr="00D92173">
        <w:rPr>
          <w:lang w:val="en-GB"/>
        </w:rPr>
        <w:t>Bardelli</w:t>
      </w:r>
      <w:proofErr w:type="spellEnd"/>
      <w:r w:rsidR="000F66A4" w:rsidRPr="00D92173">
        <w:rPr>
          <w:lang w:val="en-GB"/>
        </w:rPr>
        <w:t xml:space="preserve"> </w:t>
      </w:r>
      <w:r>
        <w:rPr>
          <w:lang w:val="en-GB"/>
        </w:rPr>
        <w:t xml:space="preserve">at the University of Torino and </w:t>
      </w:r>
      <w:proofErr w:type="spellStart"/>
      <w:r w:rsidR="009E1F56">
        <w:rPr>
          <w:lang w:val="en-GB"/>
        </w:rPr>
        <w:t>Candiolo</w:t>
      </w:r>
      <w:proofErr w:type="spellEnd"/>
      <w:r w:rsidR="009E1F56">
        <w:rPr>
          <w:lang w:val="en-GB"/>
        </w:rPr>
        <w:t xml:space="preserve"> Cancer Institute</w:t>
      </w:r>
      <w:r w:rsidR="000E346E">
        <w:rPr>
          <w:lang w:val="en-GB"/>
        </w:rPr>
        <w:t xml:space="preserve"> has put forward an innovative approach. </w:t>
      </w:r>
      <w:r w:rsidR="00AE15A8">
        <w:rPr>
          <w:lang w:val="en-GB"/>
        </w:rPr>
        <w:t>T</w:t>
      </w:r>
      <w:r w:rsidR="000F66A4" w:rsidRPr="00D92173">
        <w:rPr>
          <w:lang w:val="en-GB"/>
        </w:rPr>
        <w:t>he</w:t>
      </w:r>
      <w:r w:rsidR="000E346E">
        <w:rPr>
          <w:lang w:val="en-GB"/>
        </w:rPr>
        <w:t>y have tested the hypothesis that</w:t>
      </w:r>
      <w:r w:rsidR="000F66A4" w:rsidRPr="00D92173">
        <w:rPr>
          <w:lang w:val="en-GB"/>
        </w:rPr>
        <w:t xml:space="preserve"> inactivation of the mechanism that corrects the “user manual” of our cells (the DNA</w:t>
      </w:r>
      <w:r w:rsidR="001140B4">
        <w:rPr>
          <w:lang w:val="en-GB"/>
        </w:rPr>
        <w:t xml:space="preserve">, namely a long sequence of </w:t>
      </w:r>
      <w:r w:rsidR="001140B4" w:rsidRPr="005A64BB">
        <w:rPr>
          <w:lang w:val="en-GB"/>
        </w:rPr>
        <w:t>Adenine, Guanine, Thymine and Cytosine</w:t>
      </w:r>
      <w:r w:rsidR="001140B4">
        <w:rPr>
          <w:lang w:val="en-GB"/>
        </w:rPr>
        <w:t xml:space="preserve"> that code our life</w:t>
      </w:r>
      <w:r w:rsidR="000F66A4" w:rsidRPr="00D92173">
        <w:rPr>
          <w:lang w:val="en-GB"/>
        </w:rPr>
        <w:t xml:space="preserve">) </w:t>
      </w:r>
      <w:r w:rsidR="000E346E">
        <w:rPr>
          <w:lang w:val="en-GB"/>
        </w:rPr>
        <w:t>could be used to</w:t>
      </w:r>
      <w:r w:rsidR="000F66A4" w:rsidRPr="00D92173">
        <w:rPr>
          <w:lang w:val="en-GB"/>
        </w:rPr>
        <w:t xml:space="preserve"> </w:t>
      </w:r>
      <w:r w:rsidR="00AE15A8">
        <w:rPr>
          <w:lang w:val="en-GB"/>
        </w:rPr>
        <w:t>make</w:t>
      </w:r>
      <w:r w:rsidR="00AE15A8" w:rsidRPr="00D92173">
        <w:rPr>
          <w:lang w:val="en-GB"/>
        </w:rPr>
        <w:t xml:space="preserve"> </w:t>
      </w:r>
      <w:r w:rsidR="000F66A4" w:rsidRPr="00D92173">
        <w:rPr>
          <w:lang w:val="en-GB"/>
        </w:rPr>
        <w:t xml:space="preserve">cancer more prone to immune surveillance. </w:t>
      </w:r>
      <w:r w:rsidR="001140B4">
        <w:rPr>
          <w:lang w:val="en-GB"/>
        </w:rPr>
        <w:t>N</w:t>
      </w:r>
      <w:r w:rsidR="001140B4" w:rsidRPr="005A64BB">
        <w:rPr>
          <w:lang w:val="en-GB"/>
        </w:rPr>
        <w:t xml:space="preserve">otably, </w:t>
      </w:r>
      <w:r w:rsidR="001140B4">
        <w:rPr>
          <w:lang w:val="en-GB"/>
        </w:rPr>
        <w:t xml:space="preserve">as a result of </w:t>
      </w:r>
      <w:r w:rsidR="001140B4" w:rsidRPr="005A64BB">
        <w:rPr>
          <w:lang w:val="en-GB"/>
        </w:rPr>
        <w:t xml:space="preserve">inactivating the mechanism to repair incorrect pairing of bases during DNA </w:t>
      </w:r>
      <w:r w:rsidR="001140B4">
        <w:rPr>
          <w:lang w:val="en-GB"/>
        </w:rPr>
        <w:t>replication,</w:t>
      </w:r>
      <w:r w:rsidR="001140B4" w:rsidRPr="005A64BB">
        <w:rPr>
          <w:lang w:val="en-GB"/>
        </w:rPr>
        <w:t xml:space="preserve"> tumours acquire a</w:t>
      </w:r>
      <w:r w:rsidR="000E346E">
        <w:rPr>
          <w:lang w:val="en-GB"/>
        </w:rPr>
        <w:t xml:space="preserve"> new</w:t>
      </w:r>
      <w:r w:rsidR="001140B4" w:rsidRPr="005A64BB">
        <w:rPr>
          <w:lang w:val="en-GB"/>
        </w:rPr>
        <w:t xml:space="preserve"> repertoire of alterations</w:t>
      </w:r>
      <w:r w:rsidR="000E346E">
        <w:rPr>
          <w:lang w:val="en-GB"/>
        </w:rPr>
        <w:t xml:space="preserve">, which are called </w:t>
      </w:r>
      <w:proofErr w:type="spellStart"/>
      <w:r w:rsidR="000E346E">
        <w:rPr>
          <w:lang w:val="en-GB"/>
        </w:rPr>
        <w:t>neoantigens</w:t>
      </w:r>
      <w:proofErr w:type="spellEnd"/>
      <w:r w:rsidR="001140B4">
        <w:rPr>
          <w:lang w:val="en-GB"/>
        </w:rPr>
        <w:t xml:space="preserve">. </w:t>
      </w:r>
      <w:r w:rsidR="000F66A4" w:rsidRPr="00D92173">
        <w:rPr>
          <w:lang w:val="en-GB"/>
        </w:rPr>
        <w:t>In particular</w:t>
      </w:r>
      <w:r w:rsidR="00AE15A8">
        <w:rPr>
          <w:lang w:val="en-GB"/>
        </w:rPr>
        <w:t>,</w:t>
      </w:r>
      <w:r w:rsidR="000F66A4" w:rsidRPr="00D92173">
        <w:rPr>
          <w:lang w:val="en-GB"/>
        </w:rPr>
        <w:t xml:space="preserve"> single nucleotide variant (change in a single base) and insertion/deletion of one or more nucleotides may alter the identity of the protein that </w:t>
      </w:r>
      <w:r w:rsidR="00AE15A8">
        <w:rPr>
          <w:lang w:val="en-GB"/>
        </w:rPr>
        <w:t>is</w:t>
      </w:r>
      <w:r w:rsidR="00AE15A8" w:rsidRPr="00D92173">
        <w:rPr>
          <w:lang w:val="en-GB"/>
        </w:rPr>
        <w:t xml:space="preserve"> </w:t>
      </w:r>
      <w:r w:rsidR="000E346E">
        <w:rPr>
          <w:lang w:val="en-GB"/>
        </w:rPr>
        <w:t>detected as ‘non self’</w:t>
      </w:r>
      <w:r w:rsidR="00AE15A8">
        <w:rPr>
          <w:lang w:val="en-GB"/>
        </w:rPr>
        <w:t>,</w:t>
      </w:r>
      <w:r w:rsidR="000F66A4" w:rsidRPr="00D92173">
        <w:rPr>
          <w:lang w:val="en-GB"/>
        </w:rPr>
        <w:t xml:space="preserve"> and </w:t>
      </w:r>
      <w:r w:rsidR="000E346E">
        <w:rPr>
          <w:lang w:val="en-GB"/>
        </w:rPr>
        <w:t>considered</w:t>
      </w:r>
      <w:r w:rsidR="000F66A4" w:rsidRPr="00D92173">
        <w:rPr>
          <w:lang w:val="en-GB"/>
        </w:rPr>
        <w:t xml:space="preserve"> a</w:t>
      </w:r>
      <w:r w:rsidR="000E346E">
        <w:rPr>
          <w:lang w:val="en-GB"/>
        </w:rPr>
        <w:t>s a</w:t>
      </w:r>
      <w:r w:rsidR="000F66A4" w:rsidRPr="00D92173">
        <w:rPr>
          <w:lang w:val="en-GB"/>
        </w:rPr>
        <w:t xml:space="preserve"> potential pathogen by </w:t>
      </w:r>
      <w:r w:rsidR="00AE15A8">
        <w:rPr>
          <w:lang w:val="en-GB"/>
        </w:rPr>
        <w:t xml:space="preserve">the </w:t>
      </w:r>
      <w:r w:rsidR="000F66A4" w:rsidRPr="00D92173">
        <w:rPr>
          <w:lang w:val="en-GB"/>
        </w:rPr>
        <w:t xml:space="preserve">immune system. </w:t>
      </w:r>
      <w:r w:rsidR="000E346E">
        <w:rPr>
          <w:lang w:val="en-GB"/>
        </w:rPr>
        <w:t xml:space="preserve">Most </w:t>
      </w:r>
      <w:r w:rsidR="002841CB">
        <w:rPr>
          <w:lang w:val="en-GB"/>
        </w:rPr>
        <w:t>notably</w:t>
      </w:r>
      <w:r w:rsidR="000E346E">
        <w:rPr>
          <w:lang w:val="en-GB"/>
        </w:rPr>
        <w:t xml:space="preserve"> these</w:t>
      </w:r>
      <w:r w:rsidR="000F66A4" w:rsidRPr="00D92173">
        <w:rPr>
          <w:lang w:val="en-GB"/>
        </w:rPr>
        <w:t xml:space="preserve"> kinds of alterations, associated with DNA mismatch repair machinery (MMR), are present in approximately 15</w:t>
      </w:r>
      <w:r w:rsidR="00AE15A8">
        <w:rPr>
          <w:lang w:val="en-GB"/>
        </w:rPr>
        <w:t xml:space="preserve"> </w:t>
      </w:r>
      <w:r w:rsidR="000F66A4" w:rsidRPr="00D92173">
        <w:rPr>
          <w:lang w:val="en-GB"/>
        </w:rPr>
        <w:t>% of all colorectal cancer patients</w:t>
      </w:r>
      <w:r w:rsidR="000E346E">
        <w:rPr>
          <w:lang w:val="en-GB"/>
        </w:rPr>
        <w:t>, the so called</w:t>
      </w:r>
      <w:r w:rsidR="000F66A4" w:rsidRPr="00D92173">
        <w:rPr>
          <w:lang w:val="en-GB"/>
        </w:rPr>
        <w:t xml:space="preserve"> microsatellite instable sub-group (MSI). Microsatellite</w:t>
      </w:r>
      <w:r w:rsidR="00A05B4A">
        <w:rPr>
          <w:lang w:val="en-GB"/>
        </w:rPr>
        <w:t>s</w:t>
      </w:r>
      <w:r w:rsidR="000F66A4" w:rsidRPr="00D92173">
        <w:rPr>
          <w:lang w:val="en-GB"/>
        </w:rPr>
        <w:t xml:space="preserve"> </w:t>
      </w:r>
      <w:r w:rsidR="00A05B4A">
        <w:rPr>
          <w:lang w:val="en-GB"/>
        </w:rPr>
        <w:t>are</w:t>
      </w:r>
      <w:r w:rsidR="00AE15A8" w:rsidRPr="00D92173">
        <w:rPr>
          <w:lang w:val="en-GB"/>
        </w:rPr>
        <w:t xml:space="preserve"> </w:t>
      </w:r>
      <w:r w:rsidR="000F66A4" w:rsidRPr="00D92173">
        <w:rPr>
          <w:lang w:val="en-GB"/>
        </w:rPr>
        <w:t>specific region of the DNA where Cytosine and Adenine (CA) are repeated n times.</w:t>
      </w:r>
      <w:r w:rsidR="00E763F3">
        <w:rPr>
          <w:lang w:val="en-GB"/>
        </w:rPr>
        <w:t xml:space="preserve"> </w:t>
      </w:r>
      <w:r w:rsidR="00E763F3">
        <w:rPr>
          <w:lang w:val="en-US"/>
        </w:rPr>
        <w:t xml:space="preserve">When the expansion or deletion of these portions alters the number of CA repetition, owing to MMR alterations, the regions are defined ”instable”. Interestingly the MSI tumors have a peculiar phenotype </w:t>
      </w:r>
      <w:r w:rsidR="00E763F3" w:rsidRPr="00C12BBD">
        <w:rPr>
          <w:lang w:val="en-US"/>
        </w:rPr>
        <w:t xml:space="preserve">and </w:t>
      </w:r>
      <w:r w:rsidR="00E763F3">
        <w:rPr>
          <w:lang w:val="en-US"/>
        </w:rPr>
        <w:t xml:space="preserve">the alterations in the MMR machinery </w:t>
      </w:r>
      <w:r w:rsidR="00E763F3" w:rsidRPr="00C12BBD">
        <w:rPr>
          <w:lang w:val="en-US"/>
        </w:rPr>
        <w:t xml:space="preserve">promote tumor initiation and growth; however, </w:t>
      </w:r>
      <w:r w:rsidR="00E763F3">
        <w:rPr>
          <w:lang w:val="en-US"/>
        </w:rPr>
        <w:t>they</w:t>
      </w:r>
      <w:r w:rsidR="00E763F3" w:rsidRPr="00C12BBD">
        <w:rPr>
          <w:lang w:val="en-US"/>
        </w:rPr>
        <w:t xml:space="preserve"> are associated with favorable prognosis.</w:t>
      </w:r>
      <w:r w:rsidR="00E763F3">
        <w:rPr>
          <w:lang w:val="en-US"/>
        </w:rPr>
        <w:t xml:space="preserve"> </w:t>
      </w:r>
      <w:r w:rsidR="00E763F3" w:rsidRPr="00C12BBD">
        <w:rPr>
          <w:lang w:val="en-US"/>
        </w:rPr>
        <w:t xml:space="preserve">It has recently been shown that immune checkpoint blockade is more efficacious in patients with MSI </w:t>
      </w:r>
      <w:r w:rsidR="00E763F3">
        <w:rPr>
          <w:lang w:val="en-US"/>
        </w:rPr>
        <w:t xml:space="preserve">status </w:t>
      </w:r>
      <w:r w:rsidR="00E763F3" w:rsidRPr="00C12BBD">
        <w:rPr>
          <w:lang w:val="en-US"/>
        </w:rPr>
        <w:t xml:space="preserve">than in patients with microsatellite stable (MSS) tumors. </w:t>
      </w:r>
      <w:proofErr w:type="spellStart"/>
      <w:r w:rsidR="004D3CBC">
        <w:rPr>
          <w:lang w:val="en-US"/>
        </w:rPr>
        <w:t>Bardelli</w:t>
      </w:r>
      <w:proofErr w:type="spellEnd"/>
      <w:r w:rsidR="004D3CBC">
        <w:rPr>
          <w:lang w:val="en-US"/>
        </w:rPr>
        <w:t xml:space="preserve"> and </w:t>
      </w:r>
      <w:proofErr w:type="spellStart"/>
      <w:r w:rsidR="004D3CBC">
        <w:rPr>
          <w:lang w:val="en-US"/>
        </w:rPr>
        <w:t>Germano</w:t>
      </w:r>
      <w:proofErr w:type="spellEnd"/>
      <w:r w:rsidR="00E763F3" w:rsidRPr="00042F5A">
        <w:rPr>
          <w:lang w:val="en-US"/>
        </w:rPr>
        <w:t xml:space="preserve"> started thi</w:t>
      </w:r>
      <w:r w:rsidR="00E763F3">
        <w:rPr>
          <w:lang w:val="en-US"/>
        </w:rPr>
        <w:t xml:space="preserve">s project based on the </w:t>
      </w:r>
      <w:r w:rsidR="00E763F3" w:rsidRPr="00042F5A">
        <w:rPr>
          <w:lang w:val="en-US"/>
        </w:rPr>
        <w:t>striking results obtained by immune therapies in mismatch r</w:t>
      </w:r>
      <w:r w:rsidR="00E763F3">
        <w:rPr>
          <w:lang w:val="en-US"/>
        </w:rPr>
        <w:t xml:space="preserve">epair deficient </w:t>
      </w:r>
      <w:proofErr w:type="spellStart"/>
      <w:r w:rsidR="00E763F3">
        <w:rPr>
          <w:lang w:val="en-US"/>
        </w:rPr>
        <w:t>tumours</w:t>
      </w:r>
      <w:proofErr w:type="spellEnd"/>
      <w:r w:rsidR="00E763F3">
        <w:rPr>
          <w:lang w:val="en-US"/>
        </w:rPr>
        <w:t xml:space="preserve">, and </w:t>
      </w:r>
      <w:r w:rsidR="00E763F3" w:rsidRPr="00042F5A">
        <w:rPr>
          <w:lang w:val="en-US"/>
        </w:rPr>
        <w:t>wondered whether we could develop preclinical mod</w:t>
      </w:r>
      <w:r w:rsidR="00E763F3">
        <w:rPr>
          <w:lang w:val="en-US"/>
        </w:rPr>
        <w:t xml:space="preserve">els that would to help better us </w:t>
      </w:r>
      <w:r w:rsidR="00E763F3" w:rsidRPr="00042F5A">
        <w:rPr>
          <w:lang w:val="en-US"/>
        </w:rPr>
        <w:t xml:space="preserve">understand the mechanistic bases of those unprecedented </w:t>
      </w:r>
      <w:r w:rsidR="00E763F3">
        <w:rPr>
          <w:lang w:val="en-US"/>
        </w:rPr>
        <w:t xml:space="preserve">results observed in the clinics. </w:t>
      </w:r>
    </w:p>
    <w:p w14:paraId="48762751" w14:textId="77777777" w:rsidR="004D3CBC" w:rsidRPr="001140B4" w:rsidRDefault="004D3CBC" w:rsidP="00E763F3">
      <w:pPr>
        <w:spacing w:after="0"/>
        <w:jc w:val="both"/>
        <w:rPr>
          <w:lang w:val="en-GB"/>
        </w:rPr>
      </w:pPr>
    </w:p>
    <w:p w14:paraId="2A0D5E24" w14:textId="1235E054" w:rsidR="00E763F3" w:rsidRDefault="00E763F3" w:rsidP="00E763F3">
      <w:pPr>
        <w:spacing w:after="0"/>
        <w:jc w:val="both"/>
        <w:rPr>
          <w:lang w:val="en-US"/>
        </w:rPr>
      </w:pPr>
      <w:r w:rsidRPr="00C12BBD">
        <w:rPr>
          <w:lang w:val="en-US"/>
        </w:rPr>
        <w:t xml:space="preserve">To elucidate the role of MMR in tumorigenesis and </w:t>
      </w:r>
      <w:r>
        <w:rPr>
          <w:lang w:val="en-US"/>
        </w:rPr>
        <w:t>in the</w:t>
      </w:r>
      <w:r w:rsidRPr="00C12BBD">
        <w:rPr>
          <w:lang w:val="en-US"/>
        </w:rPr>
        <w:t xml:space="preserve"> response</w:t>
      </w:r>
      <w:r>
        <w:rPr>
          <w:lang w:val="en-US"/>
        </w:rPr>
        <w:t xml:space="preserve"> to immunotherapy</w:t>
      </w:r>
      <w:r w:rsidRPr="00C12BBD">
        <w:rPr>
          <w:lang w:val="en-US"/>
        </w:rPr>
        <w:t xml:space="preserve">, </w:t>
      </w:r>
      <w:proofErr w:type="spellStart"/>
      <w:r w:rsidRPr="00C12BBD">
        <w:rPr>
          <w:lang w:val="en-US"/>
        </w:rPr>
        <w:t>Germano</w:t>
      </w:r>
      <w:proofErr w:type="spellEnd"/>
      <w:r w:rsidRPr="00C12BBD">
        <w:rPr>
          <w:lang w:val="en-US"/>
        </w:rPr>
        <w:t xml:space="preserve"> and colleagues </w:t>
      </w:r>
      <w:r w:rsidR="004D3CBC">
        <w:rPr>
          <w:lang w:val="en-US"/>
        </w:rPr>
        <w:t>targeted</w:t>
      </w:r>
      <w:r w:rsidRPr="00C12BBD">
        <w:rPr>
          <w:lang w:val="en-US"/>
        </w:rPr>
        <w:t xml:space="preserve"> Mlh1</w:t>
      </w:r>
      <w:r>
        <w:rPr>
          <w:lang w:val="en-US"/>
        </w:rPr>
        <w:t xml:space="preserve"> (a component of the MMR machinery altered in 85% of MSI patients)</w:t>
      </w:r>
      <w:r w:rsidRPr="00C12BBD">
        <w:rPr>
          <w:lang w:val="en-US"/>
        </w:rPr>
        <w:t xml:space="preserve"> in murine breast, colon cancer, and pancreatic ductal adenocarcinoma cells to generate isogenic sets of MMR-proficient and MMR-deficient cell lines</w:t>
      </w:r>
      <w:r>
        <w:rPr>
          <w:lang w:val="en-US"/>
        </w:rPr>
        <w:t xml:space="preserve"> (cells that differ only for the presence/absence of Mlh1)</w:t>
      </w:r>
      <w:r w:rsidRPr="00C12BBD">
        <w:rPr>
          <w:lang w:val="en-US"/>
        </w:rPr>
        <w:t>.</w:t>
      </w:r>
      <w:r>
        <w:rPr>
          <w:lang w:val="en-US"/>
        </w:rPr>
        <w:t xml:space="preserve"> </w:t>
      </w:r>
      <w:r w:rsidRPr="00C12BBD">
        <w:rPr>
          <w:lang w:val="en-US"/>
        </w:rPr>
        <w:t xml:space="preserve">While both cells grew </w:t>
      </w:r>
      <w:r w:rsidRPr="00C12BBD">
        <w:rPr>
          <w:lang w:val="en-US"/>
        </w:rPr>
        <w:lastRenderedPageBreak/>
        <w:t xml:space="preserve">at similar rates and rapidly formed tumors in </w:t>
      </w:r>
      <w:r>
        <w:rPr>
          <w:lang w:val="en-US"/>
        </w:rPr>
        <w:t>mice without a functional immune system (immune-</w:t>
      </w:r>
      <w:r w:rsidRPr="00C12BBD">
        <w:rPr>
          <w:lang w:val="en-US"/>
        </w:rPr>
        <w:t>compromised mice</w:t>
      </w:r>
      <w:r>
        <w:rPr>
          <w:lang w:val="en-US"/>
        </w:rPr>
        <w:t>)</w:t>
      </w:r>
      <w:r w:rsidRPr="00C12BBD">
        <w:rPr>
          <w:lang w:val="en-US"/>
        </w:rPr>
        <w:t xml:space="preserve">, only MMR-proficient cells formed tumors in immune-competent </w:t>
      </w:r>
      <w:r>
        <w:rPr>
          <w:lang w:val="en-US"/>
        </w:rPr>
        <w:t xml:space="preserve">mice. </w:t>
      </w:r>
      <w:r w:rsidRPr="00C12BBD">
        <w:rPr>
          <w:lang w:val="en-US"/>
        </w:rPr>
        <w:t xml:space="preserve">Consistent with these findings, </w:t>
      </w:r>
      <w:r>
        <w:rPr>
          <w:lang w:val="en-US"/>
        </w:rPr>
        <w:t>we depleted</w:t>
      </w:r>
      <w:r w:rsidRPr="00C12BBD">
        <w:rPr>
          <w:lang w:val="en-US"/>
        </w:rPr>
        <w:t xml:space="preserve"> </w:t>
      </w:r>
      <w:r>
        <w:rPr>
          <w:lang w:val="en-US"/>
        </w:rPr>
        <w:t xml:space="preserve">cytotoxic T cells from mice obtaining that </w:t>
      </w:r>
      <w:r w:rsidRPr="00C12BBD">
        <w:rPr>
          <w:lang w:val="en-US"/>
        </w:rPr>
        <w:t>MMR-deficient cells formed tu</w:t>
      </w:r>
      <w:r>
        <w:rPr>
          <w:lang w:val="en-US"/>
        </w:rPr>
        <w:t>mors and supporting the hypothesis of a role of T cells in the immune control</w:t>
      </w:r>
      <w:r w:rsidRPr="00C12BBD">
        <w:rPr>
          <w:lang w:val="en-US"/>
        </w:rPr>
        <w:t>.</w:t>
      </w:r>
      <w:r>
        <w:rPr>
          <w:lang w:val="en-US"/>
        </w:rPr>
        <w:t xml:space="preserve"> The analysis of the DNA </w:t>
      </w:r>
      <w:r w:rsidRPr="00C12BBD">
        <w:rPr>
          <w:lang w:val="en-US"/>
        </w:rPr>
        <w:t xml:space="preserve">revealed that </w:t>
      </w:r>
      <w:r>
        <w:rPr>
          <w:lang w:val="en-US"/>
        </w:rPr>
        <w:t>the number of the alterations (</w:t>
      </w:r>
      <w:r w:rsidRPr="00C12BBD">
        <w:rPr>
          <w:lang w:val="en-US"/>
        </w:rPr>
        <w:t>mutational load</w:t>
      </w:r>
      <w:r>
        <w:rPr>
          <w:lang w:val="en-US"/>
        </w:rPr>
        <w:t>)</w:t>
      </w:r>
      <w:r w:rsidRPr="00C12BBD">
        <w:rPr>
          <w:lang w:val="en-US"/>
        </w:rPr>
        <w:t xml:space="preserve">, the number of </w:t>
      </w:r>
      <w:proofErr w:type="spellStart"/>
      <w:r w:rsidRPr="00C12BBD">
        <w:rPr>
          <w:lang w:val="en-US"/>
        </w:rPr>
        <w:t>neoantigens</w:t>
      </w:r>
      <w:proofErr w:type="spellEnd"/>
      <w:r w:rsidRPr="00C12BBD">
        <w:rPr>
          <w:lang w:val="en-US"/>
        </w:rPr>
        <w:t xml:space="preserve">, and T-cell receptor diversity </w:t>
      </w:r>
      <w:r>
        <w:rPr>
          <w:lang w:val="en-US"/>
        </w:rPr>
        <w:t xml:space="preserve">(receptor present on T cell surface that contributes to T cells activation in response to </w:t>
      </w:r>
      <w:proofErr w:type="spellStart"/>
      <w:r>
        <w:rPr>
          <w:lang w:val="en-US"/>
        </w:rPr>
        <w:t>neoantigens</w:t>
      </w:r>
      <w:proofErr w:type="spellEnd"/>
      <w:r>
        <w:rPr>
          <w:lang w:val="en-US"/>
        </w:rPr>
        <w:t xml:space="preserve">) </w:t>
      </w:r>
      <w:r w:rsidRPr="00C12BBD">
        <w:rPr>
          <w:lang w:val="en-US"/>
        </w:rPr>
        <w:t xml:space="preserve">increased over time in MMR-deficient, but not </w:t>
      </w:r>
      <w:r>
        <w:rPr>
          <w:lang w:val="en-US"/>
        </w:rPr>
        <w:t xml:space="preserve">in </w:t>
      </w:r>
      <w:r w:rsidRPr="00C12BBD">
        <w:rPr>
          <w:lang w:val="en-US"/>
        </w:rPr>
        <w:t>MMR</w:t>
      </w:r>
      <w:r>
        <w:rPr>
          <w:lang w:val="en-US"/>
        </w:rPr>
        <w:t>-</w:t>
      </w:r>
      <w:r w:rsidRPr="00C12BBD">
        <w:rPr>
          <w:lang w:val="en-US"/>
        </w:rPr>
        <w:t>proficient, cel</w:t>
      </w:r>
      <w:r>
        <w:rPr>
          <w:lang w:val="en-US"/>
        </w:rPr>
        <w:t xml:space="preserve">ls. </w:t>
      </w:r>
    </w:p>
    <w:p w14:paraId="5DE14FF0" w14:textId="77777777" w:rsidR="00E763F3" w:rsidRDefault="00E763F3" w:rsidP="00E763F3">
      <w:pPr>
        <w:spacing w:after="0"/>
        <w:jc w:val="both"/>
        <w:rPr>
          <w:lang w:val="en-US"/>
        </w:rPr>
      </w:pPr>
      <w:r>
        <w:rPr>
          <w:lang w:val="en-US"/>
        </w:rPr>
        <w:t>Overall t</w:t>
      </w:r>
      <w:r w:rsidRPr="00C12BBD">
        <w:rPr>
          <w:lang w:val="en-US"/>
        </w:rPr>
        <w:t xml:space="preserve">hese findings show that MMR deficiency induces </w:t>
      </w:r>
      <w:proofErr w:type="spellStart"/>
      <w:r w:rsidRPr="00C12BBD">
        <w:rPr>
          <w:lang w:val="en-US"/>
        </w:rPr>
        <w:t>neoantigen</w:t>
      </w:r>
      <w:proofErr w:type="spellEnd"/>
      <w:r w:rsidRPr="00C12BBD">
        <w:rPr>
          <w:lang w:val="en-US"/>
        </w:rPr>
        <w:t xml:space="preserve"> production to promote durable immune surveillance and suggest that inactivation of DNA repair may enhance the immunogenicity of </w:t>
      </w:r>
      <w:r>
        <w:rPr>
          <w:lang w:val="en-US"/>
        </w:rPr>
        <w:t xml:space="preserve">tumors defined “cold” for the low immune attractive appeal.  </w:t>
      </w:r>
    </w:p>
    <w:p w14:paraId="27C48142" w14:textId="220CDD37" w:rsidR="00E763F3" w:rsidRDefault="00E763F3" w:rsidP="00E763F3">
      <w:pPr>
        <w:spacing w:after="0"/>
        <w:jc w:val="both"/>
        <w:rPr>
          <w:lang w:val="en-US"/>
        </w:rPr>
      </w:pPr>
      <w:r>
        <w:rPr>
          <w:lang w:val="en-US"/>
        </w:rPr>
        <w:t xml:space="preserve">We were very excited when we </w:t>
      </w:r>
      <w:r w:rsidRPr="00042F5A">
        <w:rPr>
          <w:lang w:val="en-US"/>
        </w:rPr>
        <w:t xml:space="preserve">observed for the first time that evoking dynamic </w:t>
      </w:r>
      <w:proofErr w:type="spellStart"/>
      <w:r w:rsidRPr="00042F5A">
        <w:rPr>
          <w:lang w:val="en-US"/>
        </w:rPr>
        <w:t>neoant</w:t>
      </w:r>
      <w:r>
        <w:rPr>
          <w:lang w:val="en-US"/>
        </w:rPr>
        <w:t>igen</w:t>
      </w:r>
      <w:proofErr w:type="spellEnd"/>
      <w:r>
        <w:rPr>
          <w:lang w:val="en-US"/>
        </w:rPr>
        <w:t xml:space="preserve"> profiles triggered immune- </w:t>
      </w:r>
      <w:r w:rsidRPr="00042F5A">
        <w:rPr>
          <w:lang w:val="en-US"/>
        </w:rPr>
        <w:t>surveillance in mice studies. In light of our findings</w:t>
      </w:r>
      <w:r>
        <w:rPr>
          <w:lang w:val="en-US"/>
        </w:rPr>
        <w:t xml:space="preserve">, we believe blocking mismatch </w:t>
      </w:r>
      <w:r w:rsidRPr="00042F5A">
        <w:rPr>
          <w:lang w:val="en-US"/>
        </w:rPr>
        <w:t>repair is an attractive therapeutic target</w:t>
      </w:r>
      <w:r>
        <w:rPr>
          <w:lang w:val="en-US"/>
        </w:rPr>
        <w:t xml:space="preserve"> </w:t>
      </w:r>
      <w:r w:rsidR="004D3CBC">
        <w:rPr>
          <w:lang w:val="en-US"/>
        </w:rPr>
        <w:t xml:space="preserve">mechanism. </w:t>
      </w:r>
      <w:r>
        <w:rPr>
          <w:lang w:val="en-US"/>
        </w:rPr>
        <w:t xml:space="preserve">Our approach established a simple, yet paradoxical, principle: inhibition of the body’s DNA damage mismatch repair machinery can be exploited to continuously stimulate the creation of new cancer antigens in </w:t>
      </w:r>
      <w:proofErr w:type="spellStart"/>
      <w:r>
        <w:rPr>
          <w:lang w:val="en-US"/>
        </w:rPr>
        <w:t>tumours</w:t>
      </w:r>
      <w:proofErr w:type="spellEnd"/>
      <w:r>
        <w:rPr>
          <w:lang w:val="en-US"/>
        </w:rPr>
        <w:t xml:space="preserve">. </w:t>
      </w:r>
      <w:r w:rsidRPr="00042F5A">
        <w:rPr>
          <w:lang w:val="en-US"/>
        </w:rPr>
        <w:t xml:space="preserve">Overall, </w:t>
      </w:r>
      <w:r>
        <w:rPr>
          <w:lang w:val="en-US"/>
        </w:rPr>
        <w:t xml:space="preserve">these data indicate a potential </w:t>
      </w:r>
      <w:r w:rsidRPr="00042F5A">
        <w:rPr>
          <w:lang w:val="en-US"/>
        </w:rPr>
        <w:t>way for converting immune-cold</w:t>
      </w:r>
      <w:r>
        <w:rPr>
          <w:lang w:val="en-US"/>
        </w:rPr>
        <w:t xml:space="preserve"> </w:t>
      </w:r>
      <w:r w:rsidRPr="00042F5A">
        <w:rPr>
          <w:lang w:val="en-US"/>
        </w:rPr>
        <w:t xml:space="preserve">refractory patients, </w:t>
      </w:r>
      <w:r>
        <w:rPr>
          <w:lang w:val="en-US"/>
        </w:rPr>
        <w:t xml:space="preserve">into sensitive cases immune hot tumors. </w:t>
      </w:r>
    </w:p>
    <w:p w14:paraId="5AAD2CC6" w14:textId="4BADF8F2" w:rsidR="00971719" w:rsidRPr="00D92173" w:rsidRDefault="00971719" w:rsidP="000F66A4">
      <w:pPr>
        <w:jc w:val="both"/>
        <w:rPr>
          <w:lang w:val="en-GB"/>
        </w:rPr>
      </w:pPr>
    </w:p>
    <w:sectPr w:rsidR="00971719" w:rsidRPr="00D92173" w:rsidSect="009717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71A9"/>
    <w:multiLevelType w:val="multilevel"/>
    <w:tmpl w:val="460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zM7QwN7YwMzM3trRQ0lEKTi0uzszPAykwqgUAZ8Zj7iwAAAA="/>
  </w:docVars>
  <w:rsids>
    <w:rsidRoot w:val="000F66A4"/>
    <w:rsid w:val="000E346E"/>
    <w:rsid w:val="000F66A4"/>
    <w:rsid w:val="001140B4"/>
    <w:rsid w:val="002841CB"/>
    <w:rsid w:val="00297348"/>
    <w:rsid w:val="00394D58"/>
    <w:rsid w:val="003F04ED"/>
    <w:rsid w:val="004157A2"/>
    <w:rsid w:val="004520E4"/>
    <w:rsid w:val="004D3CBC"/>
    <w:rsid w:val="00572425"/>
    <w:rsid w:val="00971719"/>
    <w:rsid w:val="009E12E6"/>
    <w:rsid w:val="009E1F56"/>
    <w:rsid w:val="00A05B4A"/>
    <w:rsid w:val="00AE15A8"/>
    <w:rsid w:val="00D92173"/>
    <w:rsid w:val="00E763F3"/>
    <w:rsid w:val="00EA7234"/>
    <w:rsid w:val="00FA1EBB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8E91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6A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AC"/>
    <w:rPr>
      <w:rFonts w:ascii="Segoe UI" w:eastAsiaTheme="minorHAns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6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C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CAC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CAC"/>
    <w:rPr>
      <w:rFonts w:eastAsia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6A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AC"/>
    <w:rPr>
      <w:rFonts w:ascii="Segoe UI" w:eastAsiaTheme="minorHAns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6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C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CAC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CAC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user</cp:lastModifiedBy>
  <cp:revision>2</cp:revision>
  <dcterms:created xsi:type="dcterms:W3CDTF">2018-01-23T09:21:00Z</dcterms:created>
  <dcterms:modified xsi:type="dcterms:W3CDTF">2018-01-23T09:21:00Z</dcterms:modified>
</cp:coreProperties>
</file>