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449A3" w14:textId="556AC488" w:rsidR="00B8650C" w:rsidRPr="00DA0784" w:rsidRDefault="006E4D20" w:rsidP="00DA0784">
      <w:pPr>
        <w:jc w:val="center"/>
        <w:rPr>
          <w:b/>
        </w:rPr>
      </w:pPr>
      <w:r>
        <w:rPr>
          <w:b/>
        </w:rPr>
        <w:t>The Alcohol Hangover: A Thought Impairing Experience</w:t>
      </w:r>
      <w:bookmarkStart w:id="0" w:name="_GoBack"/>
      <w:bookmarkEnd w:id="0"/>
    </w:p>
    <w:p w14:paraId="25D0BA23" w14:textId="2F22DE1A" w:rsidR="00225D1D" w:rsidRDefault="00C17E62">
      <w:r>
        <w:t>Headache, nausea, and fatigue are all common symptoms experienced the morning a</w:t>
      </w:r>
      <w:r w:rsidR="004D7834">
        <w:t>fter a night of heavy drinking</w:t>
      </w:r>
      <w:r>
        <w:t xml:space="preserve">. </w:t>
      </w:r>
      <w:r w:rsidR="000C6B62">
        <w:t xml:space="preserve">Individuals also describe </w:t>
      </w:r>
      <w:r w:rsidR="00D018E7">
        <w:t xml:space="preserve">effects on </w:t>
      </w:r>
      <w:r w:rsidR="00792C4A">
        <w:t>concentration, mood and decision</w:t>
      </w:r>
      <w:r w:rsidR="00524177">
        <w:t>-making.</w:t>
      </w:r>
      <w:r w:rsidR="00225D1D">
        <w:t xml:space="preserve"> However, the scientific literature</w:t>
      </w:r>
      <w:r w:rsidR="00AE7E76">
        <w:t xml:space="preserve"> investigating</w:t>
      </w:r>
      <w:r w:rsidR="004D7834">
        <w:t xml:space="preserve"> these effects is scarce</w:t>
      </w:r>
      <w:r w:rsidR="00225D1D" w:rsidRPr="004D7834">
        <w:t>,</w:t>
      </w:r>
      <w:r w:rsidR="00225D1D">
        <w:t xml:space="preserve"> and </w:t>
      </w:r>
      <w:r w:rsidR="00AE7E76">
        <w:t>has often produced</w:t>
      </w:r>
      <w:r w:rsidR="00225D1D">
        <w:t xml:space="preserve"> mixed results</w:t>
      </w:r>
      <w:r w:rsidR="00E242D9">
        <w:t>,</w:t>
      </w:r>
      <w:r w:rsidR="004D7834">
        <w:t xml:space="preserve"> preventing firm conclusions</w:t>
      </w:r>
      <w:r w:rsidR="00225D1D">
        <w:t xml:space="preserve">. </w:t>
      </w:r>
    </w:p>
    <w:p w14:paraId="07D28643" w14:textId="741DDF29" w:rsidR="00F5408E" w:rsidRDefault="00F17D95">
      <w:r>
        <w:t>G</w:t>
      </w:r>
      <w:r w:rsidR="00F5408E">
        <w:t>iven that alcohol-related</w:t>
      </w:r>
      <w:r w:rsidR="00F5408E" w:rsidRPr="00F5408E">
        <w:t xml:space="preserve"> </w:t>
      </w:r>
      <w:r w:rsidR="00F5408E">
        <w:t xml:space="preserve">workplace absenteeism, which includes hangover, costs the UK economy an estimated £1.9 billion per </w:t>
      </w:r>
      <w:r w:rsidR="00E242D9">
        <w:t>year</w:t>
      </w:r>
      <w:r>
        <w:t>, the lack of research in this field is surprising</w:t>
      </w:r>
      <w:r w:rsidR="00F5408E">
        <w:t xml:space="preserve">. This cost could be even greater when considering the potential </w:t>
      </w:r>
      <w:r w:rsidR="00E242D9">
        <w:t>impact</w:t>
      </w:r>
      <w:r w:rsidR="00225D1D">
        <w:t xml:space="preserve"> </w:t>
      </w:r>
      <w:r w:rsidR="00E242D9">
        <w:t>on</w:t>
      </w:r>
      <w:r w:rsidR="00F5408E">
        <w:t xml:space="preserve"> productivity when people turn up to work with a hangover. </w:t>
      </w:r>
      <w:r w:rsidR="00524177">
        <w:t xml:space="preserve">Research studies have shown that </w:t>
      </w:r>
      <w:commentRangeStart w:id="1"/>
      <w:r w:rsidR="002E4DAA">
        <w:t>d</w:t>
      </w:r>
      <w:r w:rsidR="00F5408E">
        <w:t>riving</w:t>
      </w:r>
      <w:commentRangeEnd w:id="1"/>
      <w:r w:rsidR="00C17800">
        <w:rPr>
          <w:rStyle w:val="CommentReference"/>
        </w:rPr>
        <w:commentReference w:id="1"/>
      </w:r>
      <w:r w:rsidR="00F5408E">
        <w:t xml:space="preserve">, the ability </w:t>
      </w:r>
      <w:commentRangeStart w:id="2"/>
      <w:r w:rsidR="00F5408E">
        <w:t xml:space="preserve">to perform </w:t>
      </w:r>
      <w:r w:rsidR="004D7834">
        <w:t>surgery</w:t>
      </w:r>
      <w:r w:rsidR="00F5408E">
        <w:t xml:space="preserve"> </w:t>
      </w:r>
      <w:commentRangeEnd w:id="2"/>
      <w:r w:rsidR="00C17800">
        <w:rPr>
          <w:rStyle w:val="CommentReference"/>
        </w:rPr>
        <w:commentReference w:id="2"/>
      </w:r>
      <w:r w:rsidR="00F5408E">
        <w:t xml:space="preserve">and even </w:t>
      </w:r>
      <w:commentRangeStart w:id="3"/>
      <w:r w:rsidR="00F5408E">
        <w:t xml:space="preserve">flying a plane </w:t>
      </w:r>
      <w:commentRangeEnd w:id="3"/>
      <w:r w:rsidR="00C17800">
        <w:rPr>
          <w:rStyle w:val="CommentReference"/>
        </w:rPr>
        <w:commentReference w:id="3"/>
      </w:r>
      <w:r w:rsidR="00225D1D">
        <w:t>are</w:t>
      </w:r>
      <w:r w:rsidR="00F5408E">
        <w:t xml:space="preserve"> </w:t>
      </w:r>
      <w:r w:rsidR="002E4DAA">
        <w:t>negatively affected</w:t>
      </w:r>
      <w:r w:rsidR="003D603C">
        <w:t xml:space="preserve"> </w:t>
      </w:r>
      <w:r w:rsidR="00225D1D">
        <w:t>the morning after a night of heavy drinking,</w:t>
      </w:r>
      <w:r w:rsidR="00F5408E">
        <w:t xml:space="preserve"> highlight</w:t>
      </w:r>
      <w:r w:rsidR="00225D1D">
        <w:t>ing</w:t>
      </w:r>
      <w:r w:rsidR="00F5408E">
        <w:t xml:space="preserve"> that, as well as an economic cost, hangovers could</w:t>
      </w:r>
      <w:r w:rsidR="00E242D9">
        <w:t xml:space="preserve"> also</w:t>
      </w:r>
      <w:r w:rsidR="00F5408E">
        <w:t xml:space="preserve"> have a cost to public safety.</w:t>
      </w:r>
    </w:p>
    <w:p w14:paraId="4A903B46" w14:textId="3EF544D3" w:rsidR="0092253E" w:rsidRDefault="003D603C">
      <w:r>
        <w:t>Studies</w:t>
      </w:r>
      <w:r w:rsidR="00F17D95">
        <w:t xml:space="preserve"> that </w:t>
      </w:r>
      <w:r>
        <w:t>investigated the cognitive effects of hangover have often produced</w:t>
      </w:r>
      <w:r w:rsidR="00F17D95">
        <w:t xml:space="preserve"> mixed results</w:t>
      </w:r>
      <w:r>
        <w:t xml:space="preserve">, </w:t>
      </w:r>
      <w:r w:rsidR="00F17D95">
        <w:t>creat</w:t>
      </w:r>
      <w:r>
        <w:t>ing</w:t>
      </w:r>
      <w:r w:rsidR="00F17D95">
        <w:t xml:space="preserve"> uncertainty within the scientific literature. These mixed results </w:t>
      </w:r>
      <w:r w:rsidR="0055588F">
        <w:t>could</w:t>
      </w:r>
      <w:r w:rsidR="0055588F" w:rsidRPr="0055588F">
        <w:t xml:space="preserve"> </w:t>
      </w:r>
      <w:r w:rsidR="008B0F1D">
        <w:t xml:space="preserve">be due to </w:t>
      </w:r>
      <w:r w:rsidR="00F17D95">
        <w:t xml:space="preserve">a </w:t>
      </w:r>
      <w:r w:rsidR="008B0F1D">
        <w:t xml:space="preserve">poor </w:t>
      </w:r>
      <w:r>
        <w:t>design</w:t>
      </w:r>
      <w:r w:rsidR="0055588F">
        <w:t xml:space="preserve"> </w:t>
      </w:r>
      <w:r w:rsidR="008B0F1D">
        <w:t>a</w:t>
      </w:r>
      <w:r w:rsidR="0055588F">
        <w:t>nd varying definitions of hangover</w:t>
      </w:r>
      <w:r w:rsidR="0092253E">
        <w:t>.</w:t>
      </w:r>
      <w:r w:rsidR="0062675A">
        <w:t xml:space="preserve"> </w:t>
      </w:r>
      <w:r w:rsidR="0092253E">
        <w:t>U</w:t>
      </w:r>
      <w:r w:rsidR="0062675A">
        <w:t xml:space="preserve">ntil recently, there </w:t>
      </w:r>
      <w:r w:rsidR="00E9140F">
        <w:t>w</w:t>
      </w:r>
      <w:r w:rsidR="00E109A3">
        <w:t>as considerable</w:t>
      </w:r>
      <w:r w:rsidR="00F17D95">
        <w:t xml:space="preserve"> debate around how much alcohol could still be in a person’s system, and what symptoms contribute to a hangover</w:t>
      </w:r>
      <w:r w:rsidR="00E9140F">
        <w:t>,</w:t>
      </w:r>
      <w:r w:rsidR="0062675A">
        <w:t xml:space="preserve"> </w:t>
      </w:r>
      <w:r w:rsidR="00F17D95">
        <w:t xml:space="preserve">leading to </w:t>
      </w:r>
      <w:r w:rsidR="0062675A">
        <w:t>no clear</w:t>
      </w:r>
      <w:r w:rsidR="00F17D95">
        <w:t xml:space="preserve"> academic</w:t>
      </w:r>
      <w:r w:rsidR="0062675A">
        <w:t xml:space="preserve"> definition</w:t>
      </w:r>
      <w:r w:rsidR="00F17D95">
        <w:t>.</w:t>
      </w:r>
      <w:r w:rsidR="0092253E">
        <w:t xml:space="preserve"> </w:t>
      </w:r>
      <w:r w:rsidR="00151A65">
        <w:t>A newly established definition (quoted below), which has received consensus from academics in the field, ensures participants are actually hungover during testing.</w:t>
      </w:r>
    </w:p>
    <w:p w14:paraId="4C3606AD" w14:textId="537E9B84" w:rsidR="00151A65" w:rsidRDefault="00151A65">
      <w:r>
        <w:t>“</w:t>
      </w:r>
      <w:commentRangeStart w:id="4"/>
      <w:r>
        <w:t>The alcohol hangover refers to the combination of mental and physical symptoms, experienced the day after a single episode of heavy drinking, starting when blood alcohol concentration approaches zero</w:t>
      </w:r>
      <w:commentRangeEnd w:id="4"/>
      <w:r w:rsidR="00C17800">
        <w:rPr>
          <w:rStyle w:val="CommentReference"/>
        </w:rPr>
        <w:commentReference w:id="4"/>
      </w:r>
      <w:r>
        <w:t>”</w:t>
      </w:r>
    </w:p>
    <w:p w14:paraId="5D90A447" w14:textId="5BC108E4" w:rsidR="00A43312" w:rsidRDefault="00A43312">
      <w:commentRangeStart w:id="5"/>
      <w:r>
        <w:t>Our recent review</w:t>
      </w:r>
      <w:commentRangeEnd w:id="5"/>
      <w:r w:rsidR="001F5E0D">
        <w:rPr>
          <w:rStyle w:val="CommentReference"/>
        </w:rPr>
        <w:commentReference w:id="5"/>
      </w:r>
      <w:r>
        <w:t xml:space="preserve"> </w:t>
      </w:r>
      <w:r w:rsidR="00062017">
        <w:t xml:space="preserve">provides some clarity to this field by the </w:t>
      </w:r>
      <w:r w:rsidR="00151A65">
        <w:t xml:space="preserve">searching the literature based on a set criteria fitting the new definition and an established methodological framework. </w:t>
      </w:r>
      <w:r w:rsidR="00745B4E">
        <w:t>S</w:t>
      </w:r>
      <w:r>
        <w:t xml:space="preserve">tudies </w:t>
      </w:r>
      <w:r w:rsidR="00745B4E">
        <w:t>were included if</w:t>
      </w:r>
      <w:r w:rsidR="00211036">
        <w:t xml:space="preserve"> blood alcohol concentration </w:t>
      </w:r>
      <w:r w:rsidR="001F5E0D">
        <w:t xml:space="preserve">was </w:t>
      </w:r>
      <w:r w:rsidR="00151A65">
        <w:t>near zero,</w:t>
      </w:r>
      <w:r w:rsidR="00F17D95">
        <w:t xml:space="preserve"> </w:t>
      </w:r>
      <w:r w:rsidR="00151A65">
        <w:t xml:space="preserve">and </w:t>
      </w:r>
      <w:r w:rsidR="00F17D95">
        <w:t>measure</w:t>
      </w:r>
      <w:r w:rsidR="00151A65">
        <w:t>d</w:t>
      </w:r>
      <w:r w:rsidR="00F17D95">
        <w:t xml:space="preserve"> hangover</w:t>
      </w:r>
      <w:r w:rsidR="00864A75">
        <w:t xml:space="preserve"> (i.e. with a questionnaire)</w:t>
      </w:r>
      <w:r w:rsidR="00F17D95">
        <w:t xml:space="preserve"> to ensure that participants were experiencing one at testing.</w:t>
      </w:r>
      <w:r w:rsidR="0092253E">
        <w:t xml:space="preserve"> </w:t>
      </w:r>
      <w:commentRangeStart w:id="6"/>
      <w:r w:rsidR="0092253E">
        <w:t xml:space="preserve">Emerging evidence </w:t>
      </w:r>
      <w:commentRangeEnd w:id="6"/>
      <w:r w:rsidR="001F5E0D">
        <w:rPr>
          <w:rStyle w:val="CommentReference"/>
        </w:rPr>
        <w:commentReference w:id="6"/>
      </w:r>
      <w:r w:rsidR="0092253E">
        <w:t>suggests that individuals may not experience a hangover if they have consumed insufficient amounts of alcohol, or are hangover-resistant (</w:t>
      </w:r>
      <w:r w:rsidR="00E675AF">
        <w:t xml:space="preserve">i.e. do not experience a </w:t>
      </w:r>
      <w:r w:rsidR="000C6B62">
        <w:t>hangover despite heavy drinking)</w:t>
      </w:r>
      <w:r w:rsidR="0092253E">
        <w:t>.</w:t>
      </w:r>
      <w:r w:rsidR="00745B4E" w:rsidRPr="00745B4E">
        <w:t xml:space="preserve"> </w:t>
      </w:r>
    </w:p>
    <w:p w14:paraId="10FB2065" w14:textId="5CE8D94B" w:rsidR="00745B4E" w:rsidRDefault="00303C31">
      <w:r>
        <w:t>To decide which studies to include we</w:t>
      </w:r>
      <w:r w:rsidR="00745B4E">
        <w:t xml:space="preserve"> searched</w:t>
      </w:r>
      <w:r w:rsidR="00A24E21">
        <w:t xml:space="preserve"> three scientific databases</w:t>
      </w:r>
      <w:r w:rsidR="00745B4E">
        <w:t xml:space="preserve"> using key terms referring to alcohol consumption and hangover effects. Of 815 articles identified, </w:t>
      </w:r>
      <w:r w:rsidR="00745B4E">
        <w:lastRenderedPageBreak/>
        <w:t>only 19 fit</w:t>
      </w:r>
      <w:r w:rsidR="0027147A">
        <w:t xml:space="preserve"> our</w:t>
      </w:r>
      <w:r w:rsidR="00745B4E">
        <w:t xml:space="preserve"> criteria for inclusion in analysis, and 11 </w:t>
      </w:r>
      <w:r w:rsidR="00A24E21">
        <w:t>provided</w:t>
      </w:r>
      <w:r w:rsidR="00745B4E">
        <w:t xml:space="preserve"> sufficient data </w:t>
      </w:r>
      <w:r w:rsidR="00A24E21">
        <w:t>to combine</w:t>
      </w:r>
      <w:r w:rsidR="00745B4E">
        <w:t xml:space="preserve"> in meta-analysis</w:t>
      </w:r>
      <w:r w:rsidR="00E84A7D">
        <w:t xml:space="preserve"> (a statistical technique used to see the </w:t>
      </w:r>
      <w:r w:rsidR="001F5E0D">
        <w:t>‘</w:t>
      </w:r>
      <w:r w:rsidR="00E84A7D">
        <w:t>overall</w:t>
      </w:r>
      <w:r w:rsidR="001F5E0D">
        <w:t>’</w:t>
      </w:r>
      <w:r w:rsidR="00E84A7D">
        <w:t xml:space="preserve"> effect)</w:t>
      </w:r>
      <w:r w:rsidR="00745B4E">
        <w:t xml:space="preserve">. The relatively low number of studies </w:t>
      </w:r>
      <w:r w:rsidR="00A24E21">
        <w:t xml:space="preserve">that </w:t>
      </w:r>
      <w:r w:rsidR="00745B4E">
        <w:t xml:space="preserve">fit our criteria </w:t>
      </w:r>
      <w:r w:rsidR="00A24E21">
        <w:t>reaffirm</w:t>
      </w:r>
      <w:r w:rsidR="00745B4E">
        <w:t xml:space="preserve"> </w:t>
      </w:r>
      <w:r w:rsidR="00A24E21">
        <w:t xml:space="preserve">that </w:t>
      </w:r>
      <w:r w:rsidR="00864A75">
        <w:t>well designed</w:t>
      </w:r>
      <w:r w:rsidR="00A24E21">
        <w:t xml:space="preserve"> hangover research is scarce.</w:t>
      </w:r>
    </w:p>
    <w:p w14:paraId="0D168C0D" w14:textId="1A665087" w:rsidR="00A43312" w:rsidRDefault="003257A4">
      <w:r>
        <w:t>Our review revealed overall hangover-related impairments</w:t>
      </w:r>
      <w:r w:rsidR="00745B4E">
        <w:t xml:space="preserve"> in</w:t>
      </w:r>
      <w:r>
        <w:t xml:space="preserve"> sustained attention (the ability to maintain focus on a set task),</w:t>
      </w:r>
      <w:r w:rsidR="00745B4E">
        <w:t xml:space="preserve"> </w:t>
      </w:r>
      <w:r>
        <w:t>reaction times</w:t>
      </w:r>
      <w:r w:rsidR="00745B4E">
        <w:t xml:space="preserve">, and short- and long-term memory. </w:t>
      </w:r>
      <w:r>
        <w:t xml:space="preserve">Our review also revealed behavioural impairments in everyday tasks, such </w:t>
      </w:r>
      <w:r w:rsidR="00211036">
        <w:t>as driving with a</w:t>
      </w:r>
      <w:r w:rsidR="00745B4E">
        <w:t xml:space="preserve"> hangover.</w:t>
      </w:r>
    </w:p>
    <w:p w14:paraId="0DC8E18F" w14:textId="5DD32DFB" w:rsidR="00AC0A77" w:rsidRDefault="00211036">
      <w:r>
        <w:t xml:space="preserve">Hangover-related memory </w:t>
      </w:r>
      <w:r w:rsidR="00AC0A77">
        <w:t>impairments may be due to the way we create memories, rather than retrieve them. When studies asked participants to recall information that they had learned in a sober state, performance was unaffected. Whereas when studies asked participants to recall information they had learned with a hangover, they recalled fewer items</w:t>
      </w:r>
      <w:r w:rsidR="00864A75">
        <w:t xml:space="preserve"> compared to when sober</w:t>
      </w:r>
      <w:r w:rsidR="00AC0A77">
        <w:t>.</w:t>
      </w:r>
      <w:r w:rsidR="000C56BF">
        <w:t xml:space="preserve"> Given these results</w:t>
      </w:r>
      <w:r w:rsidR="00A47CCA">
        <w:t>,</w:t>
      </w:r>
      <w:r w:rsidR="000C56BF">
        <w:t xml:space="preserve"> students </w:t>
      </w:r>
      <w:r w:rsidR="00A47CCA">
        <w:t>might think twice about</w:t>
      </w:r>
      <w:r w:rsidR="000C56BF">
        <w:t xml:space="preserve"> turn</w:t>
      </w:r>
      <w:r w:rsidR="00A47CCA">
        <w:t>ing</w:t>
      </w:r>
      <w:r w:rsidR="000C56BF">
        <w:t xml:space="preserve"> up to lectures</w:t>
      </w:r>
      <w:r w:rsidR="00F4086C">
        <w:t xml:space="preserve"> with a hangover</w:t>
      </w:r>
      <w:r w:rsidR="000C56BF">
        <w:t xml:space="preserve"> – where they le</w:t>
      </w:r>
      <w:r w:rsidR="00A47CCA">
        <w:t>arn</w:t>
      </w:r>
      <w:r w:rsidR="00F4086C">
        <w:t xml:space="preserve"> new information</w:t>
      </w:r>
      <w:r w:rsidR="000C56BF">
        <w:t>.</w:t>
      </w:r>
    </w:p>
    <w:p w14:paraId="0997D160" w14:textId="518976D6" w:rsidR="00864A75" w:rsidRDefault="00864A75">
      <w:r>
        <w:t xml:space="preserve">The ability to maintain attention on a task is important in many aspects of life (e.g. at work, whilst driving) and so poorer sustained attention during hangover could have broad implications. Similarly, slower reaction times could also affect every day behaviours. </w:t>
      </w:r>
      <w:r w:rsidR="003C623A">
        <w:t>Indeed, these cognitive abilities may underlie findings of poorer abilities to control a vehicle whilst experiencing a hangover.</w:t>
      </w:r>
      <w:r w:rsidR="00B10A01">
        <w:t xml:space="preserve"> </w:t>
      </w:r>
      <w:r>
        <w:t>For example, whilst driving other cars may pull out in front us and we would need to, firstly be maintaining our attention on the road, and secondly be able to react in time to stop and avoid a collision.</w:t>
      </w:r>
    </w:p>
    <w:p w14:paraId="7FA345D3" w14:textId="0FDD3985" w:rsidR="000C56BF" w:rsidRDefault="001F5E0D" w:rsidP="000C56BF">
      <w:r>
        <w:t>Our</w:t>
      </w:r>
      <w:r w:rsidR="000C56BF">
        <w:t xml:space="preserve"> review </w:t>
      </w:r>
      <w:r>
        <w:t xml:space="preserve">also </w:t>
      </w:r>
      <w:r w:rsidR="00BA7873">
        <w:t>showed</w:t>
      </w:r>
      <w:r w:rsidR="000C56BF">
        <w:t xml:space="preserve"> few studies explored </w:t>
      </w:r>
      <w:r w:rsidR="003C623A">
        <w:t>how hangover may influence ‘higher’ cognitive abilities</w:t>
      </w:r>
      <w:r w:rsidR="000C56BF">
        <w:t>, highlighting a significant gap in our current understanding.</w:t>
      </w:r>
      <w:r w:rsidR="003C623A">
        <w:t xml:space="preserve"> </w:t>
      </w:r>
      <w:r w:rsidR="00B10A01">
        <w:t>A</w:t>
      </w:r>
      <w:r w:rsidR="003C623A">
        <w:t>re individuals able to inhibit behaviours</w:t>
      </w:r>
      <w:r w:rsidR="00B10A01">
        <w:t xml:space="preserve"> effectively during a hangover? How might decision-making be affected?</w:t>
      </w:r>
    </w:p>
    <w:p w14:paraId="79452119" w14:textId="49A48900" w:rsidR="0092253E" w:rsidRPr="001B5BE1" w:rsidRDefault="000C56BF">
      <w:r>
        <w:t>Understanding</w:t>
      </w:r>
      <w:r w:rsidR="004975B7">
        <w:t xml:space="preserve"> how the way </w:t>
      </w:r>
      <w:r w:rsidR="002D18C4">
        <w:t xml:space="preserve">our thoughts are </w:t>
      </w:r>
      <w:r w:rsidR="001F5E0D">
        <w:t>impaired</w:t>
      </w:r>
      <w:r w:rsidR="002D18C4">
        <w:t xml:space="preserve"> during hangover</w:t>
      </w:r>
      <w:r>
        <w:t xml:space="preserve"> could provide important insights into the wider consequences of a hangover. For example, why some people might decide to d</w:t>
      </w:r>
      <w:r w:rsidR="00BA7873">
        <w:t>rive, despite feeling impaired.</w:t>
      </w:r>
      <w:r w:rsidR="00B6452A">
        <w:t xml:space="preserve"> </w:t>
      </w:r>
      <w:r w:rsidR="00B10A01">
        <w:t>Our review revealed that hangover influences core cognitive functions, but f</w:t>
      </w:r>
      <w:r w:rsidR="00BA7873">
        <w:t>uture s</w:t>
      </w:r>
      <w:r w:rsidR="00B6452A">
        <w:t xml:space="preserve">tudies </w:t>
      </w:r>
      <w:r w:rsidR="00B10A01">
        <w:t>should</w:t>
      </w:r>
      <w:r w:rsidR="00B6452A">
        <w:t xml:space="preserve"> focus on </w:t>
      </w:r>
      <w:r w:rsidR="00BA7873">
        <w:t>the influence of hangover on executive functions</w:t>
      </w:r>
      <w:r w:rsidR="00B10A01">
        <w:t>.</w:t>
      </w:r>
      <w:r w:rsidR="00BA7873">
        <w:t xml:space="preserve"> </w:t>
      </w:r>
      <w:r w:rsidR="00B10A01">
        <w:t>This</w:t>
      </w:r>
      <w:r w:rsidR="00BA7873">
        <w:t xml:space="preserve"> </w:t>
      </w:r>
      <w:r w:rsidR="00B6452A">
        <w:t xml:space="preserve">would </w:t>
      </w:r>
      <w:r w:rsidR="00BA7873">
        <w:t>better</w:t>
      </w:r>
      <w:r w:rsidR="00B6452A">
        <w:t xml:space="preserve"> enable researchers to inform businesses, drinkers and policy makers about the potential consequences the morning after a night of heavy drinking.</w:t>
      </w:r>
    </w:p>
    <w:sectPr w:rsidR="0092253E" w:rsidRPr="001B5B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raig Gunn" w:date="2018-11-05T10:40:00Z" w:initials="CG">
    <w:p w14:paraId="41A35FB4" w14:textId="0C40E325" w:rsidR="00C17800" w:rsidRDefault="00C17800">
      <w:pPr>
        <w:pStyle w:val="CommentText"/>
      </w:pPr>
      <w:r>
        <w:rPr>
          <w:rStyle w:val="CommentReference"/>
        </w:rPr>
        <w:annotationRef/>
      </w:r>
      <w:r w:rsidRPr="00C17800">
        <w:t>https://link.springer.com/article/10.1007/s00213-014-3474-9</w:t>
      </w:r>
    </w:p>
  </w:comment>
  <w:comment w:id="2" w:author="Craig Gunn" w:date="2018-11-05T10:41:00Z" w:initials="CG">
    <w:p w14:paraId="3056AA74" w14:textId="3F0FA919" w:rsidR="00C17800" w:rsidRDefault="00C17800">
      <w:pPr>
        <w:pStyle w:val="CommentText"/>
      </w:pPr>
      <w:r>
        <w:rPr>
          <w:rStyle w:val="CommentReference"/>
        </w:rPr>
        <w:annotationRef/>
      </w:r>
      <w:r w:rsidRPr="00C17800">
        <w:t>https://anzjsurg.onlinelibrary.wiley.com/doi/abs/10.1111/j.1445-2197.2006.03664.x</w:t>
      </w:r>
    </w:p>
  </w:comment>
  <w:comment w:id="3" w:author="Craig Gunn" w:date="2018-11-05T10:42:00Z" w:initials="CG">
    <w:p w14:paraId="56D6F6E1" w14:textId="5EF8A9EF" w:rsidR="00C17800" w:rsidRDefault="00C17800">
      <w:pPr>
        <w:pStyle w:val="CommentText"/>
      </w:pPr>
      <w:r>
        <w:rPr>
          <w:rStyle w:val="CommentReference"/>
        </w:rPr>
        <w:annotationRef/>
      </w:r>
      <w:r w:rsidRPr="00C17800">
        <w:t>https://onlinelibrary.wiley.com/doi/abs/10.1111/j.1532-5415.1994.tb06852.x</w:t>
      </w:r>
    </w:p>
  </w:comment>
  <w:comment w:id="4" w:author="Craig Gunn" w:date="2018-11-05T10:37:00Z" w:initials="CG">
    <w:p w14:paraId="39070E52" w14:textId="13190361" w:rsidR="00C17800" w:rsidRDefault="00C17800">
      <w:pPr>
        <w:pStyle w:val="CommentText"/>
      </w:pPr>
      <w:r>
        <w:rPr>
          <w:rStyle w:val="CommentReference"/>
        </w:rPr>
        <w:annotationRef/>
      </w:r>
      <w:r w:rsidRPr="00C17800">
        <w:t>https://www.ingentaconnect.com/content/ben/cdar/2016/00000009/00000002/art00011</w:t>
      </w:r>
    </w:p>
  </w:comment>
  <w:comment w:id="5" w:author="Craig Gunn" w:date="2018-11-05T10:42:00Z" w:initials="CG">
    <w:p w14:paraId="5C98B987" w14:textId="45D1FDDD" w:rsidR="001F5E0D" w:rsidRDefault="001F5E0D">
      <w:pPr>
        <w:pStyle w:val="CommentText"/>
      </w:pPr>
      <w:r>
        <w:rPr>
          <w:rStyle w:val="CommentReference"/>
        </w:rPr>
        <w:annotationRef/>
      </w:r>
      <w:r w:rsidRPr="001F5E0D">
        <w:t>https://onlinelibrary.wiley.com/doi/full/10.1111/add.14404</w:t>
      </w:r>
    </w:p>
  </w:comment>
  <w:comment w:id="6" w:author="Craig Gunn" w:date="2018-11-05T10:43:00Z" w:initials="CG">
    <w:p w14:paraId="177F058C" w14:textId="6BA681C1" w:rsidR="001F5E0D" w:rsidRDefault="001F5E0D">
      <w:pPr>
        <w:pStyle w:val="CommentText"/>
      </w:pPr>
      <w:r>
        <w:rPr>
          <w:rStyle w:val="CommentReference"/>
        </w:rPr>
        <w:annotationRef/>
      </w:r>
      <w:r w:rsidRPr="001F5E0D">
        <w:t>https://www.sciencedirect.com/science/article/pii/S2352853216300232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35FB4" w15:done="0"/>
  <w15:commentEx w15:paraId="3056AA74" w15:done="0"/>
  <w15:commentEx w15:paraId="56D6F6E1" w15:done="0"/>
  <w15:commentEx w15:paraId="39070E52" w15:done="0"/>
  <w15:commentEx w15:paraId="5C98B987" w15:done="0"/>
  <w15:commentEx w15:paraId="177F05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35FB4" w16cid:durableId="1F8A9CA3"/>
  <w16cid:commentId w16cid:paraId="3056AA74" w16cid:durableId="1F8A9CE0"/>
  <w16cid:commentId w16cid:paraId="56D6F6E1" w16cid:durableId="1F8A9D05"/>
  <w16cid:commentId w16cid:paraId="39070E52" w16cid:durableId="1F8A9C07"/>
  <w16cid:commentId w16cid:paraId="5C98B987" w16cid:durableId="1F8A9D33"/>
  <w16cid:commentId w16cid:paraId="177F058C" w16cid:durableId="1F8A9D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97B18" w14:textId="77777777" w:rsidR="00C22857" w:rsidRDefault="00C22857" w:rsidP="00A03F02">
      <w:pPr>
        <w:spacing w:after="0" w:line="240" w:lineRule="auto"/>
      </w:pPr>
      <w:r>
        <w:separator/>
      </w:r>
    </w:p>
  </w:endnote>
  <w:endnote w:type="continuationSeparator" w:id="0">
    <w:p w14:paraId="2AB904C8" w14:textId="77777777" w:rsidR="00C22857" w:rsidRDefault="00C22857" w:rsidP="00A03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06BF6" w14:textId="77777777" w:rsidR="00C22857" w:rsidRDefault="00C22857" w:rsidP="00A03F02">
      <w:pPr>
        <w:spacing w:after="0" w:line="240" w:lineRule="auto"/>
      </w:pPr>
      <w:r>
        <w:separator/>
      </w:r>
    </w:p>
  </w:footnote>
  <w:footnote w:type="continuationSeparator" w:id="0">
    <w:p w14:paraId="0B20BA26" w14:textId="77777777" w:rsidR="00C22857" w:rsidRDefault="00C22857" w:rsidP="00A03F02">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aig Gunn">
    <w15:presenceInfo w15:providerId="AD" w15:userId="S::cag35@bath.ac.uk::a304ead1-3898-4a37-9730-184d764c1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0MTUyNbI0MjM2tjBU0lEKTi0uzszPAykwrgUAslIjkSwAAAA="/>
  </w:docVars>
  <w:rsids>
    <w:rsidRoot w:val="00A03F02"/>
    <w:rsid w:val="00000AD7"/>
    <w:rsid w:val="00016DCE"/>
    <w:rsid w:val="00055F78"/>
    <w:rsid w:val="00062017"/>
    <w:rsid w:val="000C56BF"/>
    <w:rsid w:val="000C6B62"/>
    <w:rsid w:val="000C7FFB"/>
    <w:rsid w:val="00151A65"/>
    <w:rsid w:val="00194AE3"/>
    <w:rsid w:val="001B5BE1"/>
    <w:rsid w:val="001F5E0D"/>
    <w:rsid w:val="00211036"/>
    <w:rsid w:val="00225D1D"/>
    <w:rsid w:val="00241B0B"/>
    <w:rsid w:val="002578EF"/>
    <w:rsid w:val="0027147A"/>
    <w:rsid w:val="00273A3D"/>
    <w:rsid w:val="002C6679"/>
    <w:rsid w:val="002D18C4"/>
    <w:rsid w:val="002D2814"/>
    <w:rsid w:val="002E4DAA"/>
    <w:rsid w:val="002F1BCA"/>
    <w:rsid w:val="00303C31"/>
    <w:rsid w:val="003238C7"/>
    <w:rsid w:val="003257A4"/>
    <w:rsid w:val="003C623A"/>
    <w:rsid w:val="003D603C"/>
    <w:rsid w:val="003E063D"/>
    <w:rsid w:val="004975B7"/>
    <w:rsid w:val="004D7834"/>
    <w:rsid w:val="0050620E"/>
    <w:rsid w:val="00524177"/>
    <w:rsid w:val="00534C26"/>
    <w:rsid w:val="0055588F"/>
    <w:rsid w:val="00567641"/>
    <w:rsid w:val="00613084"/>
    <w:rsid w:val="0062675A"/>
    <w:rsid w:val="00652E64"/>
    <w:rsid w:val="006924CE"/>
    <w:rsid w:val="006E4D20"/>
    <w:rsid w:val="00733E9E"/>
    <w:rsid w:val="00745B4E"/>
    <w:rsid w:val="00792C4A"/>
    <w:rsid w:val="00864A75"/>
    <w:rsid w:val="008B0F1D"/>
    <w:rsid w:val="008D0541"/>
    <w:rsid w:val="0092253E"/>
    <w:rsid w:val="00951F6E"/>
    <w:rsid w:val="009B3B69"/>
    <w:rsid w:val="00A03F02"/>
    <w:rsid w:val="00A23C86"/>
    <w:rsid w:val="00A24E21"/>
    <w:rsid w:val="00A43312"/>
    <w:rsid w:val="00A47CCA"/>
    <w:rsid w:val="00AB37BC"/>
    <w:rsid w:val="00AC0A77"/>
    <w:rsid w:val="00AC0C4C"/>
    <w:rsid w:val="00AE7E76"/>
    <w:rsid w:val="00B108AA"/>
    <w:rsid w:val="00B10A01"/>
    <w:rsid w:val="00B164F6"/>
    <w:rsid w:val="00B6452A"/>
    <w:rsid w:val="00B6698E"/>
    <w:rsid w:val="00B8650C"/>
    <w:rsid w:val="00BA7873"/>
    <w:rsid w:val="00BE09A4"/>
    <w:rsid w:val="00C17800"/>
    <w:rsid w:val="00C17E62"/>
    <w:rsid w:val="00C22857"/>
    <w:rsid w:val="00C908EB"/>
    <w:rsid w:val="00CA488E"/>
    <w:rsid w:val="00CB4CB9"/>
    <w:rsid w:val="00CF0E4E"/>
    <w:rsid w:val="00D018E7"/>
    <w:rsid w:val="00D957D2"/>
    <w:rsid w:val="00DA0784"/>
    <w:rsid w:val="00DB0CDC"/>
    <w:rsid w:val="00DD7ED3"/>
    <w:rsid w:val="00DE49FE"/>
    <w:rsid w:val="00E109A3"/>
    <w:rsid w:val="00E14B2B"/>
    <w:rsid w:val="00E242D9"/>
    <w:rsid w:val="00E675AF"/>
    <w:rsid w:val="00E75781"/>
    <w:rsid w:val="00E84A7D"/>
    <w:rsid w:val="00E9140F"/>
    <w:rsid w:val="00EB28C3"/>
    <w:rsid w:val="00EF12F7"/>
    <w:rsid w:val="00F17D95"/>
    <w:rsid w:val="00F4086C"/>
    <w:rsid w:val="00F5408E"/>
    <w:rsid w:val="00FB16C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AEA61"/>
  <w15:chartTrackingRefBased/>
  <w15:docId w15:val="{EEA3B5F5-812A-4185-8A61-7C28A797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GB"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02"/>
  </w:style>
  <w:style w:type="paragraph" w:styleId="Footer">
    <w:name w:val="footer"/>
    <w:basedOn w:val="Normal"/>
    <w:link w:val="FooterChar"/>
    <w:uiPriority w:val="99"/>
    <w:unhideWhenUsed/>
    <w:rsid w:val="00A03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02"/>
  </w:style>
  <w:style w:type="character" w:styleId="CommentReference">
    <w:name w:val="annotation reference"/>
    <w:basedOn w:val="DefaultParagraphFont"/>
    <w:uiPriority w:val="99"/>
    <w:semiHidden/>
    <w:unhideWhenUsed/>
    <w:rsid w:val="0062675A"/>
    <w:rPr>
      <w:sz w:val="16"/>
      <w:szCs w:val="16"/>
    </w:rPr>
  </w:style>
  <w:style w:type="paragraph" w:styleId="CommentText">
    <w:name w:val="annotation text"/>
    <w:basedOn w:val="Normal"/>
    <w:link w:val="CommentTextChar"/>
    <w:uiPriority w:val="99"/>
    <w:semiHidden/>
    <w:unhideWhenUsed/>
    <w:rsid w:val="0062675A"/>
    <w:pPr>
      <w:spacing w:line="240" w:lineRule="auto"/>
    </w:pPr>
    <w:rPr>
      <w:sz w:val="20"/>
      <w:szCs w:val="20"/>
    </w:rPr>
  </w:style>
  <w:style w:type="character" w:customStyle="1" w:styleId="CommentTextChar">
    <w:name w:val="Comment Text Char"/>
    <w:basedOn w:val="DefaultParagraphFont"/>
    <w:link w:val="CommentText"/>
    <w:uiPriority w:val="99"/>
    <w:semiHidden/>
    <w:rsid w:val="0062675A"/>
    <w:rPr>
      <w:sz w:val="20"/>
      <w:szCs w:val="20"/>
    </w:rPr>
  </w:style>
  <w:style w:type="paragraph" w:styleId="CommentSubject">
    <w:name w:val="annotation subject"/>
    <w:basedOn w:val="CommentText"/>
    <w:next w:val="CommentText"/>
    <w:link w:val="CommentSubjectChar"/>
    <w:uiPriority w:val="99"/>
    <w:semiHidden/>
    <w:unhideWhenUsed/>
    <w:rsid w:val="0062675A"/>
    <w:rPr>
      <w:b/>
      <w:bCs/>
    </w:rPr>
  </w:style>
  <w:style w:type="character" w:customStyle="1" w:styleId="CommentSubjectChar">
    <w:name w:val="Comment Subject Char"/>
    <w:basedOn w:val="CommentTextChar"/>
    <w:link w:val="CommentSubject"/>
    <w:uiPriority w:val="99"/>
    <w:semiHidden/>
    <w:rsid w:val="0062675A"/>
    <w:rPr>
      <w:b/>
      <w:bCs/>
      <w:sz w:val="20"/>
      <w:szCs w:val="20"/>
    </w:rPr>
  </w:style>
  <w:style w:type="paragraph" w:styleId="BalloonText">
    <w:name w:val="Balloon Text"/>
    <w:basedOn w:val="Normal"/>
    <w:link w:val="BalloonTextChar"/>
    <w:uiPriority w:val="99"/>
    <w:semiHidden/>
    <w:unhideWhenUsed/>
    <w:rsid w:val="0062675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67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D9228-F434-CC4B-A011-25A01854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Gunn</dc:creator>
  <cp:keywords/>
  <dc:description/>
  <cp:lastModifiedBy>Craig Gunn</cp:lastModifiedBy>
  <cp:revision>3</cp:revision>
  <dcterms:created xsi:type="dcterms:W3CDTF">2018-11-05T12:07:00Z</dcterms:created>
  <dcterms:modified xsi:type="dcterms:W3CDTF">2018-11-05T12:09:00Z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b702ece8-7d53-38b9-8a1d-8ce40fc4e3d3</vt:lpwstr>
  </property>
  <property fmtid="{D5CDD505-2E9C-101B-9397-08002B2CF9AE}" pid="24" name="Mendeley Citation Style_1">
    <vt:lpwstr>http://www.zotero.org/styles/apa</vt:lpwstr>
  </property>
</Properties>
</file>