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403925" w14:textId="76570033" w:rsidR="00197179" w:rsidRPr="0026491E" w:rsidRDefault="00197179" w:rsidP="00197179">
      <w:pPr>
        <w:contextualSpacing/>
        <w:rPr>
          <w:rFonts w:ascii="Helvetica" w:hAnsi="Helvetica" w:cs="Arial"/>
          <w:b/>
          <w:sz w:val="22"/>
          <w:szCs w:val="22"/>
        </w:rPr>
      </w:pPr>
      <w:r w:rsidRPr="0026491E">
        <w:rPr>
          <w:rFonts w:ascii="Helvetica" w:hAnsi="Helvetica" w:cs="Arial"/>
          <w:b/>
          <w:sz w:val="22"/>
          <w:szCs w:val="22"/>
        </w:rPr>
        <w:t>Original Article</w:t>
      </w:r>
      <w:r w:rsidR="00977517">
        <w:rPr>
          <w:rFonts w:ascii="Helvetica" w:hAnsi="Helvetica" w:cs="Arial"/>
          <w:b/>
          <w:sz w:val="22"/>
          <w:szCs w:val="22"/>
        </w:rPr>
        <w:t xml:space="preserve"> (DOI)</w:t>
      </w:r>
      <w:r w:rsidR="00CB1CFA">
        <w:rPr>
          <w:rFonts w:ascii="Helvetica" w:hAnsi="Helvetica" w:cs="Arial"/>
          <w:sz w:val="22"/>
          <w:szCs w:val="22"/>
        </w:rPr>
        <w:t xml:space="preserve">: </w:t>
      </w:r>
      <w:r w:rsidR="00CB1CFA" w:rsidRPr="00CB1CFA">
        <w:rPr>
          <w:rFonts w:ascii="Helvetica" w:hAnsi="Helvetica" w:cs="Arial"/>
          <w:sz w:val="22"/>
          <w:szCs w:val="22"/>
        </w:rPr>
        <w:t>10.1038/s41893-019-0307-1</w:t>
      </w:r>
    </w:p>
    <w:p w14:paraId="0ADCFAF7" w14:textId="58BC00B3" w:rsidR="0031019B" w:rsidRDefault="00197179" w:rsidP="00197179">
      <w:pPr>
        <w:contextualSpacing/>
        <w:rPr>
          <w:rFonts w:ascii="Helvetica" w:hAnsi="Helvetica" w:cs="Arial"/>
          <w:sz w:val="22"/>
          <w:szCs w:val="22"/>
        </w:rPr>
      </w:pPr>
      <w:r w:rsidRPr="0026491E">
        <w:rPr>
          <w:rFonts w:ascii="Helvetica" w:hAnsi="Helvetica" w:cs="Arial"/>
          <w:b/>
          <w:sz w:val="22"/>
          <w:szCs w:val="22"/>
        </w:rPr>
        <w:t>Author(s):</w:t>
      </w:r>
      <w:r w:rsidRPr="0026491E">
        <w:rPr>
          <w:rFonts w:ascii="Helvetica" w:hAnsi="Helvetica" w:cs="Arial"/>
          <w:sz w:val="22"/>
          <w:szCs w:val="22"/>
        </w:rPr>
        <w:t xml:space="preserve"> </w:t>
      </w:r>
      <w:r w:rsidR="00CB1CFA">
        <w:rPr>
          <w:rFonts w:ascii="Helvetica" w:hAnsi="Helvetica" w:cs="Arial"/>
          <w:sz w:val="22"/>
          <w:szCs w:val="22"/>
        </w:rPr>
        <w:t>Ochoa-Tocachi, Boris F. (1,2,3); Buytaert, Wouter (1,3)</w:t>
      </w:r>
    </w:p>
    <w:p w14:paraId="5A9483E3" w14:textId="7D647D6F" w:rsidR="00C77B17" w:rsidRDefault="00C77B17" w:rsidP="00197179">
      <w:pPr>
        <w:contextualSpacing/>
        <w:rPr>
          <w:rFonts w:ascii="Helvetica" w:hAnsi="Helvetica" w:cs="Arial"/>
          <w:b/>
          <w:sz w:val="22"/>
          <w:szCs w:val="22"/>
        </w:rPr>
      </w:pPr>
      <w:r>
        <w:rPr>
          <w:rFonts w:ascii="Helvetica" w:hAnsi="Helvetica" w:cs="Arial"/>
          <w:b/>
          <w:sz w:val="22"/>
          <w:szCs w:val="22"/>
        </w:rPr>
        <w:t>Position:</w:t>
      </w:r>
      <w:r w:rsidR="00CB1CFA">
        <w:rPr>
          <w:rFonts w:ascii="Helvetica" w:hAnsi="Helvetica" w:cs="Arial"/>
          <w:sz w:val="22"/>
          <w:szCs w:val="22"/>
        </w:rPr>
        <w:t xml:space="preserve"> Research Associate (B.O.-T.); Reader (W.B.)</w:t>
      </w:r>
    </w:p>
    <w:p w14:paraId="0E94711C" w14:textId="2DC6BAA1" w:rsidR="0031019B" w:rsidRPr="0031019B" w:rsidRDefault="0031019B" w:rsidP="00197179">
      <w:pPr>
        <w:contextualSpacing/>
        <w:rPr>
          <w:rFonts w:ascii="Helvetica" w:hAnsi="Helvetica" w:cs="Arial"/>
          <w:b/>
          <w:sz w:val="22"/>
          <w:szCs w:val="22"/>
        </w:rPr>
      </w:pPr>
      <w:r w:rsidRPr="0031019B">
        <w:rPr>
          <w:rFonts w:ascii="Helvetica" w:hAnsi="Helvetica" w:cs="Arial"/>
          <w:b/>
          <w:sz w:val="22"/>
          <w:szCs w:val="22"/>
        </w:rPr>
        <w:t>Affiliations:</w:t>
      </w:r>
      <w:r w:rsidR="00CB1CFA">
        <w:rPr>
          <w:rFonts w:ascii="Helvetica" w:hAnsi="Helvetica" w:cs="Arial"/>
          <w:sz w:val="22"/>
          <w:szCs w:val="22"/>
        </w:rPr>
        <w:t xml:space="preserve"> (1) </w:t>
      </w:r>
      <w:r w:rsidR="00CB1CFA" w:rsidRPr="00CB1CFA">
        <w:rPr>
          <w:rFonts w:ascii="Helvetica" w:hAnsi="Helvetica" w:cs="Arial"/>
          <w:sz w:val="22"/>
          <w:szCs w:val="22"/>
        </w:rPr>
        <w:t>Imperial College London</w:t>
      </w:r>
      <w:r w:rsidR="00CB1CFA">
        <w:rPr>
          <w:rFonts w:ascii="Helvetica" w:hAnsi="Helvetica" w:cs="Arial"/>
          <w:sz w:val="22"/>
          <w:szCs w:val="22"/>
        </w:rPr>
        <w:t>, Department of Civil and Environmental Engineering &amp; Grantham Institute – Climate Change and the Environment; (2) Institute for Applied Sustainability Research; (3) Regional Initiative for Hydrological Monitoring of Andean Ecosystems (iMHEA)</w:t>
      </w:r>
    </w:p>
    <w:p w14:paraId="6FC40A3F" w14:textId="7091FAD4" w:rsidR="00BB12AD" w:rsidRPr="0026491E" w:rsidRDefault="00BB12AD" w:rsidP="00BB12AD">
      <w:pPr>
        <w:contextualSpacing/>
        <w:rPr>
          <w:rFonts w:ascii="Helvetica" w:hAnsi="Helvetica" w:cs="Arial"/>
          <w:sz w:val="22"/>
          <w:szCs w:val="22"/>
        </w:rPr>
      </w:pPr>
      <w:r w:rsidRPr="0026491E">
        <w:rPr>
          <w:rFonts w:ascii="Helvetica" w:hAnsi="Helvetica" w:cs="Arial"/>
          <w:b/>
          <w:sz w:val="22"/>
          <w:szCs w:val="22"/>
        </w:rPr>
        <w:t>Corresponding Author:</w:t>
      </w:r>
      <w:r w:rsidRPr="0026491E">
        <w:rPr>
          <w:rFonts w:ascii="Helvetica" w:hAnsi="Helvetica" w:cs="Arial"/>
          <w:sz w:val="22"/>
          <w:szCs w:val="22"/>
        </w:rPr>
        <w:t xml:space="preserve"> </w:t>
      </w:r>
      <w:r w:rsidR="00CB1CFA">
        <w:rPr>
          <w:rFonts w:ascii="Helvetica" w:hAnsi="Helvetica" w:cs="Arial"/>
          <w:sz w:val="22"/>
          <w:szCs w:val="22"/>
        </w:rPr>
        <w:t>boris.ochoa13@imperial.ac.uk</w:t>
      </w:r>
    </w:p>
    <w:p w14:paraId="4ECA133D" w14:textId="184A34B6" w:rsidR="00197179" w:rsidRPr="0026491E" w:rsidRDefault="00197179" w:rsidP="00197179">
      <w:pPr>
        <w:contextualSpacing/>
        <w:rPr>
          <w:rFonts w:ascii="Helvetica" w:hAnsi="Helvetica" w:cs="Arial"/>
          <w:sz w:val="22"/>
          <w:szCs w:val="22"/>
        </w:rPr>
      </w:pPr>
      <w:r w:rsidRPr="0026491E">
        <w:rPr>
          <w:rFonts w:ascii="Helvetica" w:hAnsi="Helvetica" w:cs="Arial"/>
          <w:b/>
          <w:sz w:val="22"/>
          <w:szCs w:val="22"/>
        </w:rPr>
        <w:t>Word count</w:t>
      </w:r>
      <w:r w:rsidR="00977517">
        <w:rPr>
          <w:rFonts w:ascii="Helvetica" w:hAnsi="Helvetica" w:cs="Arial"/>
          <w:b/>
          <w:sz w:val="22"/>
          <w:szCs w:val="22"/>
        </w:rPr>
        <w:t xml:space="preserve"> (700-750 max)</w:t>
      </w:r>
      <w:r w:rsidRPr="0026491E">
        <w:rPr>
          <w:rFonts w:ascii="Helvetica" w:hAnsi="Helvetica" w:cs="Arial"/>
          <w:b/>
          <w:sz w:val="22"/>
          <w:szCs w:val="22"/>
        </w:rPr>
        <w:t xml:space="preserve">: </w:t>
      </w:r>
      <w:r w:rsidR="00CC0A67">
        <w:rPr>
          <w:rFonts w:ascii="Helvetica" w:hAnsi="Helvetica" w:cs="Arial"/>
          <w:sz w:val="22"/>
          <w:szCs w:val="22"/>
        </w:rPr>
        <w:t>7</w:t>
      </w:r>
      <w:r w:rsidR="006444DD">
        <w:rPr>
          <w:rFonts w:ascii="Helvetica" w:hAnsi="Helvetica" w:cs="Arial"/>
          <w:sz w:val="22"/>
          <w:szCs w:val="22"/>
        </w:rPr>
        <w:t>47</w:t>
      </w:r>
    </w:p>
    <w:p w14:paraId="3950EAD8" w14:textId="70D287F9" w:rsidR="00187E28" w:rsidRDefault="00187E28" w:rsidP="00187E28">
      <w:pPr>
        <w:contextualSpacing/>
        <w:rPr>
          <w:rFonts w:ascii="Helvetica" w:hAnsi="Helvetica" w:cs="Arial"/>
          <w:sz w:val="22"/>
          <w:szCs w:val="22"/>
        </w:rPr>
      </w:pPr>
      <w:r w:rsidRPr="00567CEC">
        <w:rPr>
          <w:rFonts w:ascii="Helvetica" w:hAnsi="Helvetica" w:cs="Arial"/>
          <w:b/>
          <w:sz w:val="22"/>
          <w:szCs w:val="22"/>
        </w:rPr>
        <w:t>Field</w:t>
      </w:r>
      <w:r>
        <w:rPr>
          <w:rFonts w:ascii="Helvetica" w:hAnsi="Helvetica" w:cs="Arial"/>
          <w:b/>
          <w:sz w:val="22"/>
          <w:szCs w:val="22"/>
        </w:rPr>
        <w:t xml:space="preserve">: </w:t>
      </w:r>
      <w:r w:rsidR="00CB1CFA">
        <w:rPr>
          <w:rFonts w:ascii="Helvetica" w:hAnsi="Helvetica" w:cs="Arial"/>
          <w:sz w:val="22"/>
          <w:szCs w:val="22"/>
        </w:rPr>
        <w:t>Hydrology, Anthropology, Environmental Engineering</w:t>
      </w:r>
    </w:p>
    <w:p w14:paraId="704E3895" w14:textId="17EF9463" w:rsidR="00180A2F" w:rsidRDefault="00180A2F" w:rsidP="00187E28">
      <w:pPr>
        <w:contextualSpacing/>
        <w:rPr>
          <w:rFonts w:ascii="Helvetica" w:hAnsi="Helvetica" w:cs="Arial"/>
          <w:sz w:val="22"/>
          <w:szCs w:val="22"/>
        </w:rPr>
      </w:pPr>
      <w:r w:rsidRPr="00180A2F">
        <w:rPr>
          <w:rFonts w:ascii="Helvetica" w:hAnsi="Helvetica" w:cs="Arial"/>
          <w:b/>
          <w:sz w:val="22"/>
          <w:szCs w:val="22"/>
        </w:rPr>
        <w:t>Twitter handle:</w:t>
      </w:r>
      <w:r>
        <w:rPr>
          <w:rFonts w:ascii="Helvetica" w:hAnsi="Helvetica" w:cs="Arial"/>
          <w:sz w:val="22"/>
          <w:szCs w:val="22"/>
        </w:rPr>
        <w:t xml:space="preserve"> </w:t>
      </w:r>
      <w:r w:rsidR="00CB1CFA">
        <w:rPr>
          <w:rFonts w:ascii="Helvetica" w:hAnsi="Helvetica" w:cs="Arial"/>
          <w:sz w:val="22"/>
          <w:szCs w:val="22"/>
        </w:rPr>
        <w:t>@topicster (</w:t>
      </w:r>
      <w:r w:rsidR="000149CE">
        <w:rPr>
          <w:rFonts w:ascii="Helvetica" w:hAnsi="Helvetica" w:cs="Arial"/>
          <w:sz w:val="22"/>
          <w:szCs w:val="22"/>
        </w:rPr>
        <w:t>B</w:t>
      </w:r>
      <w:r w:rsidR="00E9633C">
        <w:rPr>
          <w:rFonts w:ascii="Helvetica" w:hAnsi="Helvetica" w:cs="Arial"/>
          <w:sz w:val="22"/>
          <w:szCs w:val="22"/>
        </w:rPr>
        <w:t>.</w:t>
      </w:r>
      <w:r w:rsidR="00CB1CFA">
        <w:rPr>
          <w:rFonts w:ascii="Helvetica" w:hAnsi="Helvetica" w:cs="Arial"/>
          <w:sz w:val="22"/>
          <w:szCs w:val="22"/>
        </w:rPr>
        <w:t>O</w:t>
      </w:r>
      <w:r w:rsidR="000149CE">
        <w:rPr>
          <w:rFonts w:ascii="Helvetica" w:hAnsi="Helvetica" w:cs="Arial"/>
          <w:sz w:val="22"/>
          <w:szCs w:val="22"/>
        </w:rPr>
        <w:t>.</w:t>
      </w:r>
      <w:r w:rsidR="00E9633C">
        <w:rPr>
          <w:rFonts w:ascii="Helvetica" w:hAnsi="Helvetica" w:cs="Arial"/>
          <w:sz w:val="22"/>
          <w:szCs w:val="22"/>
        </w:rPr>
        <w:t>-</w:t>
      </w:r>
      <w:r w:rsidR="00CB1CFA">
        <w:rPr>
          <w:rFonts w:ascii="Helvetica" w:hAnsi="Helvetica" w:cs="Arial"/>
          <w:sz w:val="22"/>
          <w:szCs w:val="22"/>
        </w:rPr>
        <w:t>T</w:t>
      </w:r>
      <w:r w:rsidR="000149CE">
        <w:rPr>
          <w:rFonts w:ascii="Helvetica" w:hAnsi="Helvetica" w:cs="Arial"/>
          <w:sz w:val="22"/>
          <w:szCs w:val="22"/>
        </w:rPr>
        <w:t>.</w:t>
      </w:r>
      <w:r w:rsidR="00CB1CFA">
        <w:rPr>
          <w:rFonts w:ascii="Helvetica" w:hAnsi="Helvetica" w:cs="Arial"/>
          <w:sz w:val="22"/>
          <w:szCs w:val="22"/>
        </w:rPr>
        <w:t>),</w:t>
      </w:r>
      <w:r w:rsidR="009B0A01">
        <w:rPr>
          <w:rFonts w:ascii="Helvetica" w:hAnsi="Helvetica" w:cs="Arial"/>
          <w:sz w:val="22"/>
          <w:szCs w:val="22"/>
        </w:rPr>
        <w:t xml:space="preserve"> @WouterBuytaert (</w:t>
      </w:r>
      <w:r w:rsidR="000149CE">
        <w:rPr>
          <w:rFonts w:ascii="Helvetica" w:hAnsi="Helvetica" w:cs="Arial"/>
          <w:sz w:val="22"/>
          <w:szCs w:val="22"/>
        </w:rPr>
        <w:t>W.B.</w:t>
      </w:r>
      <w:r w:rsidR="009B0A01">
        <w:rPr>
          <w:rFonts w:ascii="Helvetica" w:hAnsi="Helvetica" w:cs="Arial"/>
          <w:sz w:val="22"/>
          <w:szCs w:val="22"/>
        </w:rPr>
        <w:t xml:space="preserve">), </w:t>
      </w:r>
      <w:r w:rsidR="00CB1CFA">
        <w:rPr>
          <w:rFonts w:ascii="Helvetica" w:hAnsi="Helvetica" w:cs="Arial"/>
          <w:sz w:val="22"/>
          <w:szCs w:val="22"/>
        </w:rPr>
        <w:t>@imperialcollege (</w:t>
      </w:r>
      <w:r w:rsidR="00CB1CFA" w:rsidRPr="00CB1CFA">
        <w:rPr>
          <w:rFonts w:ascii="Helvetica" w:hAnsi="Helvetica" w:cs="Arial"/>
          <w:sz w:val="22"/>
          <w:szCs w:val="22"/>
        </w:rPr>
        <w:t>Imperial College London</w:t>
      </w:r>
      <w:r w:rsidR="00CB1CFA">
        <w:rPr>
          <w:rFonts w:ascii="Helvetica" w:hAnsi="Helvetica" w:cs="Arial"/>
          <w:sz w:val="22"/>
          <w:szCs w:val="22"/>
        </w:rPr>
        <w:t>), @Grantham_IC (Grantham Institute), @iiasur (Institute for Applied Sustainability Research)</w:t>
      </w:r>
    </w:p>
    <w:p w14:paraId="67EA247D" w14:textId="422B3E26" w:rsidR="00D33341" w:rsidRPr="00567CEC" w:rsidRDefault="002F3DF8" w:rsidP="00187E28">
      <w:pPr>
        <w:contextualSpacing/>
        <w:rPr>
          <w:rFonts w:ascii="Helvetica" w:hAnsi="Helvetica" w:cs="Arial"/>
          <w:sz w:val="22"/>
          <w:szCs w:val="22"/>
        </w:rPr>
      </w:pPr>
      <w:r w:rsidRPr="002F3DF8">
        <w:rPr>
          <w:rFonts w:ascii="Helvetica" w:hAnsi="Helvetica" w:cs="Arial"/>
          <w:b/>
          <w:sz w:val="22"/>
          <w:szCs w:val="22"/>
        </w:rPr>
        <w:t>Keywords</w:t>
      </w:r>
      <w:r>
        <w:rPr>
          <w:rFonts w:ascii="Helvetica" w:hAnsi="Helvetica" w:cs="Arial"/>
          <w:sz w:val="22"/>
          <w:szCs w:val="22"/>
        </w:rPr>
        <w:t xml:space="preserve">: </w:t>
      </w:r>
      <w:r w:rsidR="00C63F2E">
        <w:rPr>
          <w:rFonts w:ascii="Helvetica" w:hAnsi="Helvetica" w:cs="Arial"/>
          <w:sz w:val="22"/>
          <w:szCs w:val="22"/>
        </w:rPr>
        <w:t xml:space="preserve">green infrastructure | nature-based solutions | </w:t>
      </w:r>
      <w:r w:rsidR="0099095E">
        <w:rPr>
          <w:rFonts w:ascii="Helvetica" w:hAnsi="Helvetica" w:cs="Arial"/>
          <w:sz w:val="22"/>
          <w:szCs w:val="22"/>
        </w:rPr>
        <w:t xml:space="preserve">indigenous knowledge | ecosystem services | </w:t>
      </w:r>
      <w:r w:rsidR="00963F11">
        <w:rPr>
          <w:rFonts w:ascii="Helvetica" w:hAnsi="Helvetica" w:cs="Arial"/>
          <w:sz w:val="22"/>
          <w:szCs w:val="22"/>
        </w:rPr>
        <w:t>water security</w:t>
      </w:r>
    </w:p>
    <w:p w14:paraId="6BD0B2EA" w14:textId="77777777" w:rsidR="007A56FD" w:rsidRPr="0026491E" w:rsidRDefault="007A56FD" w:rsidP="00C21559">
      <w:pPr>
        <w:spacing w:line="276" w:lineRule="auto"/>
        <w:rPr>
          <w:rFonts w:ascii="Helvetica" w:hAnsi="Helvetica" w:cs="Arial"/>
          <w:b/>
          <w:sz w:val="22"/>
          <w:szCs w:val="22"/>
        </w:rPr>
      </w:pPr>
    </w:p>
    <w:p w14:paraId="78DAC298" w14:textId="486AC967" w:rsidR="00CA33ED" w:rsidRPr="00B152A6" w:rsidRDefault="003E7111" w:rsidP="00B152A6">
      <w:pPr>
        <w:spacing w:line="276" w:lineRule="auto"/>
        <w:rPr>
          <w:rFonts w:ascii="Helvetica" w:hAnsi="Helvetica" w:cs="Arial"/>
          <w:b/>
          <w:sz w:val="28"/>
          <w:szCs w:val="28"/>
        </w:rPr>
      </w:pPr>
      <w:r>
        <w:rPr>
          <w:rFonts w:ascii="Helvetica" w:hAnsi="Helvetica" w:cs="Arial"/>
          <w:b/>
          <w:sz w:val="28"/>
          <w:szCs w:val="28"/>
        </w:rPr>
        <w:t>Ancient water harvesting practices can help solve modern problems</w:t>
      </w:r>
    </w:p>
    <w:p w14:paraId="7B68417E" w14:textId="4CF65EC8" w:rsidR="00D33341" w:rsidRDefault="003E7111" w:rsidP="00D33341">
      <w:pPr>
        <w:pStyle w:val="CommentText"/>
      </w:pPr>
      <w:r>
        <w:rPr>
          <w:rFonts w:ascii="Helvetica" w:hAnsi="Helvetica" w:cs="Arial"/>
          <w:i/>
          <w:sz w:val="18"/>
          <w:szCs w:val="18"/>
        </w:rPr>
        <w:t xml:space="preserve">Ancient inhabitants worldwide have </w:t>
      </w:r>
      <w:r w:rsidR="009436AD">
        <w:rPr>
          <w:rFonts w:ascii="Helvetica" w:hAnsi="Helvetica" w:cs="Arial"/>
          <w:i/>
          <w:sz w:val="18"/>
          <w:szCs w:val="18"/>
        </w:rPr>
        <w:t xml:space="preserve">coped with seasonal rains and flashy </w:t>
      </w:r>
      <w:r>
        <w:rPr>
          <w:rFonts w:ascii="Helvetica" w:hAnsi="Helvetica" w:cs="Arial"/>
          <w:i/>
          <w:sz w:val="18"/>
          <w:szCs w:val="18"/>
        </w:rPr>
        <w:t>river flows</w:t>
      </w:r>
      <w:r w:rsidR="009436AD">
        <w:rPr>
          <w:rFonts w:ascii="Helvetica" w:hAnsi="Helvetica" w:cs="Arial"/>
          <w:i/>
          <w:sz w:val="18"/>
          <w:szCs w:val="18"/>
        </w:rPr>
        <w:t xml:space="preserve"> by ‘sowing water’ during rainy seasons and ‘harvesting’ it during dry periods</w:t>
      </w:r>
      <w:r>
        <w:rPr>
          <w:rFonts w:ascii="Helvetica" w:hAnsi="Helvetica" w:cs="Arial"/>
          <w:i/>
          <w:sz w:val="18"/>
          <w:szCs w:val="18"/>
        </w:rPr>
        <w:t>.</w:t>
      </w:r>
      <w:r w:rsidR="009436AD">
        <w:rPr>
          <w:rFonts w:ascii="Helvetica" w:hAnsi="Helvetica" w:cs="Arial"/>
          <w:i/>
          <w:sz w:val="18"/>
          <w:szCs w:val="18"/>
        </w:rPr>
        <w:t xml:space="preserve"> We found that upscaling such a system developed by pre-Inca cultures in Peru can contribute to solving the ongoing water stress of arid coastal cities.</w:t>
      </w:r>
    </w:p>
    <w:p w14:paraId="0F56D369" w14:textId="77777777" w:rsidR="003E7111" w:rsidRDefault="003E7111" w:rsidP="0069170A">
      <w:pPr>
        <w:spacing w:line="276" w:lineRule="auto"/>
        <w:rPr>
          <w:rFonts w:ascii="Helvetica" w:hAnsi="Helvetica" w:cs="Arial"/>
          <w:sz w:val="20"/>
          <w:szCs w:val="20"/>
        </w:rPr>
      </w:pPr>
    </w:p>
    <w:p w14:paraId="4FB30529" w14:textId="5D61829F" w:rsidR="00C63F2E" w:rsidRDefault="0031019B" w:rsidP="0069170A">
      <w:pPr>
        <w:spacing w:line="276" w:lineRule="auto"/>
        <w:rPr>
          <w:rFonts w:ascii="Helvetica" w:hAnsi="Helvetica" w:cs="Arial"/>
          <w:i/>
          <w:sz w:val="18"/>
          <w:szCs w:val="18"/>
        </w:rPr>
      </w:pPr>
      <w:r w:rsidRPr="0031019B">
        <w:rPr>
          <w:rFonts w:ascii="Helvetica" w:hAnsi="Helvetica" w:cs="Arial"/>
          <w:i/>
          <w:sz w:val="18"/>
          <w:szCs w:val="18"/>
        </w:rPr>
        <w:t xml:space="preserve">Suggested </w:t>
      </w:r>
      <w:r w:rsidR="001A4101">
        <w:rPr>
          <w:rFonts w:ascii="Helvetica" w:hAnsi="Helvetica" w:cs="Arial"/>
          <w:i/>
          <w:sz w:val="18"/>
          <w:szCs w:val="18"/>
        </w:rPr>
        <w:t>Image</w:t>
      </w:r>
      <w:r w:rsidR="009436AD">
        <w:rPr>
          <w:rFonts w:ascii="Helvetica" w:hAnsi="Helvetica" w:cs="Arial"/>
          <w:i/>
          <w:sz w:val="18"/>
          <w:szCs w:val="18"/>
        </w:rPr>
        <w:t>:</w:t>
      </w:r>
    </w:p>
    <w:p w14:paraId="00DD0175" w14:textId="23A5F786" w:rsidR="0001169E" w:rsidRDefault="0001169E" w:rsidP="0069170A">
      <w:pPr>
        <w:spacing w:line="276" w:lineRule="auto"/>
        <w:rPr>
          <w:rFonts w:ascii="Helvetica" w:hAnsi="Helvetica" w:cs="Arial"/>
          <w:i/>
          <w:sz w:val="18"/>
          <w:szCs w:val="18"/>
        </w:rPr>
      </w:pPr>
      <w:bookmarkStart w:id="0" w:name="_GoBack"/>
      <w:r w:rsidRPr="0001169E">
        <w:rPr>
          <w:rFonts w:ascii="Helvetica" w:hAnsi="Helvetica" w:cs="Arial"/>
          <w:i/>
          <w:noProof/>
          <w:sz w:val="18"/>
          <w:szCs w:val="18"/>
          <w:lang w:val="en-GB" w:eastAsia="en-GB"/>
        </w:rPr>
        <w:drawing>
          <wp:inline distT="0" distB="0" distL="0" distR="0" wp14:anchorId="361C73CE" wp14:editId="441903B5">
            <wp:extent cx="3712464" cy="2478024"/>
            <wp:effectExtent l="0" t="0" r="2540" b="0"/>
            <wp:docPr id="1" name="Picture 1" descr="C:\Users\bfo13\OneDrive - Imperial College London\Docs\Mamanteo paper\TheScienceBreaker\AC6A1608 - Arlene Villanue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fo13\OneDrive - Imperial College London\Docs\Mamanteo paper\TheScienceBreaker\AC6A1608 - Arlene Villanueva.JPG"/>
                    <pic:cNvPicPr>
                      <a:picLocks noChangeAspect="1" noChangeArrowheads="1"/>
                    </pic:cNvPicPr>
                  </pic:nvPicPr>
                  <pic:blipFill>
                    <a:blip r:embed="rId6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464" cy="247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1A612C9" w14:textId="6BF16ACA" w:rsidR="0031019B" w:rsidRDefault="009436AD" w:rsidP="0069170A">
      <w:pPr>
        <w:spacing w:line="276" w:lineRule="auto"/>
        <w:rPr>
          <w:rFonts w:ascii="Helvetica" w:hAnsi="Helvetica" w:cs="Arial"/>
          <w:i/>
          <w:sz w:val="18"/>
          <w:szCs w:val="18"/>
        </w:rPr>
      </w:pPr>
      <w:r w:rsidRPr="009436AD">
        <w:rPr>
          <w:rFonts w:ascii="Helvetica" w:hAnsi="Helvetica" w:cs="Arial"/>
          <w:i/>
          <w:sz w:val="18"/>
          <w:szCs w:val="18"/>
        </w:rPr>
        <w:t>AC6A1608 - Arlene Villanueva</w:t>
      </w:r>
      <w:r>
        <w:rPr>
          <w:rFonts w:ascii="Helvetica" w:hAnsi="Helvetica" w:cs="Arial"/>
          <w:i/>
          <w:sz w:val="18"/>
          <w:szCs w:val="18"/>
        </w:rPr>
        <w:t>.JPG</w:t>
      </w:r>
    </w:p>
    <w:p w14:paraId="279ABE39" w14:textId="425716E8" w:rsidR="0001169E" w:rsidRDefault="0001169E" w:rsidP="0069170A">
      <w:pPr>
        <w:spacing w:line="276" w:lineRule="auto"/>
        <w:rPr>
          <w:rFonts w:ascii="Helvetica" w:hAnsi="Helvetica" w:cs="Arial"/>
          <w:i/>
          <w:sz w:val="18"/>
          <w:szCs w:val="18"/>
        </w:rPr>
      </w:pPr>
      <w:r w:rsidRPr="0001169E">
        <w:rPr>
          <w:rFonts w:ascii="Helvetica" w:hAnsi="Helvetica" w:cs="Arial"/>
          <w:i/>
          <w:noProof/>
          <w:sz w:val="18"/>
          <w:szCs w:val="18"/>
          <w:lang w:val="en-GB" w:eastAsia="en-GB"/>
        </w:rPr>
        <w:lastRenderedPageBreak/>
        <w:drawing>
          <wp:inline distT="0" distB="0" distL="0" distR="0" wp14:anchorId="20ADC4F4" wp14:editId="07D13FB1">
            <wp:extent cx="3657600" cy="2438400"/>
            <wp:effectExtent l="0" t="0" r="0" b="0"/>
            <wp:docPr id="2" name="Picture 2" descr="C:\Users\bfo13\OneDrive - Imperial College London\Docs\Mamanteo paper\TheScienceBreaker\48475490066 - Ana Castañe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fo13\OneDrive - Imperial College London\Docs\Mamanteo paper\TheScienceBreaker\48475490066 - Ana Castañeda.jpg"/>
                    <pic:cNvPicPr>
                      <a:picLocks noChangeAspect="1" noChangeArrowheads="1"/>
                    </pic:cNvPicPr>
                  </pic:nvPicPr>
                  <pic:blipFill>
                    <a:blip r:embed="rId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A3E2C" w14:textId="2A1BC6EA" w:rsidR="00C63F2E" w:rsidRPr="0031019B" w:rsidRDefault="00C63F2E" w:rsidP="0069170A">
      <w:pPr>
        <w:spacing w:line="276" w:lineRule="auto"/>
        <w:rPr>
          <w:rFonts w:ascii="Helvetica" w:hAnsi="Helvetica" w:cs="Arial"/>
          <w:i/>
          <w:sz w:val="18"/>
          <w:szCs w:val="18"/>
        </w:rPr>
      </w:pPr>
      <w:r w:rsidRPr="00C63F2E">
        <w:rPr>
          <w:rFonts w:ascii="Helvetica" w:hAnsi="Helvetica" w:cs="Arial"/>
          <w:i/>
          <w:sz w:val="18"/>
          <w:szCs w:val="18"/>
        </w:rPr>
        <w:t>48475490066 - Ana Castañeda</w:t>
      </w:r>
      <w:r>
        <w:rPr>
          <w:rFonts w:ascii="Helvetica" w:hAnsi="Helvetica" w:cs="Arial"/>
          <w:i/>
          <w:sz w:val="18"/>
          <w:szCs w:val="18"/>
        </w:rPr>
        <w:t>.JPG</w:t>
      </w:r>
    </w:p>
    <w:p w14:paraId="4B2B6D21" w14:textId="00844085" w:rsidR="009C5B6E" w:rsidRDefault="009C5B6E" w:rsidP="0069170A">
      <w:pPr>
        <w:spacing w:line="276" w:lineRule="auto"/>
        <w:rPr>
          <w:rFonts w:ascii="Helvetica" w:hAnsi="Helvetica" w:cs="Arial"/>
          <w:sz w:val="22"/>
          <w:szCs w:val="22"/>
        </w:rPr>
      </w:pPr>
    </w:p>
    <w:p w14:paraId="4E311D9B" w14:textId="77777777" w:rsidR="00C63F2E" w:rsidRDefault="00C63F2E" w:rsidP="0069170A">
      <w:pPr>
        <w:spacing w:line="276" w:lineRule="auto"/>
        <w:rPr>
          <w:rFonts w:ascii="Helvetica" w:hAnsi="Helvetica" w:cs="Arial"/>
          <w:i/>
          <w:sz w:val="18"/>
          <w:szCs w:val="18"/>
        </w:rPr>
      </w:pPr>
      <w:r>
        <w:rPr>
          <w:rFonts w:ascii="Helvetica" w:hAnsi="Helvetica" w:cs="Arial"/>
          <w:i/>
          <w:sz w:val="18"/>
          <w:szCs w:val="18"/>
        </w:rPr>
        <w:t>Image credits:</w:t>
      </w:r>
    </w:p>
    <w:p w14:paraId="6CABF1F9" w14:textId="462BEF07" w:rsidR="001A4101" w:rsidRDefault="00C63F2E" w:rsidP="0069170A">
      <w:pPr>
        <w:spacing w:line="276" w:lineRule="auto"/>
        <w:rPr>
          <w:rFonts w:ascii="Helvetica" w:hAnsi="Helvetica" w:cs="Arial"/>
          <w:i/>
          <w:sz w:val="18"/>
          <w:szCs w:val="18"/>
        </w:rPr>
      </w:pPr>
      <w:r w:rsidRPr="00C63F2E">
        <w:rPr>
          <w:rFonts w:ascii="Helvetica" w:hAnsi="Helvetica" w:cs="Arial"/>
          <w:i/>
          <w:sz w:val="18"/>
          <w:szCs w:val="18"/>
        </w:rPr>
        <w:t>AC6A1608 - Arlene Villanueva</w:t>
      </w:r>
      <w:r>
        <w:rPr>
          <w:rFonts w:ascii="Helvetica" w:hAnsi="Helvetica" w:cs="Arial"/>
          <w:i/>
          <w:sz w:val="18"/>
          <w:szCs w:val="18"/>
        </w:rPr>
        <w:t xml:space="preserve"> (CC), SPDA, Lima, Peru, 2018</w:t>
      </w:r>
    </w:p>
    <w:p w14:paraId="1933587D" w14:textId="0904E396" w:rsidR="00C63F2E" w:rsidRPr="001A4101" w:rsidRDefault="00C63F2E" w:rsidP="0069170A">
      <w:pPr>
        <w:spacing w:line="276" w:lineRule="auto"/>
        <w:rPr>
          <w:rFonts w:ascii="Helvetica" w:hAnsi="Helvetica" w:cs="Arial"/>
          <w:i/>
          <w:sz w:val="18"/>
          <w:szCs w:val="18"/>
        </w:rPr>
      </w:pPr>
      <w:r w:rsidRPr="00C63F2E">
        <w:rPr>
          <w:rFonts w:ascii="Helvetica" w:hAnsi="Helvetica" w:cs="Arial"/>
          <w:i/>
          <w:sz w:val="18"/>
          <w:szCs w:val="18"/>
        </w:rPr>
        <w:t>48475490066 - Ana Castañeda</w:t>
      </w:r>
      <w:r>
        <w:rPr>
          <w:rFonts w:ascii="Helvetica" w:hAnsi="Helvetica" w:cs="Arial"/>
          <w:i/>
          <w:sz w:val="18"/>
          <w:szCs w:val="18"/>
        </w:rPr>
        <w:t xml:space="preserve"> (CC), Fores Trends, Lima, Peru, 2019</w:t>
      </w:r>
    </w:p>
    <w:p w14:paraId="5C066919" w14:textId="77777777" w:rsidR="00977517" w:rsidRPr="0026491E" w:rsidRDefault="00977517" w:rsidP="0069170A">
      <w:pPr>
        <w:spacing w:line="276" w:lineRule="auto"/>
        <w:rPr>
          <w:rFonts w:ascii="Helvetica" w:hAnsi="Helvetica" w:cs="Arial"/>
          <w:sz w:val="22"/>
          <w:szCs w:val="22"/>
        </w:rPr>
      </w:pPr>
    </w:p>
    <w:p w14:paraId="002449B1" w14:textId="3BC32344" w:rsidR="00151CF7" w:rsidRPr="00151CF7" w:rsidRDefault="00A17071" w:rsidP="00A17071">
      <w:pPr>
        <w:spacing w:line="276" w:lineRule="auto"/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sz w:val="22"/>
          <w:szCs w:val="22"/>
        </w:rPr>
        <w:t xml:space="preserve">Some people might think that indigenous knowledge is outdated and less valuable than </w:t>
      </w:r>
      <w:r w:rsidR="00DC616D">
        <w:rPr>
          <w:rFonts w:ascii="Helvetica" w:hAnsi="Helvetica" w:cs="Arial"/>
          <w:sz w:val="22"/>
          <w:szCs w:val="22"/>
        </w:rPr>
        <w:t>mainstream</w:t>
      </w:r>
      <w:r>
        <w:rPr>
          <w:rFonts w:ascii="Helvetica" w:hAnsi="Helvetica" w:cs="Arial"/>
          <w:sz w:val="22"/>
          <w:szCs w:val="22"/>
        </w:rPr>
        <w:t xml:space="preserve"> knowledge; however, revaluing ancient wisdom can help solve some of the most challenging problems in modernity. One </w:t>
      </w:r>
      <w:r w:rsidR="00111A81">
        <w:rPr>
          <w:rFonts w:ascii="Helvetica" w:hAnsi="Helvetica" w:cs="Arial"/>
          <w:sz w:val="22"/>
          <w:szCs w:val="22"/>
        </w:rPr>
        <w:t xml:space="preserve">important </w:t>
      </w:r>
      <w:r>
        <w:rPr>
          <w:rFonts w:ascii="Helvetica" w:hAnsi="Helvetica" w:cs="Arial"/>
          <w:sz w:val="22"/>
          <w:szCs w:val="22"/>
        </w:rPr>
        <w:t xml:space="preserve">example is that of supplying water to large urban populations </w:t>
      </w:r>
      <w:r w:rsidR="00151CF7">
        <w:rPr>
          <w:rFonts w:ascii="Helvetica" w:hAnsi="Helvetica" w:cs="Arial"/>
          <w:sz w:val="22"/>
          <w:szCs w:val="22"/>
        </w:rPr>
        <w:t xml:space="preserve">located in water scarce regions. For centuries, indigenous peoples </w:t>
      </w:r>
      <w:r w:rsidR="00E332FF">
        <w:rPr>
          <w:rFonts w:ascii="Helvetica" w:hAnsi="Helvetica" w:cs="Arial"/>
          <w:sz w:val="22"/>
          <w:szCs w:val="22"/>
        </w:rPr>
        <w:t xml:space="preserve">have </w:t>
      </w:r>
      <w:r w:rsidR="00151CF7">
        <w:rPr>
          <w:rFonts w:ascii="Helvetica" w:hAnsi="Helvetica" w:cs="Arial"/>
          <w:sz w:val="22"/>
          <w:szCs w:val="22"/>
        </w:rPr>
        <w:t>used nature-based solutions for water</w:t>
      </w:r>
      <w:r w:rsidR="00E332FF">
        <w:rPr>
          <w:rFonts w:ascii="Helvetica" w:hAnsi="Helvetica" w:cs="Arial"/>
          <w:sz w:val="22"/>
          <w:szCs w:val="22"/>
        </w:rPr>
        <w:t>. T</w:t>
      </w:r>
      <w:r w:rsidR="00151CF7">
        <w:rPr>
          <w:rFonts w:ascii="Helvetica" w:hAnsi="Helvetica" w:cs="Arial"/>
          <w:sz w:val="22"/>
          <w:szCs w:val="22"/>
        </w:rPr>
        <w:t xml:space="preserve">he </w:t>
      </w:r>
      <w:r w:rsidR="00151CF7" w:rsidRPr="00151CF7">
        <w:rPr>
          <w:rFonts w:ascii="Helvetica" w:hAnsi="Helvetica" w:cs="Arial"/>
          <w:i/>
          <w:sz w:val="22"/>
          <w:szCs w:val="22"/>
        </w:rPr>
        <w:t>qanats</w:t>
      </w:r>
      <w:r w:rsidR="00151CF7">
        <w:rPr>
          <w:rFonts w:ascii="Helvetica" w:hAnsi="Helvetica" w:cs="Arial"/>
          <w:sz w:val="22"/>
          <w:szCs w:val="22"/>
        </w:rPr>
        <w:t xml:space="preserve"> in the Middle East and northern Africa consist o</w:t>
      </w:r>
      <w:r w:rsidR="00E332FF">
        <w:rPr>
          <w:rFonts w:ascii="Helvetica" w:hAnsi="Helvetica" w:cs="Arial"/>
          <w:sz w:val="22"/>
          <w:szCs w:val="22"/>
        </w:rPr>
        <w:t>f tunnels and water wells that</w:t>
      </w:r>
      <w:r w:rsidR="00151CF7">
        <w:rPr>
          <w:rFonts w:ascii="Helvetica" w:hAnsi="Helvetica" w:cs="Arial"/>
          <w:sz w:val="22"/>
          <w:szCs w:val="22"/>
        </w:rPr>
        <w:t xml:space="preserve"> harvest groundwater in the desert</w:t>
      </w:r>
      <w:r w:rsidR="00E332FF">
        <w:rPr>
          <w:rFonts w:ascii="Helvetica" w:hAnsi="Helvetica" w:cs="Arial"/>
          <w:sz w:val="22"/>
          <w:szCs w:val="22"/>
        </w:rPr>
        <w:t>. T</w:t>
      </w:r>
      <w:r w:rsidR="00151CF7">
        <w:rPr>
          <w:rFonts w:ascii="Helvetica" w:hAnsi="Helvetica" w:cs="Arial"/>
          <w:sz w:val="22"/>
          <w:szCs w:val="22"/>
        </w:rPr>
        <w:t xml:space="preserve">he </w:t>
      </w:r>
      <w:r w:rsidR="00151CF7" w:rsidRPr="00151CF7">
        <w:rPr>
          <w:rFonts w:ascii="Helvetica" w:hAnsi="Helvetica" w:cs="Arial"/>
          <w:i/>
          <w:sz w:val="22"/>
          <w:szCs w:val="22"/>
        </w:rPr>
        <w:t>paar</w:t>
      </w:r>
      <w:r w:rsidR="00151CF7">
        <w:rPr>
          <w:rFonts w:ascii="Helvetica" w:hAnsi="Helvetica" w:cs="Arial"/>
          <w:sz w:val="22"/>
          <w:szCs w:val="22"/>
        </w:rPr>
        <w:t xml:space="preserve"> systems in western India collect rainwater that penetrates through sandy soil</w:t>
      </w:r>
      <w:r w:rsidR="00E332FF">
        <w:rPr>
          <w:rFonts w:ascii="Helvetica" w:hAnsi="Helvetica" w:cs="Arial"/>
          <w:sz w:val="22"/>
          <w:szCs w:val="22"/>
        </w:rPr>
        <w:t>. In mountain regions worldwide, diverting water from seasonal rivers to spread it in permeable lands is a common practice that allows using the soils and fractured rocks as natural water reservoirs.</w:t>
      </w:r>
    </w:p>
    <w:p w14:paraId="79339961" w14:textId="21EB0C47" w:rsidR="00E332FF" w:rsidRDefault="00E332FF" w:rsidP="00A17071">
      <w:pPr>
        <w:spacing w:line="276" w:lineRule="auto"/>
        <w:rPr>
          <w:rFonts w:ascii="Helvetica" w:hAnsi="Helvetica" w:cs="Arial"/>
          <w:sz w:val="22"/>
          <w:szCs w:val="22"/>
        </w:rPr>
      </w:pPr>
    </w:p>
    <w:p w14:paraId="6DA89119" w14:textId="295CECEF" w:rsidR="00236BEF" w:rsidRDefault="00F91E49" w:rsidP="00F91E49">
      <w:pPr>
        <w:spacing w:line="276" w:lineRule="auto"/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sz w:val="22"/>
          <w:szCs w:val="22"/>
        </w:rPr>
        <w:t>However, the obvious question is how to scale these systems up to meet cities’ water demand.</w:t>
      </w:r>
      <w:r w:rsidR="00236BEF">
        <w:rPr>
          <w:rFonts w:ascii="Helvetica" w:hAnsi="Helvetica" w:cs="Arial"/>
          <w:sz w:val="22"/>
          <w:szCs w:val="22"/>
        </w:rPr>
        <w:t xml:space="preserve"> For example, the capital of Peru, </w:t>
      </w:r>
      <w:r w:rsidRPr="00151CF7">
        <w:rPr>
          <w:rFonts w:ascii="Helvetica" w:hAnsi="Helvetica" w:cs="Arial"/>
          <w:sz w:val="22"/>
          <w:szCs w:val="22"/>
        </w:rPr>
        <w:t>Lima</w:t>
      </w:r>
      <w:r w:rsidR="00236BEF">
        <w:rPr>
          <w:rFonts w:ascii="Helvetica" w:hAnsi="Helvetica" w:cs="Arial"/>
          <w:sz w:val="22"/>
          <w:szCs w:val="22"/>
        </w:rPr>
        <w:t>,</w:t>
      </w:r>
      <w:r w:rsidRPr="00151CF7">
        <w:rPr>
          <w:rFonts w:ascii="Helvetica" w:hAnsi="Helvetica" w:cs="Arial"/>
          <w:sz w:val="22"/>
          <w:szCs w:val="22"/>
        </w:rPr>
        <w:t xml:space="preserve"> is the second biggest city in South America, after São Paulo, Brazil, and the second world’s </w:t>
      </w:r>
      <w:r>
        <w:rPr>
          <w:rFonts w:ascii="Helvetica" w:hAnsi="Helvetica" w:cs="Arial"/>
          <w:sz w:val="22"/>
          <w:szCs w:val="22"/>
        </w:rPr>
        <w:t>biggest</w:t>
      </w:r>
      <w:r w:rsidRPr="00151CF7">
        <w:rPr>
          <w:rFonts w:ascii="Helvetica" w:hAnsi="Helvetica" w:cs="Arial"/>
          <w:sz w:val="22"/>
          <w:szCs w:val="22"/>
        </w:rPr>
        <w:t xml:space="preserve"> city located in a desert, after Cairo, Egypt. Under these conditions, Lima depends on water </w:t>
      </w:r>
      <w:r>
        <w:rPr>
          <w:rFonts w:ascii="Helvetica" w:hAnsi="Helvetica" w:cs="Arial"/>
          <w:sz w:val="22"/>
          <w:szCs w:val="22"/>
        </w:rPr>
        <w:t>flowing</w:t>
      </w:r>
      <w:r w:rsidRPr="00151CF7">
        <w:rPr>
          <w:rFonts w:ascii="Helvetica" w:hAnsi="Helvetica" w:cs="Arial"/>
          <w:sz w:val="22"/>
          <w:szCs w:val="22"/>
        </w:rPr>
        <w:t xml:space="preserve"> from the Andes</w:t>
      </w:r>
      <w:r w:rsidR="00236BEF">
        <w:rPr>
          <w:rFonts w:ascii="Helvetica" w:hAnsi="Helvetica" w:cs="Arial"/>
          <w:sz w:val="22"/>
          <w:szCs w:val="22"/>
        </w:rPr>
        <w:t xml:space="preserve"> Mountains</w:t>
      </w:r>
      <w:r w:rsidRPr="00151CF7">
        <w:rPr>
          <w:rFonts w:ascii="Helvetica" w:hAnsi="Helvetica" w:cs="Arial"/>
          <w:sz w:val="22"/>
          <w:szCs w:val="22"/>
        </w:rPr>
        <w:t xml:space="preserve"> </w:t>
      </w:r>
      <w:r>
        <w:rPr>
          <w:rFonts w:ascii="Helvetica" w:hAnsi="Helvetica" w:cs="Arial"/>
          <w:sz w:val="22"/>
          <w:szCs w:val="22"/>
        </w:rPr>
        <w:t xml:space="preserve">or transferred </w:t>
      </w:r>
      <w:r w:rsidRPr="00151CF7">
        <w:rPr>
          <w:rFonts w:ascii="Helvetica" w:hAnsi="Helvetica" w:cs="Arial"/>
          <w:sz w:val="22"/>
          <w:szCs w:val="22"/>
        </w:rPr>
        <w:t>from the Amazon basin.</w:t>
      </w:r>
      <w:r w:rsidR="00236BEF">
        <w:rPr>
          <w:rFonts w:ascii="Helvetica" w:hAnsi="Helvetica" w:cs="Arial"/>
          <w:sz w:val="22"/>
          <w:szCs w:val="22"/>
        </w:rPr>
        <w:t xml:space="preserve"> </w:t>
      </w:r>
      <w:r w:rsidR="00111A81">
        <w:rPr>
          <w:rFonts w:ascii="Helvetica" w:hAnsi="Helvetica" w:cs="Arial"/>
          <w:sz w:val="22"/>
          <w:szCs w:val="22"/>
        </w:rPr>
        <w:t>The c</w:t>
      </w:r>
      <w:r w:rsidR="00236BEF">
        <w:rPr>
          <w:rFonts w:ascii="Helvetica" w:hAnsi="Helvetica" w:cs="Arial"/>
          <w:sz w:val="22"/>
          <w:szCs w:val="22"/>
        </w:rPr>
        <w:t xml:space="preserve">lassic </w:t>
      </w:r>
      <w:r w:rsidR="00111A81">
        <w:rPr>
          <w:rFonts w:ascii="Helvetica" w:hAnsi="Helvetica" w:cs="Arial"/>
          <w:sz w:val="22"/>
          <w:szCs w:val="22"/>
        </w:rPr>
        <w:t xml:space="preserve">approach of using </w:t>
      </w:r>
      <w:r w:rsidR="00236BEF">
        <w:rPr>
          <w:rFonts w:ascii="Helvetica" w:hAnsi="Helvetica" w:cs="Arial"/>
          <w:sz w:val="22"/>
          <w:szCs w:val="22"/>
        </w:rPr>
        <w:t>‘grey’ infrastructure, such as dams and reservoirs, involve</w:t>
      </w:r>
      <w:r w:rsidR="00DB7BF8">
        <w:rPr>
          <w:rFonts w:ascii="Helvetica" w:hAnsi="Helvetica" w:cs="Arial"/>
          <w:sz w:val="22"/>
          <w:szCs w:val="22"/>
        </w:rPr>
        <w:t>s</w:t>
      </w:r>
      <w:r w:rsidR="00236BEF">
        <w:rPr>
          <w:rFonts w:ascii="Helvetica" w:hAnsi="Helvetica" w:cs="Arial"/>
          <w:sz w:val="22"/>
          <w:szCs w:val="22"/>
        </w:rPr>
        <w:t xml:space="preserve"> many technical challenges, high costs, and huge environmental impacts. Moreover, grey infrastructure has limited flexibility to adapt to increasing crises such as climate change. In contrast, the use of nature-based solutions or ‘green’ infrastructure is attracting a lot of attention from conservationist NGOs</w:t>
      </w:r>
      <w:r w:rsidR="00AD0015">
        <w:rPr>
          <w:rFonts w:ascii="Helvetica" w:hAnsi="Helvetica" w:cs="Arial"/>
          <w:sz w:val="22"/>
          <w:szCs w:val="22"/>
        </w:rPr>
        <w:t>, governments,</w:t>
      </w:r>
      <w:r w:rsidR="00236BEF">
        <w:rPr>
          <w:rFonts w:ascii="Helvetica" w:hAnsi="Helvetica" w:cs="Arial"/>
          <w:sz w:val="22"/>
          <w:szCs w:val="22"/>
        </w:rPr>
        <w:t xml:space="preserve"> and international funding bodies as a potential alternative</w:t>
      </w:r>
      <w:r w:rsidR="00DB7BF8">
        <w:rPr>
          <w:rFonts w:ascii="Helvetica" w:hAnsi="Helvetica" w:cs="Arial"/>
          <w:sz w:val="22"/>
          <w:szCs w:val="22"/>
        </w:rPr>
        <w:t xml:space="preserve"> for water security</w:t>
      </w:r>
      <w:r w:rsidR="00236BEF">
        <w:rPr>
          <w:rFonts w:ascii="Helvetica" w:hAnsi="Helvetica" w:cs="Arial"/>
          <w:sz w:val="22"/>
          <w:szCs w:val="22"/>
        </w:rPr>
        <w:t>. The problem is, however, that t</w:t>
      </w:r>
      <w:r w:rsidR="00FE62E3">
        <w:rPr>
          <w:rFonts w:ascii="Helvetica" w:hAnsi="Helvetica" w:cs="Arial"/>
          <w:sz w:val="22"/>
          <w:szCs w:val="22"/>
        </w:rPr>
        <w:t xml:space="preserve">here is not enough evidence yet </w:t>
      </w:r>
      <w:r w:rsidR="003927A5">
        <w:rPr>
          <w:rFonts w:ascii="Helvetica" w:hAnsi="Helvetica" w:cs="Arial"/>
          <w:sz w:val="22"/>
          <w:szCs w:val="22"/>
        </w:rPr>
        <w:t xml:space="preserve">that </w:t>
      </w:r>
      <w:r w:rsidR="00236BEF">
        <w:rPr>
          <w:rFonts w:ascii="Helvetica" w:hAnsi="Helvetica" w:cs="Arial"/>
          <w:sz w:val="22"/>
          <w:szCs w:val="22"/>
        </w:rPr>
        <w:t>green infrastructure</w:t>
      </w:r>
      <w:r w:rsidR="003927A5">
        <w:rPr>
          <w:rFonts w:ascii="Helvetica" w:hAnsi="Helvetica" w:cs="Arial"/>
          <w:sz w:val="22"/>
          <w:szCs w:val="22"/>
        </w:rPr>
        <w:t xml:space="preserve"> </w:t>
      </w:r>
      <w:r w:rsidR="00FE62E3">
        <w:rPr>
          <w:rFonts w:ascii="Helvetica" w:hAnsi="Helvetica" w:cs="Arial"/>
          <w:sz w:val="22"/>
          <w:szCs w:val="22"/>
        </w:rPr>
        <w:t xml:space="preserve">can </w:t>
      </w:r>
      <w:r w:rsidR="003927A5">
        <w:rPr>
          <w:rFonts w:ascii="Helvetica" w:hAnsi="Helvetica" w:cs="Arial"/>
          <w:sz w:val="22"/>
          <w:szCs w:val="22"/>
        </w:rPr>
        <w:t>solve water problems</w:t>
      </w:r>
      <w:r w:rsidR="00FE62E3">
        <w:rPr>
          <w:rFonts w:ascii="Helvetica" w:hAnsi="Helvetica" w:cs="Arial"/>
          <w:sz w:val="22"/>
          <w:szCs w:val="22"/>
        </w:rPr>
        <w:t xml:space="preserve"> at </w:t>
      </w:r>
      <w:r w:rsidR="004B174C">
        <w:rPr>
          <w:rFonts w:ascii="Helvetica" w:hAnsi="Helvetica" w:cs="Arial"/>
          <w:sz w:val="22"/>
          <w:szCs w:val="22"/>
        </w:rPr>
        <w:t>such a big</w:t>
      </w:r>
      <w:r w:rsidR="00FE62E3">
        <w:rPr>
          <w:rFonts w:ascii="Helvetica" w:hAnsi="Helvetica" w:cs="Arial"/>
          <w:sz w:val="22"/>
          <w:szCs w:val="22"/>
        </w:rPr>
        <w:t xml:space="preserve"> scale</w:t>
      </w:r>
      <w:r w:rsidR="003927A5">
        <w:rPr>
          <w:rFonts w:ascii="Helvetica" w:hAnsi="Helvetica" w:cs="Arial"/>
          <w:sz w:val="22"/>
          <w:szCs w:val="22"/>
        </w:rPr>
        <w:t>.</w:t>
      </w:r>
    </w:p>
    <w:p w14:paraId="3D9A360B" w14:textId="4B0E8EF0" w:rsidR="00236BEF" w:rsidRDefault="00236BEF" w:rsidP="00F91E49">
      <w:pPr>
        <w:spacing w:line="276" w:lineRule="auto"/>
        <w:rPr>
          <w:rFonts w:ascii="Helvetica" w:hAnsi="Helvetica" w:cs="Arial"/>
          <w:sz w:val="22"/>
          <w:szCs w:val="22"/>
        </w:rPr>
      </w:pPr>
    </w:p>
    <w:p w14:paraId="31D4DA62" w14:textId="466029FF" w:rsidR="00CD6A10" w:rsidRDefault="0035020F" w:rsidP="00F91E49">
      <w:pPr>
        <w:spacing w:line="276" w:lineRule="auto"/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sz w:val="22"/>
          <w:szCs w:val="22"/>
        </w:rPr>
        <w:t xml:space="preserve">Our paper provides this evidence by studying </w:t>
      </w:r>
      <w:r w:rsidR="005A4B21">
        <w:rPr>
          <w:rFonts w:ascii="Helvetica" w:hAnsi="Helvetica" w:cs="Arial"/>
          <w:sz w:val="22"/>
          <w:szCs w:val="22"/>
        </w:rPr>
        <w:t>a</w:t>
      </w:r>
      <w:r>
        <w:rPr>
          <w:rFonts w:ascii="Helvetica" w:hAnsi="Helvetica" w:cs="Arial"/>
          <w:sz w:val="22"/>
          <w:szCs w:val="22"/>
        </w:rPr>
        <w:t xml:space="preserve"> </w:t>
      </w:r>
      <w:r w:rsidRPr="0035020F">
        <w:rPr>
          <w:rFonts w:ascii="Helvetica" w:hAnsi="Helvetica" w:cs="Arial"/>
          <w:sz w:val="22"/>
          <w:szCs w:val="22"/>
        </w:rPr>
        <w:t xml:space="preserve">pre-Inca infiltration </w:t>
      </w:r>
      <w:r w:rsidR="005A4B21">
        <w:rPr>
          <w:rFonts w:ascii="Helvetica" w:hAnsi="Helvetica" w:cs="Arial"/>
          <w:sz w:val="22"/>
          <w:szCs w:val="22"/>
        </w:rPr>
        <w:t xml:space="preserve">system </w:t>
      </w:r>
      <w:r w:rsidRPr="0035020F">
        <w:rPr>
          <w:rFonts w:ascii="Helvetica" w:hAnsi="Helvetica" w:cs="Arial"/>
          <w:sz w:val="22"/>
          <w:szCs w:val="22"/>
        </w:rPr>
        <w:t>called “</w:t>
      </w:r>
      <w:r w:rsidRPr="005A4B21">
        <w:rPr>
          <w:rFonts w:ascii="Helvetica" w:hAnsi="Helvetica" w:cs="Arial"/>
          <w:i/>
          <w:sz w:val="22"/>
          <w:szCs w:val="22"/>
        </w:rPr>
        <w:t>mamanteo</w:t>
      </w:r>
      <w:r w:rsidRPr="0035020F">
        <w:rPr>
          <w:rFonts w:ascii="Helvetica" w:hAnsi="Helvetica" w:cs="Arial"/>
          <w:sz w:val="22"/>
          <w:szCs w:val="22"/>
        </w:rPr>
        <w:t>”, locally, or “</w:t>
      </w:r>
      <w:r w:rsidRPr="005A4B21">
        <w:rPr>
          <w:rFonts w:ascii="Helvetica" w:hAnsi="Helvetica" w:cs="Arial"/>
          <w:i/>
          <w:sz w:val="22"/>
          <w:szCs w:val="22"/>
        </w:rPr>
        <w:t>amunas</w:t>
      </w:r>
      <w:r w:rsidRPr="0035020F">
        <w:rPr>
          <w:rFonts w:ascii="Helvetica" w:hAnsi="Helvetica" w:cs="Arial"/>
          <w:sz w:val="22"/>
          <w:szCs w:val="22"/>
        </w:rPr>
        <w:t>”, regionally</w:t>
      </w:r>
      <w:r w:rsidR="005A4B21">
        <w:rPr>
          <w:rFonts w:ascii="Helvetica" w:hAnsi="Helvetica" w:cs="Arial"/>
          <w:sz w:val="22"/>
          <w:szCs w:val="22"/>
        </w:rPr>
        <w:t>, which has</w:t>
      </w:r>
      <w:r w:rsidRPr="0035020F">
        <w:rPr>
          <w:rFonts w:ascii="Helvetica" w:hAnsi="Helvetica" w:cs="Arial"/>
          <w:sz w:val="22"/>
          <w:szCs w:val="22"/>
        </w:rPr>
        <w:t xml:space="preserve"> been in operation for at least the last 1</w:t>
      </w:r>
      <w:r w:rsidR="00DD2160">
        <w:rPr>
          <w:rFonts w:ascii="Helvetica" w:hAnsi="Helvetica" w:cs="Arial"/>
          <w:sz w:val="22"/>
          <w:szCs w:val="22"/>
        </w:rPr>
        <w:t>,</w:t>
      </w:r>
      <w:r w:rsidRPr="0035020F">
        <w:rPr>
          <w:rFonts w:ascii="Helvetica" w:hAnsi="Helvetica" w:cs="Arial"/>
          <w:sz w:val="22"/>
          <w:szCs w:val="22"/>
        </w:rPr>
        <w:t>400 years in the Andes of central Peru. They consist of canals that divert water from small headwater streams and spread it on hillslopes with shallow soil</w:t>
      </w:r>
      <w:r w:rsidR="001608E6">
        <w:rPr>
          <w:rFonts w:ascii="Helvetica" w:hAnsi="Helvetica" w:cs="Arial"/>
          <w:sz w:val="22"/>
          <w:szCs w:val="22"/>
        </w:rPr>
        <w:t>s and fracture</w:t>
      </w:r>
      <w:r w:rsidR="00857910">
        <w:rPr>
          <w:rFonts w:ascii="Helvetica" w:hAnsi="Helvetica" w:cs="Arial"/>
          <w:sz w:val="22"/>
          <w:szCs w:val="22"/>
        </w:rPr>
        <w:t>d</w:t>
      </w:r>
      <w:r w:rsidR="001608E6">
        <w:rPr>
          <w:rFonts w:ascii="Helvetica" w:hAnsi="Helvetica" w:cs="Arial"/>
          <w:sz w:val="22"/>
          <w:szCs w:val="22"/>
        </w:rPr>
        <w:t xml:space="preserve"> rocks</w:t>
      </w:r>
      <w:r w:rsidRPr="0035020F">
        <w:rPr>
          <w:rFonts w:ascii="Helvetica" w:hAnsi="Helvetica" w:cs="Arial"/>
          <w:sz w:val="22"/>
          <w:szCs w:val="22"/>
        </w:rPr>
        <w:t xml:space="preserve">. The water infiltrates </w:t>
      </w:r>
      <w:r w:rsidRPr="0035020F">
        <w:rPr>
          <w:rFonts w:ascii="Helvetica" w:hAnsi="Helvetica" w:cs="Arial"/>
          <w:sz w:val="22"/>
          <w:szCs w:val="22"/>
        </w:rPr>
        <w:lastRenderedPageBreak/>
        <w:t>and migrates downslope through the soil, where it feeds natural springs that are used for human water supply, agricultural irrigation, and livestock</w:t>
      </w:r>
      <w:r w:rsidR="00DD2160">
        <w:rPr>
          <w:rFonts w:ascii="Helvetica" w:hAnsi="Helvetica" w:cs="Arial"/>
          <w:sz w:val="22"/>
          <w:szCs w:val="22"/>
        </w:rPr>
        <w:t xml:space="preserve"> grazing during the dry season.</w:t>
      </w:r>
    </w:p>
    <w:p w14:paraId="392EDFD9" w14:textId="77777777" w:rsidR="00CD6A10" w:rsidRDefault="00CD6A10" w:rsidP="00F91E49">
      <w:pPr>
        <w:spacing w:line="276" w:lineRule="auto"/>
        <w:rPr>
          <w:rFonts w:ascii="Helvetica" w:hAnsi="Helvetica" w:cs="Arial"/>
          <w:sz w:val="22"/>
          <w:szCs w:val="22"/>
        </w:rPr>
      </w:pPr>
    </w:p>
    <w:p w14:paraId="088E7318" w14:textId="7A7A3B38" w:rsidR="0035020F" w:rsidRDefault="00CD6A10" w:rsidP="00F91E49">
      <w:pPr>
        <w:spacing w:line="276" w:lineRule="auto"/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sz w:val="22"/>
          <w:szCs w:val="22"/>
        </w:rPr>
        <w:t>To quantify the time that water remains inside the soils, we injected a fluorescent</w:t>
      </w:r>
      <w:r w:rsidR="001E7774">
        <w:rPr>
          <w:rFonts w:ascii="Helvetica" w:hAnsi="Helvetica" w:cs="Arial"/>
          <w:sz w:val="22"/>
          <w:szCs w:val="22"/>
        </w:rPr>
        <w:t xml:space="preserve"> dye</w:t>
      </w:r>
      <w:r>
        <w:rPr>
          <w:rFonts w:ascii="Helvetica" w:hAnsi="Helvetica" w:cs="Arial"/>
          <w:sz w:val="22"/>
          <w:szCs w:val="22"/>
        </w:rPr>
        <w:t xml:space="preserve"> tracer in one of the infiltration canals and monitor where and when it emerges</w:t>
      </w:r>
      <w:r w:rsidR="004E65E6">
        <w:rPr>
          <w:rFonts w:ascii="Helvetica" w:hAnsi="Helvetica" w:cs="Arial"/>
          <w:sz w:val="22"/>
          <w:szCs w:val="22"/>
        </w:rPr>
        <w:t xml:space="preserve"> back</w:t>
      </w:r>
      <w:r>
        <w:rPr>
          <w:rFonts w:ascii="Helvetica" w:hAnsi="Helvetica" w:cs="Arial"/>
          <w:sz w:val="22"/>
          <w:szCs w:val="22"/>
        </w:rPr>
        <w:t xml:space="preserve"> to the </w:t>
      </w:r>
      <w:r w:rsidR="0049651B">
        <w:rPr>
          <w:rFonts w:ascii="Helvetica" w:hAnsi="Helvetica" w:cs="Arial"/>
          <w:sz w:val="22"/>
          <w:szCs w:val="22"/>
        </w:rPr>
        <w:t xml:space="preserve">surface </w:t>
      </w:r>
      <w:r>
        <w:rPr>
          <w:rFonts w:ascii="Helvetica" w:hAnsi="Helvetica" w:cs="Arial"/>
          <w:sz w:val="22"/>
          <w:szCs w:val="22"/>
        </w:rPr>
        <w:t>using activated charcoal samplers</w:t>
      </w:r>
      <w:r w:rsidR="0049651B">
        <w:rPr>
          <w:rFonts w:ascii="Helvetica" w:hAnsi="Helvetica" w:cs="Arial"/>
          <w:sz w:val="22"/>
          <w:szCs w:val="22"/>
        </w:rPr>
        <w:t xml:space="preserve"> in the springs</w:t>
      </w:r>
      <w:r>
        <w:rPr>
          <w:rFonts w:ascii="Helvetica" w:hAnsi="Helvetica" w:cs="Arial"/>
          <w:sz w:val="22"/>
          <w:szCs w:val="22"/>
        </w:rPr>
        <w:t xml:space="preserve">. </w:t>
      </w:r>
      <w:r w:rsidR="003755AF">
        <w:rPr>
          <w:rFonts w:ascii="Helvetica" w:hAnsi="Helvetica" w:cs="Arial"/>
          <w:sz w:val="22"/>
          <w:szCs w:val="22"/>
        </w:rPr>
        <w:t xml:space="preserve">To quantify the estimated volumes of water that can be diverted from natural streams to the infiltration system, we </w:t>
      </w:r>
      <w:r w:rsidR="004E65E6">
        <w:rPr>
          <w:rFonts w:ascii="Helvetica" w:hAnsi="Helvetica" w:cs="Arial"/>
          <w:sz w:val="22"/>
          <w:szCs w:val="22"/>
        </w:rPr>
        <w:t>measured</w:t>
      </w:r>
      <w:r w:rsidR="003755AF">
        <w:rPr>
          <w:rFonts w:ascii="Helvetica" w:hAnsi="Helvetica" w:cs="Arial"/>
          <w:sz w:val="22"/>
          <w:szCs w:val="22"/>
        </w:rPr>
        <w:t xml:space="preserve"> rainfall</w:t>
      </w:r>
      <w:r w:rsidR="004E65E6">
        <w:rPr>
          <w:rFonts w:ascii="Helvetica" w:hAnsi="Helvetica" w:cs="Arial"/>
          <w:sz w:val="22"/>
          <w:szCs w:val="22"/>
        </w:rPr>
        <w:t xml:space="preserve"> and streamflow </w:t>
      </w:r>
      <w:r w:rsidR="003755AF">
        <w:rPr>
          <w:rFonts w:ascii="Helvetica" w:hAnsi="Helvetica" w:cs="Arial"/>
          <w:sz w:val="22"/>
          <w:szCs w:val="22"/>
        </w:rPr>
        <w:t xml:space="preserve">in </w:t>
      </w:r>
      <w:r w:rsidR="004E65E6">
        <w:rPr>
          <w:rFonts w:ascii="Helvetica" w:hAnsi="Helvetica" w:cs="Arial"/>
          <w:sz w:val="22"/>
          <w:szCs w:val="22"/>
        </w:rPr>
        <w:t xml:space="preserve">the areas </w:t>
      </w:r>
      <w:r w:rsidR="003755AF">
        <w:rPr>
          <w:rFonts w:ascii="Helvetica" w:hAnsi="Helvetica" w:cs="Arial"/>
          <w:sz w:val="22"/>
          <w:szCs w:val="22"/>
        </w:rPr>
        <w:t xml:space="preserve">immediately upstream of the system intakes. Lastly, to </w:t>
      </w:r>
      <w:r w:rsidR="00855B81">
        <w:rPr>
          <w:rFonts w:ascii="Helvetica" w:hAnsi="Helvetica" w:cs="Arial"/>
          <w:sz w:val="22"/>
          <w:szCs w:val="22"/>
        </w:rPr>
        <w:t xml:space="preserve">estimate its </w:t>
      </w:r>
      <w:r w:rsidR="003755AF">
        <w:rPr>
          <w:rFonts w:ascii="Helvetica" w:hAnsi="Helvetica" w:cs="Arial"/>
          <w:sz w:val="22"/>
          <w:szCs w:val="22"/>
        </w:rPr>
        <w:t xml:space="preserve">regional </w:t>
      </w:r>
      <w:r w:rsidR="00855B81">
        <w:rPr>
          <w:rFonts w:ascii="Helvetica" w:hAnsi="Helvetica" w:cs="Arial"/>
          <w:sz w:val="22"/>
          <w:szCs w:val="22"/>
        </w:rPr>
        <w:t>potential</w:t>
      </w:r>
      <w:r w:rsidR="003755AF">
        <w:rPr>
          <w:rFonts w:ascii="Helvetica" w:hAnsi="Helvetica" w:cs="Arial"/>
          <w:sz w:val="22"/>
          <w:szCs w:val="22"/>
        </w:rPr>
        <w:t xml:space="preserve">, we developed a model </w:t>
      </w:r>
      <w:r w:rsidR="00411972">
        <w:rPr>
          <w:rFonts w:ascii="Helvetica" w:hAnsi="Helvetica" w:cs="Arial"/>
          <w:sz w:val="22"/>
          <w:szCs w:val="22"/>
        </w:rPr>
        <w:t xml:space="preserve">that simulates </w:t>
      </w:r>
      <w:r w:rsidR="003755AF">
        <w:rPr>
          <w:rFonts w:ascii="Helvetica" w:hAnsi="Helvetica" w:cs="Arial"/>
          <w:sz w:val="22"/>
          <w:szCs w:val="22"/>
        </w:rPr>
        <w:t xml:space="preserve">replicating this system </w:t>
      </w:r>
      <w:r w:rsidR="008E6C53">
        <w:rPr>
          <w:rFonts w:ascii="Helvetica" w:hAnsi="Helvetica" w:cs="Arial"/>
          <w:sz w:val="22"/>
          <w:szCs w:val="22"/>
        </w:rPr>
        <w:t xml:space="preserve">under similar conditions </w:t>
      </w:r>
      <w:r w:rsidR="003755AF">
        <w:rPr>
          <w:rFonts w:ascii="Helvetica" w:hAnsi="Helvetica" w:cs="Arial"/>
          <w:sz w:val="22"/>
          <w:szCs w:val="22"/>
        </w:rPr>
        <w:t xml:space="preserve">to the highland areas of the main river that provides water to Lima. The model uses </w:t>
      </w:r>
      <w:r w:rsidR="008E6C53">
        <w:rPr>
          <w:rFonts w:ascii="Helvetica" w:hAnsi="Helvetica" w:cs="Arial"/>
          <w:sz w:val="22"/>
          <w:szCs w:val="22"/>
        </w:rPr>
        <w:t>satellite rainfall data from NASA and long-term river flow data from the National Service of Meteorology and Hydrology of Peru.</w:t>
      </w:r>
    </w:p>
    <w:p w14:paraId="3B7E1050" w14:textId="22718B64" w:rsidR="0035020F" w:rsidRDefault="0035020F" w:rsidP="00F91E49">
      <w:pPr>
        <w:spacing w:line="276" w:lineRule="auto"/>
        <w:rPr>
          <w:rFonts w:ascii="Helvetica" w:hAnsi="Helvetica" w:cs="Arial"/>
          <w:sz w:val="22"/>
          <w:szCs w:val="22"/>
        </w:rPr>
      </w:pPr>
    </w:p>
    <w:p w14:paraId="7073A7E5" w14:textId="5B22E367" w:rsidR="00D90C7C" w:rsidRDefault="00C91A67" w:rsidP="00F91E49">
      <w:pPr>
        <w:spacing w:line="276" w:lineRule="auto"/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sz w:val="22"/>
          <w:szCs w:val="22"/>
        </w:rPr>
        <w:t>The tracer experiments</w:t>
      </w:r>
      <w:r w:rsidR="00AD0015">
        <w:rPr>
          <w:rFonts w:ascii="Helvetica" w:hAnsi="Helvetica" w:cs="Arial"/>
          <w:sz w:val="22"/>
          <w:szCs w:val="22"/>
        </w:rPr>
        <w:t xml:space="preserve"> reveal that </w:t>
      </w:r>
      <w:r w:rsidR="00030792">
        <w:rPr>
          <w:rFonts w:ascii="Helvetica" w:hAnsi="Helvetica" w:cs="Arial"/>
          <w:sz w:val="22"/>
          <w:szCs w:val="22"/>
        </w:rPr>
        <w:t xml:space="preserve">infiltrated </w:t>
      </w:r>
      <w:r w:rsidR="00AD0015">
        <w:rPr>
          <w:rFonts w:ascii="Helvetica" w:hAnsi="Helvetica" w:cs="Arial"/>
          <w:sz w:val="22"/>
          <w:szCs w:val="22"/>
        </w:rPr>
        <w:t xml:space="preserve">water </w:t>
      </w:r>
      <w:r w:rsidR="00030792">
        <w:rPr>
          <w:rFonts w:ascii="Helvetica" w:hAnsi="Helvetica" w:cs="Arial"/>
          <w:sz w:val="22"/>
          <w:szCs w:val="22"/>
        </w:rPr>
        <w:t xml:space="preserve">is retained in the soils for an average of 45 days before resurfacing, which confirms that the system </w:t>
      </w:r>
      <w:r w:rsidR="007648EA">
        <w:rPr>
          <w:rFonts w:ascii="Helvetica" w:hAnsi="Helvetica" w:cs="Arial"/>
          <w:sz w:val="22"/>
          <w:szCs w:val="22"/>
        </w:rPr>
        <w:t>can</w:t>
      </w:r>
      <w:r w:rsidR="0044237A">
        <w:rPr>
          <w:rFonts w:ascii="Helvetica" w:hAnsi="Helvetica" w:cs="Arial"/>
          <w:sz w:val="22"/>
          <w:szCs w:val="22"/>
        </w:rPr>
        <w:t xml:space="preserve"> delay water from the rainy season into the dry season. </w:t>
      </w:r>
      <w:r w:rsidR="007648EA">
        <w:rPr>
          <w:rFonts w:ascii="Helvetica" w:hAnsi="Helvetica" w:cs="Arial"/>
          <w:sz w:val="22"/>
          <w:szCs w:val="22"/>
        </w:rPr>
        <w:t>At local scale, w</w:t>
      </w:r>
      <w:r w:rsidR="007D7792">
        <w:rPr>
          <w:rFonts w:ascii="Helvetica" w:hAnsi="Helvetica" w:cs="Arial"/>
          <w:sz w:val="22"/>
          <w:szCs w:val="22"/>
        </w:rPr>
        <w:t xml:space="preserve">e found that only around one quarter of the rainfall in the area becomes streamflow, and that about one half of this amount can be diverted effectively to </w:t>
      </w:r>
      <w:r w:rsidR="00661EF3">
        <w:rPr>
          <w:rFonts w:ascii="Helvetica" w:hAnsi="Helvetica" w:cs="Arial"/>
          <w:sz w:val="22"/>
          <w:szCs w:val="22"/>
        </w:rPr>
        <w:t xml:space="preserve">one intake of </w:t>
      </w:r>
      <w:r w:rsidR="00EF671D">
        <w:rPr>
          <w:rFonts w:ascii="Helvetica" w:hAnsi="Helvetica" w:cs="Arial"/>
          <w:sz w:val="22"/>
          <w:szCs w:val="22"/>
        </w:rPr>
        <w:t xml:space="preserve">the </w:t>
      </w:r>
      <w:r w:rsidR="007D7792">
        <w:rPr>
          <w:rFonts w:ascii="Helvetica" w:hAnsi="Helvetica" w:cs="Arial"/>
          <w:sz w:val="22"/>
          <w:szCs w:val="22"/>
        </w:rPr>
        <w:t>infiltration system</w:t>
      </w:r>
      <w:r w:rsidR="00576131">
        <w:rPr>
          <w:rFonts w:ascii="Helvetica" w:hAnsi="Helvetica" w:cs="Arial"/>
          <w:sz w:val="22"/>
          <w:szCs w:val="22"/>
        </w:rPr>
        <w:t xml:space="preserve"> (</w:t>
      </w:r>
      <w:r w:rsidR="009A1745">
        <w:rPr>
          <w:rFonts w:ascii="Helvetica" w:hAnsi="Helvetica" w:cs="Arial"/>
          <w:sz w:val="22"/>
          <w:szCs w:val="22"/>
        </w:rPr>
        <w:t>considering</w:t>
      </w:r>
      <w:r w:rsidR="00576131">
        <w:rPr>
          <w:rFonts w:ascii="Helvetica" w:hAnsi="Helvetica" w:cs="Arial"/>
          <w:sz w:val="22"/>
          <w:szCs w:val="22"/>
        </w:rPr>
        <w:t xml:space="preserve"> environmental flows and feasible dimensions)</w:t>
      </w:r>
      <w:r w:rsidR="007D7792">
        <w:rPr>
          <w:rFonts w:ascii="Helvetica" w:hAnsi="Helvetica" w:cs="Arial"/>
          <w:sz w:val="22"/>
          <w:szCs w:val="22"/>
        </w:rPr>
        <w:t>.</w:t>
      </w:r>
      <w:r w:rsidR="009A1745">
        <w:rPr>
          <w:rFonts w:ascii="Helvetica" w:hAnsi="Helvetica" w:cs="Arial"/>
          <w:sz w:val="22"/>
          <w:szCs w:val="22"/>
        </w:rPr>
        <w:t xml:space="preserve"> </w:t>
      </w:r>
      <w:r w:rsidR="007648EA">
        <w:rPr>
          <w:rFonts w:ascii="Helvetica" w:hAnsi="Helvetica" w:cs="Arial"/>
          <w:sz w:val="22"/>
          <w:szCs w:val="22"/>
        </w:rPr>
        <w:t xml:space="preserve">At regional scale, we </w:t>
      </w:r>
      <w:r w:rsidR="001D0126">
        <w:rPr>
          <w:rFonts w:ascii="Helvetica" w:hAnsi="Helvetica" w:cs="Arial"/>
          <w:sz w:val="22"/>
          <w:szCs w:val="22"/>
        </w:rPr>
        <w:t xml:space="preserve">estimated </w:t>
      </w:r>
      <w:r w:rsidR="007648EA">
        <w:rPr>
          <w:rFonts w:ascii="Helvetica" w:hAnsi="Helvetica" w:cs="Arial"/>
          <w:sz w:val="22"/>
          <w:szCs w:val="22"/>
        </w:rPr>
        <w:t xml:space="preserve">that approximately 80% </w:t>
      </w:r>
      <w:r w:rsidR="00AF0E89">
        <w:rPr>
          <w:rFonts w:ascii="Helvetica" w:hAnsi="Helvetica" w:cs="Arial"/>
          <w:sz w:val="22"/>
          <w:szCs w:val="22"/>
        </w:rPr>
        <w:t xml:space="preserve">of water </w:t>
      </w:r>
      <w:r w:rsidR="00F904B9">
        <w:rPr>
          <w:rFonts w:ascii="Helvetica" w:hAnsi="Helvetica" w:cs="Arial"/>
          <w:sz w:val="22"/>
          <w:szCs w:val="22"/>
        </w:rPr>
        <w:t xml:space="preserve">originates </w:t>
      </w:r>
      <w:r w:rsidR="007648EA">
        <w:rPr>
          <w:rFonts w:ascii="Helvetica" w:hAnsi="Helvetica" w:cs="Arial"/>
          <w:sz w:val="22"/>
          <w:szCs w:val="22"/>
        </w:rPr>
        <w:t xml:space="preserve">during the </w:t>
      </w:r>
      <w:r w:rsidR="001451DF">
        <w:rPr>
          <w:rFonts w:ascii="Helvetica" w:hAnsi="Helvetica" w:cs="Arial"/>
          <w:sz w:val="22"/>
          <w:szCs w:val="22"/>
        </w:rPr>
        <w:t xml:space="preserve">short </w:t>
      </w:r>
      <w:r w:rsidR="007648EA">
        <w:rPr>
          <w:rFonts w:ascii="Helvetica" w:hAnsi="Helvetica" w:cs="Arial"/>
          <w:sz w:val="22"/>
          <w:szCs w:val="22"/>
        </w:rPr>
        <w:t>rainy season</w:t>
      </w:r>
      <w:r w:rsidR="001451DF">
        <w:rPr>
          <w:rFonts w:ascii="Helvetica" w:hAnsi="Helvetica" w:cs="Arial"/>
          <w:sz w:val="22"/>
          <w:szCs w:val="22"/>
        </w:rPr>
        <w:t>, which multiplied by the pr</w:t>
      </w:r>
      <w:r w:rsidR="00CC0A7B">
        <w:rPr>
          <w:rFonts w:ascii="Helvetica" w:hAnsi="Helvetica" w:cs="Arial"/>
          <w:sz w:val="22"/>
          <w:szCs w:val="22"/>
        </w:rPr>
        <w:t>evious one quarter and one half</w:t>
      </w:r>
      <w:r w:rsidR="001451DF">
        <w:rPr>
          <w:rFonts w:ascii="Helvetica" w:hAnsi="Helvetica" w:cs="Arial"/>
          <w:sz w:val="22"/>
          <w:szCs w:val="22"/>
        </w:rPr>
        <w:t xml:space="preserve"> </w:t>
      </w:r>
      <w:r w:rsidR="00F904B9">
        <w:rPr>
          <w:rFonts w:ascii="Helvetica" w:hAnsi="Helvetica" w:cs="Arial"/>
          <w:sz w:val="22"/>
          <w:szCs w:val="22"/>
        </w:rPr>
        <w:t>amounts for</w:t>
      </w:r>
      <w:r w:rsidR="00CC0A7B">
        <w:rPr>
          <w:rFonts w:ascii="Helvetica" w:hAnsi="Helvetica" w:cs="Arial"/>
          <w:sz w:val="22"/>
          <w:szCs w:val="22"/>
        </w:rPr>
        <w:t xml:space="preserve"> 35% of the total river flow at the city’s </w:t>
      </w:r>
      <w:r w:rsidR="00624ADA">
        <w:rPr>
          <w:rFonts w:ascii="Helvetica" w:hAnsi="Helvetica" w:cs="Arial"/>
          <w:sz w:val="22"/>
          <w:szCs w:val="22"/>
        </w:rPr>
        <w:t xml:space="preserve">water </w:t>
      </w:r>
      <w:r w:rsidR="00CC0A7B">
        <w:rPr>
          <w:rFonts w:ascii="Helvetica" w:hAnsi="Helvetica" w:cs="Arial"/>
          <w:sz w:val="22"/>
          <w:szCs w:val="22"/>
        </w:rPr>
        <w:t>supply abstraction point.</w:t>
      </w:r>
      <w:r w:rsidR="00D90C7C">
        <w:rPr>
          <w:rFonts w:ascii="Helvetica" w:hAnsi="Helvetica" w:cs="Arial"/>
          <w:sz w:val="22"/>
          <w:szCs w:val="22"/>
        </w:rPr>
        <w:t xml:space="preserve"> </w:t>
      </w:r>
      <w:r w:rsidR="000F2D1D">
        <w:rPr>
          <w:rFonts w:ascii="Helvetica" w:hAnsi="Helvetica" w:cs="Arial"/>
          <w:sz w:val="22"/>
          <w:szCs w:val="22"/>
        </w:rPr>
        <w:t xml:space="preserve">Shall </w:t>
      </w:r>
      <w:r w:rsidR="00D90C7C">
        <w:rPr>
          <w:rFonts w:ascii="Helvetica" w:hAnsi="Helvetica" w:cs="Arial"/>
          <w:sz w:val="22"/>
          <w:szCs w:val="22"/>
        </w:rPr>
        <w:t xml:space="preserve">this volume of water </w:t>
      </w:r>
      <w:r w:rsidR="000F2D1D">
        <w:rPr>
          <w:rFonts w:ascii="Helvetica" w:hAnsi="Helvetica" w:cs="Arial"/>
          <w:sz w:val="22"/>
          <w:szCs w:val="22"/>
        </w:rPr>
        <w:t xml:space="preserve">be </w:t>
      </w:r>
      <w:r w:rsidR="00D90C7C">
        <w:rPr>
          <w:rFonts w:ascii="Helvetica" w:hAnsi="Helvetica" w:cs="Arial"/>
          <w:sz w:val="22"/>
          <w:szCs w:val="22"/>
        </w:rPr>
        <w:t xml:space="preserve">diverted to an up-scaled version of the </w:t>
      </w:r>
      <w:r w:rsidR="00F951DC">
        <w:rPr>
          <w:rFonts w:ascii="Helvetica" w:hAnsi="Helvetica" w:cs="Arial"/>
          <w:sz w:val="22"/>
          <w:szCs w:val="22"/>
        </w:rPr>
        <w:t xml:space="preserve">indigenous </w:t>
      </w:r>
      <w:r w:rsidR="00D90C7C">
        <w:rPr>
          <w:rFonts w:ascii="Helvetica" w:hAnsi="Helvetica" w:cs="Arial"/>
          <w:sz w:val="22"/>
          <w:szCs w:val="22"/>
        </w:rPr>
        <w:t>infiltration system</w:t>
      </w:r>
      <w:r w:rsidR="007130DC">
        <w:rPr>
          <w:rFonts w:ascii="Helvetica" w:hAnsi="Helvetica" w:cs="Arial"/>
          <w:sz w:val="22"/>
          <w:szCs w:val="22"/>
        </w:rPr>
        <w:t>, combined with the current available grey infrastructure</w:t>
      </w:r>
      <w:r w:rsidR="00D90C7C">
        <w:rPr>
          <w:rFonts w:ascii="Helvetica" w:hAnsi="Helvetica" w:cs="Arial"/>
          <w:sz w:val="22"/>
          <w:szCs w:val="22"/>
        </w:rPr>
        <w:t xml:space="preserve">, this could provide </w:t>
      </w:r>
      <w:r w:rsidR="00537E47">
        <w:rPr>
          <w:rFonts w:ascii="Helvetica" w:hAnsi="Helvetica" w:cs="Arial"/>
          <w:sz w:val="22"/>
          <w:szCs w:val="22"/>
        </w:rPr>
        <w:t xml:space="preserve">an extra </w:t>
      </w:r>
      <w:r w:rsidR="00D90C7C">
        <w:rPr>
          <w:rFonts w:ascii="Helvetica" w:hAnsi="Helvetica" w:cs="Arial"/>
          <w:sz w:val="22"/>
          <w:szCs w:val="22"/>
        </w:rPr>
        <w:t>99 million cubic meters of water to Lima’s water suppl</w:t>
      </w:r>
      <w:r w:rsidR="002D789A">
        <w:rPr>
          <w:rFonts w:ascii="Helvetica" w:hAnsi="Helvetica" w:cs="Arial"/>
          <w:sz w:val="22"/>
          <w:szCs w:val="22"/>
        </w:rPr>
        <w:t xml:space="preserve">y, increasing dry season flows by </w:t>
      </w:r>
      <w:r w:rsidR="00D90C7C">
        <w:rPr>
          <w:rFonts w:ascii="Helvetica" w:hAnsi="Helvetica" w:cs="Arial"/>
          <w:sz w:val="22"/>
          <w:szCs w:val="22"/>
        </w:rPr>
        <w:t>7.5% on average and up to 33% during the first dry months.</w:t>
      </w:r>
    </w:p>
    <w:p w14:paraId="69C1F8F4" w14:textId="77777777" w:rsidR="00D90C7C" w:rsidRDefault="00D90C7C" w:rsidP="00F91E49">
      <w:pPr>
        <w:spacing w:line="276" w:lineRule="auto"/>
        <w:rPr>
          <w:rFonts w:ascii="Helvetica" w:hAnsi="Helvetica" w:cs="Arial"/>
          <w:sz w:val="22"/>
          <w:szCs w:val="22"/>
        </w:rPr>
      </w:pPr>
    </w:p>
    <w:p w14:paraId="0D9FFC28" w14:textId="5FBAA8C2" w:rsidR="00E332FF" w:rsidRDefault="008F3568" w:rsidP="00A17071">
      <w:pPr>
        <w:spacing w:line="276" w:lineRule="auto"/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sz w:val="22"/>
          <w:szCs w:val="22"/>
        </w:rPr>
        <w:t>These</w:t>
      </w:r>
      <w:r w:rsidR="00311AB2" w:rsidRPr="00311AB2">
        <w:rPr>
          <w:rFonts w:ascii="Helvetica" w:hAnsi="Helvetica" w:cs="Arial"/>
          <w:sz w:val="22"/>
          <w:szCs w:val="22"/>
        </w:rPr>
        <w:t xml:space="preserve"> results </w:t>
      </w:r>
      <w:r>
        <w:rPr>
          <w:rFonts w:ascii="Helvetica" w:hAnsi="Helvetica" w:cs="Arial"/>
          <w:sz w:val="22"/>
          <w:szCs w:val="22"/>
        </w:rPr>
        <w:t xml:space="preserve">provide promising insights of the potential of scaling up green infrastructure to provide solutions to water-related problems at large scale. This also shows that </w:t>
      </w:r>
      <w:r w:rsidR="00311AB2" w:rsidRPr="00311AB2">
        <w:rPr>
          <w:rFonts w:ascii="Helvetica" w:hAnsi="Helvetica" w:cs="Arial"/>
          <w:sz w:val="22"/>
          <w:szCs w:val="22"/>
        </w:rPr>
        <w:t xml:space="preserve">revaluing indigenous knowledge, practices, and systems can complement </w:t>
      </w:r>
      <w:r w:rsidR="003C072B">
        <w:rPr>
          <w:rFonts w:ascii="Helvetica" w:hAnsi="Helvetica" w:cs="Arial"/>
          <w:sz w:val="22"/>
          <w:szCs w:val="22"/>
        </w:rPr>
        <w:t xml:space="preserve">more established </w:t>
      </w:r>
      <w:r w:rsidR="00311AB2" w:rsidRPr="00311AB2">
        <w:rPr>
          <w:rFonts w:ascii="Helvetica" w:hAnsi="Helvetica" w:cs="Arial"/>
          <w:sz w:val="22"/>
          <w:szCs w:val="22"/>
        </w:rPr>
        <w:t xml:space="preserve">scientific and engineering options, and thus to improve </w:t>
      </w:r>
      <w:r w:rsidR="003C072B">
        <w:rPr>
          <w:rFonts w:ascii="Helvetica" w:hAnsi="Helvetica" w:cs="Arial"/>
          <w:sz w:val="22"/>
          <w:szCs w:val="22"/>
        </w:rPr>
        <w:t xml:space="preserve">the </w:t>
      </w:r>
      <w:r w:rsidR="00311AB2" w:rsidRPr="00311AB2">
        <w:rPr>
          <w:rFonts w:ascii="Helvetica" w:hAnsi="Helvetica" w:cs="Arial"/>
          <w:sz w:val="22"/>
          <w:szCs w:val="22"/>
        </w:rPr>
        <w:t xml:space="preserve">water security </w:t>
      </w:r>
      <w:r w:rsidR="003C072B">
        <w:rPr>
          <w:rFonts w:ascii="Helvetica" w:hAnsi="Helvetica" w:cs="Arial"/>
          <w:sz w:val="22"/>
          <w:szCs w:val="22"/>
        </w:rPr>
        <w:t xml:space="preserve">of vulnerable populations facing </w:t>
      </w:r>
      <w:r w:rsidR="00311AB2" w:rsidRPr="00311AB2">
        <w:rPr>
          <w:rFonts w:ascii="Helvetica" w:hAnsi="Helvetica" w:cs="Arial"/>
          <w:sz w:val="22"/>
          <w:szCs w:val="22"/>
        </w:rPr>
        <w:t xml:space="preserve">climate </w:t>
      </w:r>
      <w:r w:rsidR="003C072B">
        <w:rPr>
          <w:rFonts w:ascii="Helvetica" w:hAnsi="Helvetica" w:cs="Arial"/>
          <w:sz w:val="22"/>
          <w:szCs w:val="22"/>
        </w:rPr>
        <w:t xml:space="preserve">change elsewhere in the </w:t>
      </w:r>
      <w:r w:rsidR="00311AB2" w:rsidRPr="00311AB2">
        <w:rPr>
          <w:rFonts w:ascii="Helvetica" w:hAnsi="Helvetica" w:cs="Arial"/>
          <w:sz w:val="22"/>
          <w:szCs w:val="22"/>
        </w:rPr>
        <w:t>world.</w:t>
      </w:r>
      <w:r w:rsidR="00977C30">
        <w:rPr>
          <w:rFonts w:ascii="Helvetica" w:hAnsi="Helvetica" w:cs="Arial"/>
          <w:sz w:val="22"/>
          <w:szCs w:val="22"/>
        </w:rPr>
        <w:t xml:space="preserve"> We hope that this example of knowledge integration can stimulate similar research in other scientific fields and can be adopted efficiently in policy-making.</w:t>
      </w:r>
    </w:p>
    <w:p w14:paraId="458046B0" w14:textId="53EE2054" w:rsidR="00C63F2E" w:rsidRDefault="00C63F2E" w:rsidP="00B152A6">
      <w:pPr>
        <w:spacing w:line="276" w:lineRule="auto"/>
        <w:rPr>
          <w:rFonts w:ascii="Helvetica" w:hAnsi="Helvetica" w:cs="Arial"/>
          <w:sz w:val="22"/>
          <w:szCs w:val="22"/>
        </w:rPr>
      </w:pPr>
    </w:p>
    <w:p w14:paraId="7B0F77B9" w14:textId="77777777" w:rsidR="00C63F2E" w:rsidRPr="00C63F2E" w:rsidRDefault="00C63F2E" w:rsidP="00C63F2E">
      <w:pPr>
        <w:spacing w:line="276" w:lineRule="auto"/>
        <w:rPr>
          <w:rFonts w:ascii="Helvetica" w:hAnsi="Helvetica" w:cs="Arial"/>
          <w:b/>
          <w:sz w:val="22"/>
          <w:szCs w:val="22"/>
        </w:rPr>
      </w:pPr>
      <w:r w:rsidRPr="00C63F2E">
        <w:rPr>
          <w:rFonts w:ascii="Helvetica" w:hAnsi="Helvetica" w:cs="Arial"/>
          <w:b/>
          <w:sz w:val="22"/>
          <w:szCs w:val="22"/>
        </w:rPr>
        <w:t>Original Article:</w:t>
      </w:r>
    </w:p>
    <w:p w14:paraId="715B14EC" w14:textId="3A9392B8" w:rsidR="00C63F2E" w:rsidRPr="0026491E" w:rsidRDefault="00C63F2E" w:rsidP="00C63F2E">
      <w:pPr>
        <w:spacing w:line="276" w:lineRule="auto"/>
        <w:rPr>
          <w:rFonts w:ascii="Helvetica" w:hAnsi="Helvetica" w:cs="Arial"/>
          <w:sz w:val="22"/>
          <w:szCs w:val="22"/>
        </w:rPr>
      </w:pPr>
      <w:r>
        <w:rPr>
          <w:rFonts w:ascii="Helvetica" w:hAnsi="Helvetica" w:cs="Arial"/>
          <w:sz w:val="22"/>
          <w:szCs w:val="22"/>
        </w:rPr>
        <w:t>B</w:t>
      </w:r>
      <w:r w:rsidRPr="00C63F2E">
        <w:rPr>
          <w:rFonts w:ascii="Helvetica" w:hAnsi="Helvetica" w:cs="Arial"/>
          <w:sz w:val="22"/>
          <w:szCs w:val="22"/>
        </w:rPr>
        <w:t>.</w:t>
      </w:r>
      <w:r>
        <w:rPr>
          <w:rFonts w:ascii="Helvetica" w:hAnsi="Helvetica" w:cs="Arial"/>
          <w:sz w:val="22"/>
          <w:szCs w:val="22"/>
        </w:rPr>
        <w:t xml:space="preserve"> F.</w:t>
      </w:r>
      <w:r w:rsidRPr="00C63F2E">
        <w:rPr>
          <w:rFonts w:ascii="Helvetica" w:hAnsi="Helvetica" w:cs="Arial"/>
          <w:sz w:val="22"/>
          <w:szCs w:val="22"/>
        </w:rPr>
        <w:t xml:space="preserve"> </w:t>
      </w:r>
      <w:r>
        <w:rPr>
          <w:rFonts w:ascii="Helvetica" w:hAnsi="Helvetica" w:cs="Arial"/>
          <w:sz w:val="22"/>
          <w:szCs w:val="22"/>
        </w:rPr>
        <w:t xml:space="preserve">Ochoa-Tocachi </w:t>
      </w:r>
      <w:r w:rsidRPr="00C63F2E">
        <w:rPr>
          <w:rFonts w:ascii="Helvetica" w:hAnsi="Helvetica" w:cs="Arial"/>
          <w:sz w:val="22"/>
          <w:szCs w:val="22"/>
        </w:rPr>
        <w:t>et al., Potential contributions of pre-Inca</w:t>
      </w:r>
      <w:r>
        <w:rPr>
          <w:rFonts w:ascii="Helvetica" w:hAnsi="Helvetica" w:cs="Arial"/>
          <w:sz w:val="22"/>
          <w:szCs w:val="22"/>
        </w:rPr>
        <w:t xml:space="preserve"> infiltration infrastructure to </w:t>
      </w:r>
      <w:r w:rsidRPr="00C63F2E">
        <w:rPr>
          <w:rFonts w:ascii="Helvetica" w:hAnsi="Helvetica" w:cs="Arial"/>
          <w:sz w:val="22"/>
          <w:szCs w:val="22"/>
        </w:rPr>
        <w:t xml:space="preserve">Andean water security. Nature </w:t>
      </w:r>
      <w:r>
        <w:rPr>
          <w:rFonts w:ascii="Helvetica" w:hAnsi="Helvetica" w:cs="Arial"/>
          <w:sz w:val="22"/>
          <w:szCs w:val="22"/>
        </w:rPr>
        <w:t>Sustainability 2</w:t>
      </w:r>
      <w:r w:rsidRPr="00C63F2E">
        <w:rPr>
          <w:rFonts w:ascii="Helvetica" w:hAnsi="Helvetica" w:cs="Arial"/>
          <w:sz w:val="22"/>
          <w:szCs w:val="22"/>
        </w:rPr>
        <w:t>, 584–593 (2019)</w:t>
      </w:r>
    </w:p>
    <w:sectPr w:rsidR="00C63F2E" w:rsidRPr="0026491E" w:rsidSect="00A453DD">
      <w:headerReference w:type="default" r:id="rId8"/>
      <w:type w:val="continuous"/>
      <w:pgSz w:w="12240" w:h="15840"/>
      <w:pgMar w:top="1440" w:right="1440" w:bottom="1440" w:left="1440" w:header="720" w:footer="720" w:gutter="0"/>
      <w:lnNumType w:countBy="5" w:restart="continuous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146A34" w14:textId="77777777" w:rsidR="001A00AB" w:rsidRDefault="001A00AB" w:rsidP="00942C73">
      <w:r>
        <w:separator/>
      </w:r>
    </w:p>
  </w:endnote>
  <w:endnote w:type="continuationSeparator" w:id="0">
    <w:p w14:paraId="2FFBB214" w14:textId="77777777" w:rsidR="001A00AB" w:rsidRDefault="001A00AB" w:rsidP="00942C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32E9BD" w14:textId="77777777" w:rsidR="001A00AB" w:rsidRDefault="001A00AB" w:rsidP="00942C73">
      <w:r>
        <w:separator/>
      </w:r>
    </w:p>
  </w:footnote>
  <w:footnote w:type="continuationSeparator" w:id="0">
    <w:p w14:paraId="79C02407" w14:textId="77777777" w:rsidR="001A00AB" w:rsidRDefault="001A00AB" w:rsidP="00942C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661873" w14:textId="77777777" w:rsidR="00942C73" w:rsidRPr="00942C73" w:rsidRDefault="00942C73" w:rsidP="00942C73">
    <w:pPr>
      <w:tabs>
        <w:tab w:val="center" w:pos="4819"/>
        <w:tab w:val="right" w:pos="9638"/>
      </w:tabs>
      <w:spacing w:line="192" w:lineRule="auto"/>
      <w:jc w:val="right"/>
      <w:rPr>
        <w:rFonts w:ascii="Calibri" w:eastAsia="Calibri" w:hAnsi="Calibri" w:cs="Times New Roman"/>
        <w:i/>
        <w:sz w:val="20"/>
        <w:szCs w:val="20"/>
      </w:rPr>
    </w:pPr>
    <w:r w:rsidRPr="00942C73">
      <w:rPr>
        <w:rFonts w:ascii="Calibri" w:eastAsia="Calibri" w:hAnsi="Calibri" w:cs="Times New Roman"/>
        <w:i/>
        <w:sz w:val="20"/>
        <w:szCs w:val="20"/>
      </w:rPr>
      <w:t>TheScienceBreaker - Open-Access, Outreach, Online Journal</w:t>
    </w:r>
  </w:p>
  <w:p w14:paraId="52C4D4E3" w14:textId="77777777" w:rsidR="00942C73" w:rsidRDefault="00942C73" w:rsidP="00942C73">
    <w:pPr>
      <w:pStyle w:val="Header"/>
      <w:jc w:val="right"/>
    </w:pPr>
    <w:r w:rsidRPr="00942C73">
      <w:rPr>
        <w:rFonts w:ascii="Calibri" w:eastAsia="Calibri" w:hAnsi="Calibri" w:cs="Times New Roman"/>
        <w:i/>
        <w:sz w:val="20"/>
        <w:szCs w:val="20"/>
      </w:rPr>
      <w:t xml:space="preserve">ISSN - </w:t>
    </w:r>
    <w:r w:rsidRPr="00942C73">
      <w:rPr>
        <w:rFonts w:ascii="Calibri" w:eastAsia="Times New Roman" w:hAnsi="Calibri" w:cs="Times New Roman"/>
        <w:i/>
        <w:color w:val="000000"/>
        <w:sz w:val="20"/>
        <w:szCs w:val="20"/>
      </w:rPr>
      <w:t>2571-9262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46E"/>
    <w:rsid w:val="0000217A"/>
    <w:rsid w:val="00004168"/>
    <w:rsid w:val="0001169E"/>
    <w:rsid w:val="000149CE"/>
    <w:rsid w:val="000176C6"/>
    <w:rsid w:val="00030792"/>
    <w:rsid w:val="00033072"/>
    <w:rsid w:val="0005165D"/>
    <w:rsid w:val="000A5E5B"/>
    <w:rsid w:val="000D3478"/>
    <w:rsid w:val="000D64DC"/>
    <w:rsid w:val="000F2D1D"/>
    <w:rsid w:val="00111A81"/>
    <w:rsid w:val="00114908"/>
    <w:rsid w:val="00114A34"/>
    <w:rsid w:val="001451DF"/>
    <w:rsid w:val="00151CF7"/>
    <w:rsid w:val="001608E6"/>
    <w:rsid w:val="00160A2F"/>
    <w:rsid w:val="00171554"/>
    <w:rsid w:val="00172B9B"/>
    <w:rsid w:val="00180A2F"/>
    <w:rsid w:val="00187E28"/>
    <w:rsid w:val="00193ED2"/>
    <w:rsid w:val="00194BDD"/>
    <w:rsid w:val="00197179"/>
    <w:rsid w:val="001A00AB"/>
    <w:rsid w:val="001A4101"/>
    <w:rsid w:val="001C3456"/>
    <w:rsid w:val="001D0126"/>
    <w:rsid w:val="001E0AEA"/>
    <w:rsid w:val="001E7774"/>
    <w:rsid w:val="001F74B2"/>
    <w:rsid w:val="00200124"/>
    <w:rsid w:val="0020518D"/>
    <w:rsid w:val="00205C1B"/>
    <w:rsid w:val="00216ECA"/>
    <w:rsid w:val="00236BEF"/>
    <w:rsid w:val="00250CBB"/>
    <w:rsid w:val="0026491E"/>
    <w:rsid w:val="00284AA5"/>
    <w:rsid w:val="002916EB"/>
    <w:rsid w:val="002A0B0A"/>
    <w:rsid w:val="002B080D"/>
    <w:rsid w:val="002D789A"/>
    <w:rsid w:val="002E388A"/>
    <w:rsid w:val="002E42C6"/>
    <w:rsid w:val="002E635D"/>
    <w:rsid w:val="002F3DF8"/>
    <w:rsid w:val="002F4A19"/>
    <w:rsid w:val="003077AF"/>
    <w:rsid w:val="0031019B"/>
    <w:rsid w:val="00310CC7"/>
    <w:rsid w:val="00311AB2"/>
    <w:rsid w:val="0035020F"/>
    <w:rsid w:val="003651B6"/>
    <w:rsid w:val="003755AF"/>
    <w:rsid w:val="003927A5"/>
    <w:rsid w:val="003C072B"/>
    <w:rsid w:val="003E4203"/>
    <w:rsid w:val="003E7111"/>
    <w:rsid w:val="003E71FC"/>
    <w:rsid w:val="00400FF7"/>
    <w:rsid w:val="00410692"/>
    <w:rsid w:val="00411972"/>
    <w:rsid w:val="0044237A"/>
    <w:rsid w:val="00474605"/>
    <w:rsid w:val="0049651B"/>
    <w:rsid w:val="004B174C"/>
    <w:rsid w:val="004E5E54"/>
    <w:rsid w:val="004E65E6"/>
    <w:rsid w:val="0051318F"/>
    <w:rsid w:val="00515C49"/>
    <w:rsid w:val="005179A7"/>
    <w:rsid w:val="005350F9"/>
    <w:rsid w:val="00537E47"/>
    <w:rsid w:val="00545B19"/>
    <w:rsid w:val="00566301"/>
    <w:rsid w:val="00575C04"/>
    <w:rsid w:val="00576131"/>
    <w:rsid w:val="005A4B21"/>
    <w:rsid w:val="005D2395"/>
    <w:rsid w:val="00603277"/>
    <w:rsid w:val="0060333F"/>
    <w:rsid w:val="00624ADA"/>
    <w:rsid w:val="00624C88"/>
    <w:rsid w:val="0062653E"/>
    <w:rsid w:val="00631D4F"/>
    <w:rsid w:val="00642418"/>
    <w:rsid w:val="006444DD"/>
    <w:rsid w:val="00661EF3"/>
    <w:rsid w:val="0067738F"/>
    <w:rsid w:val="00684FBA"/>
    <w:rsid w:val="0069170A"/>
    <w:rsid w:val="00693C7B"/>
    <w:rsid w:val="00693EFA"/>
    <w:rsid w:val="006B490E"/>
    <w:rsid w:val="006C3D8D"/>
    <w:rsid w:val="006E7DEA"/>
    <w:rsid w:val="00702E58"/>
    <w:rsid w:val="007130DC"/>
    <w:rsid w:val="00736056"/>
    <w:rsid w:val="007648EA"/>
    <w:rsid w:val="0077241B"/>
    <w:rsid w:val="007744F9"/>
    <w:rsid w:val="007A158F"/>
    <w:rsid w:val="007A56FD"/>
    <w:rsid w:val="007D7792"/>
    <w:rsid w:val="007F601B"/>
    <w:rsid w:val="007F6F92"/>
    <w:rsid w:val="00811262"/>
    <w:rsid w:val="00816627"/>
    <w:rsid w:val="00854489"/>
    <w:rsid w:val="00855B81"/>
    <w:rsid w:val="00857910"/>
    <w:rsid w:val="00857E18"/>
    <w:rsid w:val="00884EF7"/>
    <w:rsid w:val="008911D6"/>
    <w:rsid w:val="00895F6E"/>
    <w:rsid w:val="008B6D9B"/>
    <w:rsid w:val="008D06AA"/>
    <w:rsid w:val="008D256E"/>
    <w:rsid w:val="008D6C8B"/>
    <w:rsid w:val="008E6C53"/>
    <w:rsid w:val="008F3568"/>
    <w:rsid w:val="009017F0"/>
    <w:rsid w:val="00911BC5"/>
    <w:rsid w:val="00925B91"/>
    <w:rsid w:val="00942C73"/>
    <w:rsid w:val="009436AD"/>
    <w:rsid w:val="00944E81"/>
    <w:rsid w:val="009612BB"/>
    <w:rsid w:val="00963F11"/>
    <w:rsid w:val="00977517"/>
    <w:rsid w:val="00977C30"/>
    <w:rsid w:val="0099095E"/>
    <w:rsid w:val="009A1745"/>
    <w:rsid w:val="009B0A01"/>
    <w:rsid w:val="009C5B6E"/>
    <w:rsid w:val="009D3223"/>
    <w:rsid w:val="009E1B79"/>
    <w:rsid w:val="009E246E"/>
    <w:rsid w:val="009F6E2F"/>
    <w:rsid w:val="00A17071"/>
    <w:rsid w:val="00A214B8"/>
    <w:rsid w:val="00A2155C"/>
    <w:rsid w:val="00A34E1D"/>
    <w:rsid w:val="00A37BE9"/>
    <w:rsid w:val="00A4456A"/>
    <w:rsid w:val="00A453DD"/>
    <w:rsid w:val="00A71128"/>
    <w:rsid w:val="00A90ECF"/>
    <w:rsid w:val="00AA1B2C"/>
    <w:rsid w:val="00AA4403"/>
    <w:rsid w:val="00AB38CF"/>
    <w:rsid w:val="00AB6C29"/>
    <w:rsid w:val="00AD0015"/>
    <w:rsid w:val="00AF0E89"/>
    <w:rsid w:val="00B04D8D"/>
    <w:rsid w:val="00B06BA7"/>
    <w:rsid w:val="00B143EC"/>
    <w:rsid w:val="00B152A6"/>
    <w:rsid w:val="00B3779A"/>
    <w:rsid w:val="00B46EE5"/>
    <w:rsid w:val="00B81B6A"/>
    <w:rsid w:val="00B86884"/>
    <w:rsid w:val="00B900D8"/>
    <w:rsid w:val="00B91BFA"/>
    <w:rsid w:val="00BB12AD"/>
    <w:rsid w:val="00BB4E48"/>
    <w:rsid w:val="00BB7B38"/>
    <w:rsid w:val="00BD14F1"/>
    <w:rsid w:val="00BF0283"/>
    <w:rsid w:val="00C050A2"/>
    <w:rsid w:val="00C21559"/>
    <w:rsid w:val="00C260E3"/>
    <w:rsid w:val="00C535D3"/>
    <w:rsid w:val="00C53E9C"/>
    <w:rsid w:val="00C63F2E"/>
    <w:rsid w:val="00C679B8"/>
    <w:rsid w:val="00C77B17"/>
    <w:rsid w:val="00C91A67"/>
    <w:rsid w:val="00CA33ED"/>
    <w:rsid w:val="00CB1CFA"/>
    <w:rsid w:val="00CC0A67"/>
    <w:rsid w:val="00CC0A7B"/>
    <w:rsid w:val="00CD6A10"/>
    <w:rsid w:val="00CE7F6F"/>
    <w:rsid w:val="00D22C51"/>
    <w:rsid w:val="00D33341"/>
    <w:rsid w:val="00D33C69"/>
    <w:rsid w:val="00D90C7C"/>
    <w:rsid w:val="00DB7BF8"/>
    <w:rsid w:val="00DC616D"/>
    <w:rsid w:val="00DD2160"/>
    <w:rsid w:val="00DD31D2"/>
    <w:rsid w:val="00E16748"/>
    <w:rsid w:val="00E32990"/>
    <w:rsid w:val="00E332FF"/>
    <w:rsid w:val="00E414B6"/>
    <w:rsid w:val="00E61E82"/>
    <w:rsid w:val="00E9633C"/>
    <w:rsid w:val="00EA0210"/>
    <w:rsid w:val="00ED2AB3"/>
    <w:rsid w:val="00EF671D"/>
    <w:rsid w:val="00F07A4F"/>
    <w:rsid w:val="00F74677"/>
    <w:rsid w:val="00F812F6"/>
    <w:rsid w:val="00F904B9"/>
    <w:rsid w:val="00F91E49"/>
    <w:rsid w:val="00F9408A"/>
    <w:rsid w:val="00F951DC"/>
    <w:rsid w:val="00FE60B2"/>
    <w:rsid w:val="00FE6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BF087BC"/>
  <w14:defaultImageDpi w14:val="32767"/>
  <w15:docId w15:val="{727D6EC2-E5D2-1B43-947F-D5EED224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LineNumber">
    <w:name w:val="line number"/>
    <w:basedOn w:val="DefaultParagraphFont"/>
    <w:uiPriority w:val="99"/>
    <w:semiHidden/>
    <w:unhideWhenUsed/>
    <w:rsid w:val="00C21559"/>
  </w:style>
  <w:style w:type="character" w:styleId="Hyperlink">
    <w:name w:val="Hyperlink"/>
    <w:rsid w:val="0056630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42C73"/>
    <w:pPr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2C73"/>
  </w:style>
  <w:style w:type="paragraph" w:styleId="Footer">
    <w:name w:val="footer"/>
    <w:basedOn w:val="Normal"/>
    <w:link w:val="FooterChar"/>
    <w:uiPriority w:val="99"/>
    <w:unhideWhenUsed/>
    <w:rsid w:val="00942C73"/>
    <w:pPr>
      <w:tabs>
        <w:tab w:val="center" w:pos="4819"/>
        <w:tab w:val="right" w:pos="96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2C73"/>
  </w:style>
  <w:style w:type="paragraph" w:styleId="CommentText">
    <w:name w:val="annotation text"/>
    <w:basedOn w:val="Normal"/>
    <w:link w:val="CommentTextChar"/>
    <w:uiPriority w:val="99"/>
    <w:semiHidden/>
    <w:unhideWhenUsed/>
    <w:rsid w:val="00D3334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3341"/>
    <w:rPr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A56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66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16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148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308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19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885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79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308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992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374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636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51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2818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52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7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340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37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418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04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497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54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7953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148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265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081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5186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93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307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46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15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959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078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60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142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5045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0152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74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49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3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90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470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527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50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29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3</Pages>
  <Words>972</Words>
  <Characters>5542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Ochoa Tocachi, Boris F</cp:lastModifiedBy>
  <cp:revision>77</cp:revision>
  <dcterms:created xsi:type="dcterms:W3CDTF">2019-06-25T13:13:00Z</dcterms:created>
  <dcterms:modified xsi:type="dcterms:W3CDTF">2019-09-05T14:21:00Z</dcterms:modified>
</cp:coreProperties>
</file>