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9C" w:rsidRPr="009975C7" w:rsidRDefault="009975C7" w:rsidP="007614C6">
      <w:pPr>
        <w:spacing w:after="0" w:line="240" w:lineRule="auto"/>
        <w:rPr>
          <w:b/>
        </w:rPr>
      </w:pPr>
      <w:r w:rsidRPr="009975C7">
        <w:rPr>
          <w:b/>
        </w:rPr>
        <w:t>A timeline for the Denisovans, an enigmatic group of archaic humans</w:t>
      </w:r>
    </w:p>
    <w:p w:rsidR="007614C6" w:rsidRDefault="007614C6" w:rsidP="007614C6">
      <w:pPr>
        <w:spacing w:after="0" w:line="240" w:lineRule="auto"/>
        <w:rPr>
          <w:rFonts w:cstheme="minorHAnsi"/>
        </w:rPr>
      </w:pPr>
    </w:p>
    <w:p w:rsidR="009975C7" w:rsidRPr="00093147" w:rsidRDefault="007614C6" w:rsidP="007614C6">
      <w:pPr>
        <w:spacing w:after="0" w:line="240" w:lineRule="auto"/>
      </w:pPr>
      <w:r>
        <w:rPr>
          <w:rFonts w:cstheme="minorHAnsi"/>
        </w:rPr>
        <w:t>b</w:t>
      </w:r>
      <w:r w:rsidR="00093147">
        <w:rPr>
          <w:rFonts w:cstheme="minorHAnsi"/>
        </w:rPr>
        <w:t xml:space="preserve">y </w:t>
      </w:r>
      <w:r w:rsidR="009975C7" w:rsidRPr="00093147">
        <w:rPr>
          <w:rFonts w:cstheme="minorHAnsi"/>
        </w:rPr>
        <w:t>Zenobia Jacobs</w:t>
      </w:r>
      <w:r w:rsidR="00093147">
        <w:rPr>
          <w:rFonts w:cstheme="minorHAnsi"/>
        </w:rPr>
        <w:t xml:space="preserve"> </w:t>
      </w:r>
      <w:r w:rsidR="00093147" w:rsidRPr="00093147">
        <w:rPr>
          <w:rFonts w:cstheme="minorHAnsi"/>
          <w:vertAlign w:val="superscript"/>
        </w:rPr>
        <w:t>1</w:t>
      </w:r>
      <w:r w:rsidR="009975C7" w:rsidRPr="00093147">
        <w:rPr>
          <w:rFonts w:cstheme="minorHAnsi"/>
        </w:rPr>
        <w:t xml:space="preserve"> </w:t>
      </w:r>
      <w:r w:rsidR="00093147" w:rsidRPr="00093147">
        <w:rPr>
          <w:rFonts w:cstheme="minorHAnsi"/>
        </w:rPr>
        <w:sym w:font="Symbol" w:char="F0BD"/>
      </w:r>
      <w:r w:rsidR="00093147" w:rsidRPr="00093147">
        <w:rPr>
          <w:rFonts w:cstheme="minorHAnsi"/>
        </w:rPr>
        <w:t xml:space="preserve"> </w:t>
      </w:r>
      <w:r>
        <w:rPr>
          <w:rFonts w:cstheme="minorHAnsi"/>
        </w:rPr>
        <w:t>Professor;</w:t>
      </w:r>
      <w:r w:rsidR="009975C7" w:rsidRPr="00093147">
        <w:t xml:space="preserve"> Richard ‘Bert’ Roberts</w:t>
      </w:r>
      <w:r>
        <w:t xml:space="preserve"> </w:t>
      </w:r>
      <w:r w:rsidR="00093147" w:rsidRPr="007614C6">
        <w:rPr>
          <w:vertAlign w:val="superscript"/>
        </w:rPr>
        <w:t>1</w:t>
      </w:r>
      <w:r w:rsidR="00093147">
        <w:t xml:space="preserve"> </w:t>
      </w:r>
      <w:r w:rsidR="00093147" w:rsidRPr="00093147">
        <w:rPr>
          <w:rFonts w:cstheme="minorHAnsi"/>
        </w:rPr>
        <w:sym w:font="Symbol" w:char="F0BD"/>
      </w:r>
      <w:r>
        <w:rPr>
          <w:rFonts w:cstheme="minorHAnsi"/>
        </w:rPr>
        <w:t xml:space="preserve"> Professor</w:t>
      </w:r>
    </w:p>
    <w:p w:rsidR="007614C6" w:rsidRPr="007614C6" w:rsidRDefault="007614C6" w:rsidP="007614C6">
      <w:pPr>
        <w:pBdr>
          <w:bottom w:val="single" w:sz="6" w:space="1" w:color="auto"/>
        </w:pBdr>
        <w:spacing w:after="0" w:line="240" w:lineRule="auto"/>
      </w:pPr>
    </w:p>
    <w:p w:rsidR="009975C7" w:rsidRDefault="00093147" w:rsidP="007614C6">
      <w:pPr>
        <w:pBdr>
          <w:bottom w:val="single" w:sz="6" w:space="1" w:color="auto"/>
        </w:pBdr>
        <w:spacing w:after="0" w:line="240" w:lineRule="auto"/>
      </w:pPr>
      <w:r w:rsidRPr="007614C6">
        <w:rPr>
          <w:vertAlign w:val="superscript"/>
        </w:rPr>
        <w:t>1</w:t>
      </w:r>
      <w:r w:rsidR="007614C6">
        <w:t>:</w:t>
      </w:r>
      <w:r>
        <w:t xml:space="preserve"> Centre for Archaeological Science, School of Earth, Atmospheric and Life Sciences and </w:t>
      </w:r>
      <w:r w:rsidRPr="00093147">
        <w:t>A</w:t>
      </w:r>
      <w:r>
        <w:t>ustralian Research Council</w:t>
      </w:r>
      <w:r w:rsidRPr="00093147">
        <w:t xml:space="preserve"> Centre of Excellence for Austr</w:t>
      </w:r>
      <w:r>
        <w:t xml:space="preserve">alian Biodiversity and Heritage, </w:t>
      </w:r>
      <w:r w:rsidRPr="00093147">
        <w:t>University of Wollongong,</w:t>
      </w:r>
      <w:r>
        <w:t xml:space="preserve"> NSW 2522, Australia</w:t>
      </w:r>
    </w:p>
    <w:p w:rsidR="007614C6" w:rsidRPr="00093147" w:rsidRDefault="007614C6" w:rsidP="007614C6">
      <w:pPr>
        <w:pBdr>
          <w:bottom w:val="single" w:sz="6" w:space="1" w:color="auto"/>
        </w:pBdr>
        <w:spacing w:after="0" w:line="240" w:lineRule="auto"/>
      </w:pPr>
    </w:p>
    <w:p w:rsidR="007614C6" w:rsidRDefault="007614C6" w:rsidP="007614C6">
      <w:pPr>
        <w:spacing w:after="0" w:line="240" w:lineRule="auto"/>
      </w:pPr>
    </w:p>
    <w:p w:rsidR="00EE3AC0" w:rsidRPr="00EE3AC0" w:rsidRDefault="00105A83" w:rsidP="00EE3AC0">
      <w:pPr>
        <w:spacing w:after="0" w:line="240" w:lineRule="auto"/>
      </w:pPr>
      <w:r>
        <w:t xml:space="preserve">One of the most intriguing revelations in human evolution of the past decade was the announcement in 2010 of the genome of a completely unknown archaic human (hominin), obtained from a girl’s fingerbone </w:t>
      </w:r>
      <w:r w:rsidRPr="001C435C">
        <w:rPr>
          <w:color w:val="000000" w:themeColor="text1"/>
        </w:rPr>
        <w:t>found buried in Denisova Cave</w:t>
      </w:r>
      <w:r w:rsidR="00D14D59" w:rsidRPr="001C435C">
        <w:rPr>
          <w:color w:val="000000" w:themeColor="text1"/>
        </w:rPr>
        <w:t xml:space="preserve">—a three-chambered cavern </w:t>
      </w:r>
      <w:r w:rsidR="0045280A" w:rsidRPr="001C435C">
        <w:rPr>
          <w:color w:val="000000" w:themeColor="text1"/>
        </w:rPr>
        <w:t xml:space="preserve">nestled </w:t>
      </w:r>
      <w:r w:rsidRPr="001C435C">
        <w:rPr>
          <w:color w:val="000000" w:themeColor="text1"/>
        </w:rPr>
        <w:t xml:space="preserve">in </w:t>
      </w:r>
      <w:r w:rsidR="00BF2DFD" w:rsidRPr="001C435C">
        <w:rPr>
          <w:color w:val="000000" w:themeColor="text1"/>
        </w:rPr>
        <w:t xml:space="preserve">the foothills of the Altai Mountains </w:t>
      </w:r>
      <w:r w:rsidR="00D14D59" w:rsidRPr="001C435C">
        <w:rPr>
          <w:color w:val="000000" w:themeColor="text1"/>
        </w:rPr>
        <w:t xml:space="preserve">in </w:t>
      </w:r>
      <w:r w:rsidRPr="001C435C">
        <w:rPr>
          <w:color w:val="000000" w:themeColor="text1"/>
        </w:rPr>
        <w:t>southern Siberia.</w:t>
      </w:r>
      <w:r w:rsidR="00EE3AC0" w:rsidRPr="001C435C">
        <w:rPr>
          <w:color w:val="000000" w:themeColor="text1"/>
        </w:rPr>
        <w:t xml:space="preserve"> Even more astonishingly, </w:t>
      </w:r>
      <w:r w:rsidR="0045280A" w:rsidRPr="001C435C">
        <w:rPr>
          <w:color w:val="000000" w:themeColor="text1"/>
        </w:rPr>
        <w:t xml:space="preserve">present-day Aboriginal Australian and New Guinean people have </w:t>
      </w:r>
      <w:r w:rsidR="00D14D59" w:rsidRPr="001C435C">
        <w:rPr>
          <w:color w:val="000000" w:themeColor="text1"/>
        </w:rPr>
        <w:t xml:space="preserve">by far the greatest amount of Denisovan </w:t>
      </w:r>
      <w:r w:rsidR="00D14D59" w:rsidRPr="00EE3AC0">
        <w:t>DNA</w:t>
      </w:r>
      <w:r w:rsidR="0045280A">
        <w:t xml:space="preserve"> in their genomes</w:t>
      </w:r>
      <w:r w:rsidR="00EE3AC0">
        <w:t xml:space="preserve">, </w:t>
      </w:r>
      <w:r w:rsidR="0045280A">
        <w:t>despite living</w:t>
      </w:r>
      <w:r w:rsidR="00EE3AC0">
        <w:t xml:space="preserve"> 8</w:t>
      </w:r>
      <w:r w:rsidR="0045280A">
        <w:t>,</w:t>
      </w:r>
      <w:r w:rsidR="00EE3AC0">
        <w:t>000 km away</w:t>
      </w:r>
      <w:r w:rsidR="0045280A">
        <w:t>.</w:t>
      </w:r>
    </w:p>
    <w:p w:rsidR="00EE3AC0" w:rsidRDefault="00EE3AC0" w:rsidP="00105A83">
      <w:pPr>
        <w:spacing w:after="0" w:line="240" w:lineRule="auto"/>
      </w:pPr>
    </w:p>
    <w:p w:rsidR="00BF2DFD" w:rsidRDefault="006D3D48" w:rsidP="00105A83">
      <w:pPr>
        <w:spacing w:after="0" w:line="240" w:lineRule="auto"/>
      </w:pPr>
      <w:r w:rsidRPr="009535AA">
        <w:rPr>
          <w:color w:val="00B050"/>
        </w:rPr>
        <w:t>Denisova C</w:t>
      </w:r>
      <w:r w:rsidR="00105A83" w:rsidRPr="009535AA">
        <w:rPr>
          <w:color w:val="00B050"/>
        </w:rPr>
        <w:t xml:space="preserve">ave </w:t>
      </w:r>
      <w:r w:rsidR="00105A83">
        <w:t xml:space="preserve">is the only site in the world </w:t>
      </w:r>
      <w:r w:rsidR="00E21A03">
        <w:t xml:space="preserve">where </w:t>
      </w:r>
      <w:r w:rsidR="00105A83">
        <w:t>fossil and genetic remains of this enigmati</w:t>
      </w:r>
      <w:r w:rsidR="00BF2DFD">
        <w:t>c gr</w:t>
      </w:r>
      <w:r w:rsidR="00E21A03">
        <w:t>oup</w:t>
      </w:r>
      <w:r w:rsidR="0045280A">
        <w:t>—</w:t>
      </w:r>
      <w:r w:rsidR="00E21A03" w:rsidRPr="00DA07A4">
        <w:rPr>
          <w:color w:val="0070C0"/>
        </w:rPr>
        <w:t>dubbed the Denisovans</w:t>
      </w:r>
      <w:r w:rsidR="0045280A">
        <w:t>—</w:t>
      </w:r>
      <w:r w:rsidR="00E21A03">
        <w:t>have been found</w:t>
      </w:r>
      <w:r w:rsidR="0018326F">
        <w:t xml:space="preserve">. </w:t>
      </w:r>
      <w:r w:rsidR="00F919AD">
        <w:t xml:space="preserve">It </w:t>
      </w:r>
      <w:r w:rsidR="00BF2DFD">
        <w:t xml:space="preserve">was also home </w:t>
      </w:r>
      <w:r w:rsidR="0045280A">
        <w:t xml:space="preserve">at various times </w:t>
      </w:r>
      <w:r w:rsidR="00BF2DFD">
        <w:t xml:space="preserve">to </w:t>
      </w:r>
      <w:r w:rsidR="00F919AD">
        <w:t xml:space="preserve">Neanderthals, a sister group to </w:t>
      </w:r>
      <w:r w:rsidR="00A86EC1">
        <w:t xml:space="preserve">the </w:t>
      </w:r>
      <w:r w:rsidR="00F919AD">
        <w:t>Denisovans, a</w:t>
      </w:r>
      <w:r w:rsidR="00A86EC1">
        <w:t>s well as</w:t>
      </w:r>
      <w:r w:rsidR="00F919AD">
        <w:t xml:space="preserve"> </w:t>
      </w:r>
      <w:r w:rsidR="00BF2DFD">
        <w:t>modern humans (</w:t>
      </w:r>
      <w:r w:rsidR="00BF2DFD" w:rsidRPr="00433BF2">
        <w:rPr>
          <w:i/>
        </w:rPr>
        <w:t>Homo sapiens</w:t>
      </w:r>
      <w:r w:rsidR="00BF2DFD">
        <w:t>)</w:t>
      </w:r>
      <w:r w:rsidR="00A86EC1">
        <w:t>. P</w:t>
      </w:r>
      <w:r w:rsidR="00BF2DFD">
        <w:t xml:space="preserve">lacing these comings and goings on a reliable timeline has proven elusive, </w:t>
      </w:r>
      <w:r w:rsidR="00A86EC1">
        <w:t xml:space="preserve">however, </w:t>
      </w:r>
      <w:r w:rsidR="00BF2DFD">
        <w:t>largely because the deposits contain</w:t>
      </w:r>
      <w:r w:rsidR="0045280A">
        <w:t>ing</w:t>
      </w:r>
      <w:r w:rsidR="00BF2DFD">
        <w:t xml:space="preserve"> traces of </w:t>
      </w:r>
      <w:r>
        <w:t xml:space="preserve">Denisovans and Neanderthals </w:t>
      </w:r>
      <w:r w:rsidR="00BF2DFD">
        <w:t>are too old for</w:t>
      </w:r>
      <w:r w:rsidR="009E583C">
        <w:t xml:space="preserve"> radiocarbon dating, which is limited to the last 50,000 years.</w:t>
      </w:r>
    </w:p>
    <w:p w:rsidR="00E21A03" w:rsidRDefault="00E21A03" w:rsidP="00105A83">
      <w:pPr>
        <w:spacing w:after="0" w:line="240" w:lineRule="auto"/>
      </w:pPr>
    </w:p>
    <w:p w:rsidR="001878FD" w:rsidRDefault="00BF2DFD" w:rsidP="007614C6">
      <w:pPr>
        <w:spacing w:after="0" w:line="240" w:lineRule="auto"/>
      </w:pPr>
      <w:r>
        <w:t xml:space="preserve">In </w:t>
      </w:r>
      <w:r w:rsidRPr="00F919AD">
        <w:t xml:space="preserve">our </w:t>
      </w:r>
      <w:r w:rsidR="00F919AD" w:rsidRPr="00F919AD">
        <w:t>recent</w:t>
      </w:r>
      <w:r w:rsidRPr="00F919AD">
        <w:t xml:space="preserve"> paper, </w:t>
      </w:r>
      <w:r>
        <w:t xml:space="preserve">we used </w:t>
      </w:r>
      <w:r w:rsidR="006D3D48">
        <w:t>another</w:t>
      </w:r>
      <w:r>
        <w:t xml:space="preserve"> method—</w:t>
      </w:r>
      <w:r w:rsidR="00E21A03" w:rsidRPr="009535AA">
        <w:t xml:space="preserve">known as </w:t>
      </w:r>
      <w:r w:rsidRPr="009535AA">
        <w:t>optical dating—</w:t>
      </w:r>
      <w:r w:rsidR="009E583C" w:rsidRPr="009535AA">
        <w:t xml:space="preserve">that can </w:t>
      </w:r>
      <w:r w:rsidR="009E583C">
        <w:t xml:space="preserve">extend back much further </w:t>
      </w:r>
      <w:r>
        <w:t xml:space="preserve">to </w:t>
      </w:r>
      <w:r w:rsidR="0018326F">
        <w:t xml:space="preserve">establish </w:t>
      </w:r>
      <w:r>
        <w:t>when the sediments were deposited in the cave</w:t>
      </w:r>
      <w:r w:rsidR="009E583C">
        <w:t>,</w:t>
      </w:r>
      <w:r>
        <w:t xml:space="preserve"> along with </w:t>
      </w:r>
      <w:r w:rsidR="00A86EC1">
        <w:t xml:space="preserve">the </w:t>
      </w:r>
      <w:r>
        <w:t xml:space="preserve">hominin </w:t>
      </w:r>
      <w:r w:rsidR="00E21A03">
        <w:t xml:space="preserve">fossils, </w:t>
      </w:r>
      <w:r w:rsidR="00A86EC1">
        <w:t xml:space="preserve">a trove of </w:t>
      </w:r>
      <w:r w:rsidR="006D3D48">
        <w:t xml:space="preserve">artefacts, and </w:t>
      </w:r>
      <w:r w:rsidR="00A86EC1">
        <w:t xml:space="preserve">a range of </w:t>
      </w:r>
      <w:r w:rsidR="006D3D48">
        <w:t xml:space="preserve">animal and plant remains. </w:t>
      </w:r>
      <w:r w:rsidR="001878FD">
        <w:t xml:space="preserve">Optical dating gives an estimate of the time since grains of ubiquitous minerals such as quartz and feldspar were last exposed to sunlight. We </w:t>
      </w:r>
      <w:r w:rsidR="00F919AD">
        <w:t>measured</w:t>
      </w:r>
      <w:r w:rsidR="001878FD">
        <w:t xml:space="preserve"> more than 280,000 individual grains </w:t>
      </w:r>
      <w:r w:rsidR="00F919AD">
        <w:t xml:space="preserve">of these minerals </w:t>
      </w:r>
      <w:r w:rsidR="001878FD">
        <w:t xml:space="preserve">to </w:t>
      </w:r>
      <w:r w:rsidR="00F919AD">
        <w:t>date</w:t>
      </w:r>
      <w:r w:rsidR="001878FD">
        <w:t xml:space="preserve"> the deposits </w:t>
      </w:r>
      <w:r w:rsidR="00194F43">
        <w:t xml:space="preserve">in all three chambers of the cave, </w:t>
      </w:r>
      <w:r w:rsidR="001878FD">
        <w:t xml:space="preserve">and the </w:t>
      </w:r>
      <w:r w:rsidR="009535AA">
        <w:t xml:space="preserve">accompanying </w:t>
      </w:r>
      <w:r w:rsidR="001878FD">
        <w:t xml:space="preserve">clues </w:t>
      </w:r>
      <w:r w:rsidR="00F919AD">
        <w:t xml:space="preserve">to </w:t>
      </w:r>
      <w:r w:rsidR="001878FD">
        <w:t xml:space="preserve">the life and times of </w:t>
      </w:r>
      <w:r w:rsidR="009E583C">
        <w:t xml:space="preserve">the </w:t>
      </w:r>
      <w:r w:rsidR="001878FD">
        <w:t>Denisovans and Neanderthals.</w:t>
      </w:r>
    </w:p>
    <w:p w:rsidR="001878FD" w:rsidRDefault="001878FD" w:rsidP="007614C6">
      <w:pPr>
        <w:spacing w:after="0" w:line="240" w:lineRule="auto"/>
      </w:pPr>
    </w:p>
    <w:p w:rsidR="00571EDD" w:rsidRDefault="004A1626" w:rsidP="007614C6">
      <w:pPr>
        <w:spacing w:after="0" w:line="240" w:lineRule="auto"/>
      </w:pPr>
      <w:r>
        <w:t>J</w:t>
      </w:r>
      <w:r w:rsidR="00682791">
        <w:t>ust eight</w:t>
      </w:r>
      <w:r w:rsidR="001878FD">
        <w:t xml:space="preserve"> </w:t>
      </w:r>
      <w:r w:rsidR="00682791">
        <w:t xml:space="preserve">fossils have been identified as Denisovan or Neanderthal </w:t>
      </w:r>
      <w:r w:rsidR="009535AA">
        <w:t>in the 40</w:t>
      </w:r>
      <w:r w:rsidR="00F919AD">
        <w:t xml:space="preserve"> years since the ca</w:t>
      </w:r>
      <w:r w:rsidR="00A86EC1">
        <w:t>v</w:t>
      </w:r>
      <w:r w:rsidR="00F919AD">
        <w:t>e was first excavated</w:t>
      </w:r>
      <w:r w:rsidR="00682791">
        <w:t xml:space="preserve">: the girl’s </w:t>
      </w:r>
      <w:r w:rsidR="00E21A03">
        <w:t xml:space="preserve">fingerbone and three </w:t>
      </w:r>
      <w:r w:rsidR="008F594D">
        <w:t>teeth</w:t>
      </w:r>
      <w:r w:rsidR="00E21A03">
        <w:t xml:space="preserve"> </w:t>
      </w:r>
      <w:r w:rsidR="006D3D48">
        <w:t xml:space="preserve">of Denisovans, three bone fragments of </w:t>
      </w:r>
      <w:r w:rsidR="00E21A03">
        <w:t>Neandertha</w:t>
      </w:r>
      <w:r w:rsidR="006D3D48">
        <w:t xml:space="preserve">ls, and </w:t>
      </w:r>
      <w:r w:rsidR="00A61B28">
        <w:t>a</w:t>
      </w:r>
      <w:r w:rsidR="006D3D48">
        <w:t xml:space="preserve"> </w:t>
      </w:r>
      <w:r w:rsidR="00E21A03">
        <w:t xml:space="preserve">bone fragment from the daughter of Neanderthal and Denisovan parents. </w:t>
      </w:r>
      <w:r w:rsidR="00682791">
        <w:t>However</w:t>
      </w:r>
      <w:r w:rsidR="00A86EC1">
        <w:t xml:space="preserve">, </w:t>
      </w:r>
      <w:r w:rsidR="006D3D48">
        <w:t xml:space="preserve">the cave sediments also contain traces of </w:t>
      </w:r>
      <w:r w:rsidR="0018326F">
        <w:t>Denisovan</w:t>
      </w:r>
      <w:r w:rsidR="006D3D48">
        <w:t xml:space="preserve"> and </w:t>
      </w:r>
      <w:r w:rsidR="0018326F">
        <w:t>Neanderthal DNA</w:t>
      </w:r>
      <w:r w:rsidR="006D3D48">
        <w:t xml:space="preserve">, </w:t>
      </w:r>
      <w:r w:rsidR="0018326F">
        <w:t>as well as</w:t>
      </w:r>
      <w:r w:rsidR="006D3D48">
        <w:t xml:space="preserve"> thousands of stone tools, artefacts made from other materials in the upper layers, </w:t>
      </w:r>
      <w:r w:rsidR="00682791">
        <w:t>and</w:t>
      </w:r>
      <w:r w:rsidR="006D3D48">
        <w:t xml:space="preserve"> </w:t>
      </w:r>
      <w:r w:rsidR="009E583C">
        <w:t xml:space="preserve">abundant </w:t>
      </w:r>
      <w:r w:rsidR="006D3D48">
        <w:t xml:space="preserve">remains of </w:t>
      </w:r>
      <w:r w:rsidR="00075A54">
        <w:t>fauna and flora</w:t>
      </w:r>
      <w:r w:rsidR="006D3D48">
        <w:t xml:space="preserve"> </w:t>
      </w:r>
      <w:r w:rsidR="001878FD">
        <w:t xml:space="preserve">that </w:t>
      </w:r>
      <w:r w:rsidR="00A86EC1">
        <w:t>reveal</w:t>
      </w:r>
      <w:r w:rsidR="001878FD">
        <w:t xml:space="preserve"> </w:t>
      </w:r>
      <w:r w:rsidR="00A86EC1">
        <w:t>the</w:t>
      </w:r>
      <w:r w:rsidR="006D3D48">
        <w:t xml:space="preserve"> environmental conditions</w:t>
      </w:r>
      <w:r w:rsidR="00075A54">
        <w:t xml:space="preserve"> </w:t>
      </w:r>
      <w:r w:rsidR="00A86EC1">
        <w:t>in the vicinity of the cave</w:t>
      </w:r>
      <w:r w:rsidR="006D3D48">
        <w:t>.</w:t>
      </w:r>
    </w:p>
    <w:p w:rsidR="00105A83" w:rsidRDefault="00105A83" w:rsidP="007614C6">
      <w:pPr>
        <w:spacing w:after="0" w:line="240" w:lineRule="auto"/>
      </w:pPr>
    </w:p>
    <w:p w:rsidR="00902A3F" w:rsidRDefault="0018326F" w:rsidP="007614C6">
      <w:pPr>
        <w:spacing w:after="0" w:line="240" w:lineRule="auto"/>
      </w:pPr>
      <w:r>
        <w:t xml:space="preserve">Our study represents the culmination of </w:t>
      </w:r>
      <w:r w:rsidR="001878FD">
        <w:t>seven</w:t>
      </w:r>
      <w:r>
        <w:t xml:space="preserve"> years of collaboration with our Russian colleagues, who ha</w:t>
      </w:r>
      <w:r w:rsidR="001878FD">
        <w:t>ve</w:t>
      </w:r>
      <w:r>
        <w:t xml:space="preserve"> assembled detailed record</w:t>
      </w:r>
      <w:r w:rsidR="001878FD">
        <w:t>s</w:t>
      </w:r>
      <w:r>
        <w:t xml:space="preserve"> of the archaeology of archaic and modern humans at the site and of the</w:t>
      </w:r>
      <w:r w:rsidR="00075A54">
        <w:t xml:space="preserve"> animals and </w:t>
      </w:r>
      <w:r>
        <w:t xml:space="preserve">plants that lived in and around the cave. </w:t>
      </w:r>
      <w:r w:rsidR="00947CCD">
        <w:t>Our</w:t>
      </w:r>
      <w:r w:rsidR="001878FD">
        <w:t xml:space="preserve"> chronology</w:t>
      </w:r>
      <w:r w:rsidR="00947CCD">
        <w:t xml:space="preserve"> also </w:t>
      </w:r>
      <w:r w:rsidR="00947CCD" w:rsidRPr="001C435C">
        <w:rPr>
          <w:color w:val="000000" w:themeColor="text1"/>
        </w:rPr>
        <w:t>underpin</w:t>
      </w:r>
      <w:r w:rsidR="001878FD" w:rsidRPr="001C435C">
        <w:rPr>
          <w:color w:val="000000" w:themeColor="text1"/>
        </w:rPr>
        <w:t>s</w:t>
      </w:r>
      <w:r w:rsidR="00947CCD" w:rsidRPr="001C435C">
        <w:rPr>
          <w:color w:val="000000" w:themeColor="text1"/>
        </w:rPr>
        <w:t xml:space="preserve"> a </w:t>
      </w:r>
      <w:r w:rsidR="00947CCD" w:rsidRPr="009535AA">
        <w:rPr>
          <w:color w:val="7030A0"/>
        </w:rPr>
        <w:t>second</w:t>
      </w:r>
      <w:r w:rsidR="00D14D59" w:rsidRPr="009535AA">
        <w:rPr>
          <w:color w:val="7030A0"/>
        </w:rPr>
        <w:t xml:space="preserve"> study</w:t>
      </w:r>
      <w:r w:rsidR="00D14D59" w:rsidRPr="001C435C">
        <w:rPr>
          <w:color w:val="000000" w:themeColor="text1"/>
        </w:rPr>
        <w:t xml:space="preserve">, led by colleagues in Germany and England, </w:t>
      </w:r>
      <w:r w:rsidR="00947CCD" w:rsidRPr="001C435C">
        <w:rPr>
          <w:color w:val="000000" w:themeColor="text1"/>
        </w:rPr>
        <w:t xml:space="preserve">that </w:t>
      </w:r>
      <w:r w:rsidR="00D14D59" w:rsidRPr="001C435C">
        <w:rPr>
          <w:color w:val="000000" w:themeColor="text1"/>
        </w:rPr>
        <w:t>weaves</w:t>
      </w:r>
      <w:r w:rsidR="00947CCD" w:rsidRPr="001C435C">
        <w:rPr>
          <w:color w:val="000000" w:themeColor="text1"/>
        </w:rPr>
        <w:t xml:space="preserve"> together </w:t>
      </w:r>
      <w:r w:rsidR="00D14D59" w:rsidRPr="001C435C">
        <w:rPr>
          <w:color w:val="000000" w:themeColor="text1"/>
        </w:rPr>
        <w:t>all of the</w:t>
      </w:r>
      <w:r w:rsidR="00947CCD" w:rsidRPr="001C435C">
        <w:rPr>
          <w:color w:val="000000" w:themeColor="text1"/>
        </w:rPr>
        <w:t xml:space="preserve"> strands of </w:t>
      </w:r>
      <w:r w:rsidR="00D14D59" w:rsidRPr="001C435C">
        <w:rPr>
          <w:color w:val="000000" w:themeColor="text1"/>
        </w:rPr>
        <w:t xml:space="preserve">dating </w:t>
      </w:r>
      <w:r w:rsidR="00075A54" w:rsidRPr="001C435C">
        <w:rPr>
          <w:color w:val="000000" w:themeColor="text1"/>
        </w:rPr>
        <w:t>evidence—</w:t>
      </w:r>
      <w:r w:rsidR="00947CCD" w:rsidRPr="001C435C">
        <w:rPr>
          <w:color w:val="000000" w:themeColor="text1"/>
        </w:rPr>
        <w:t xml:space="preserve">including </w:t>
      </w:r>
      <w:r w:rsidR="00947CCD">
        <w:t>the genetic data</w:t>
      </w:r>
      <w:r w:rsidR="00C87DD3">
        <w:t xml:space="preserve"> from the hominin fossils</w:t>
      </w:r>
      <w:r w:rsidR="00075A54">
        <w:t>—</w:t>
      </w:r>
      <w:r w:rsidR="00947CCD">
        <w:t xml:space="preserve">to obtain </w:t>
      </w:r>
      <w:r w:rsidR="009E583C">
        <w:t>improved age</w:t>
      </w:r>
      <w:r w:rsidR="00D14D59">
        <w:t xml:space="preserve"> constraints </w:t>
      </w:r>
      <w:r w:rsidR="009E583C">
        <w:t xml:space="preserve">for </w:t>
      </w:r>
      <w:r w:rsidR="00947CCD">
        <w:t>the fragmentary</w:t>
      </w:r>
      <w:r w:rsidR="00C87DD3">
        <w:t xml:space="preserve"> remains</w:t>
      </w:r>
      <w:r w:rsidR="00947CCD">
        <w:t>, which could easily have been displaced after deposition</w:t>
      </w:r>
      <w:r w:rsidR="00902A3F">
        <w:t>.</w:t>
      </w:r>
    </w:p>
    <w:p w:rsidR="00902A3F" w:rsidRDefault="00902A3F" w:rsidP="007614C6">
      <w:pPr>
        <w:spacing w:after="0" w:line="240" w:lineRule="auto"/>
      </w:pPr>
    </w:p>
    <w:p w:rsidR="0018326F" w:rsidRPr="00066EBB" w:rsidRDefault="0018326F" w:rsidP="00066EBB">
      <w:pPr>
        <w:spacing w:after="0" w:line="240" w:lineRule="auto"/>
      </w:pPr>
      <w:r>
        <w:t xml:space="preserve">From the artefacts </w:t>
      </w:r>
      <w:r w:rsidR="00682791">
        <w:t>deposited in the cave</w:t>
      </w:r>
      <w:r>
        <w:t xml:space="preserve">, we now know that hominins were present as early as 300,000 years ago, </w:t>
      </w:r>
      <w:r w:rsidR="00947CCD">
        <w:t xml:space="preserve">but we cannot say </w:t>
      </w:r>
      <w:r w:rsidR="00066EBB">
        <w:t>who</w:t>
      </w:r>
      <w:r w:rsidR="00947CCD">
        <w:t xml:space="preserve"> made these stone tools, because </w:t>
      </w:r>
      <w:r w:rsidR="00C87DD3">
        <w:t xml:space="preserve">no hominin fossils or DNA have been retrieved from these oldest </w:t>
      </w:r>
      <w:r w:rsidR="00A61B28">
        <w:t>deposits</w:t>
      </w:r>
      <w:r w:rsidR="00902A3F">
        <w:t xml:space="preserve">. </w:t>
      </w:r>
      <w:r w:rsidR="00C87DD3">
        <w:t xml:space="preserve">The earliest fossil or genetic traces of Denisovans </w:t>
      </w:r>
      <w:r w:rsidR="001878FD">
        <w:t>appear</w:t>
      </w:r>
      <w:r w:rsidR="00C87DD3">
        <w:t xml:space="preserve"> 200,000 years</w:t>
      </w:r>
      <w:r w:rsidR="001878FD">
        <w:t xml:space="preserve"> ago</w:t>
      </w:r>
      <w:r w:rsidR="00C87DD3">
        <w:t xml:space="preserve">, </w:t>
      </w:r>
      <w:r w:rsidR="001878FD">
        <w:t>and</w:t>
      </w:r>
      <w:r w:rsidR="00C87DD3">
        <w:t xml:space="preserve"> </w:t>
      </w:r>
      <w:r w:rsidR="001878FD">
        <w:t xml:space="preserve">the latest as recently as 50,000 years ago. Fossils and DNA of </w:t>
      </w:r>
      <w:r w:rsidR="00066EBB">
        <w:t xml:space="preserve">Neanderthals </w:t>
      </w:r>
      <w:r w:rsidR="009E583C">
        <w:t>were</w:t>
      </w:r>
      <w:r w:rsidR="00A61B28">
        <w:t xml:space="preserve"> recovered from sediment layers</w:t>
      </w:r>
      <w:r w:rsidR="009E583C">
        <w:t xml:space="preserve"> that accumulated</w:t>
      </w:r>
      <w:r w:rsidR="001878FD">
        <w:t xml:space="preserve"> between 190,000 and 90,000 years ago, so both </w:t>
      </w:r>
      <w:r w:rsidR="00C9581D">
        <w:t xml:space="preserve">groups of </w:t>
      </w:r>
      <w:r w:rsidR="001878FD">
        <w:t>archaic hominin</w:t>
      </w:r>
      <w:r w:rsidR="00C9581D">
        <w:t xml:space="preserve">s </w:t>
      </w:r>
      <w:r w:rsidR="00066EBB">
        <w:t>lived through</w:t>
      </w:r>
      <w:r w:rsidR="00947CCD">
        <w:t xml:space="preserve"> </w:t>
      </w:r>
      <w:r w:rsidR="00066EBB">
        <w:t xml:space="preserve">the cold and warm </w:t>
      </w:r>
      <w:r w:rsidR="001878FD">
        <w:t>fluctuat</w:t>
      </w:r>
      <w:r w:rsidR="00902A3F">
        <w:t xml:space="preserve">ions in </w:t>
      </w:r>
      <w:r w:rsidR="001878FD">
        <w:t>climate</w:t>
      </w:r>
      <w:r w:rsidR="00066EBB">
        <w:t xml:space="preserve"> that occurred during this period.</w:t>
      </w:r>
    </w:p>
    <w:p w:rsidR="0018326F" w:rsidRDefault="0018326F" w:rsidP="007614C6">
      <w:pPr>
        <w:spacing w:after="0" w:line="240" w:lineRule="auto"/>
      </w:pPr>
    </w:p>
    <w:p w:rsidR="00194F43" w:rsidRDefault="00075A54" w:rsidP="00194F43">
      <w:pPr>
        <w:spacing w:after="0" w:line="240" w:lineRule="auto"/>
      </w:pPr>
      <w:r>
        <w:t>Given these new insights, w</w:t>
      </w:r>
      <w:r w:rsidR="00902A3F">
        <w:t>hat</w:t>
      </w:r>
      <w:r w:rsidR="00325482">
        <w:t xml:space="preserve"> are the key</w:t>
      </w:r>
      <w:r w:rsidR="00902A3F">
        <w:t xml:space="preserve"> </w:t>
      </w:r>
      <w:r w:rsidR="00325482">
        <w:t>issues that remain unresolved</w:t>
      </w:r>
      <w:r w:rsidR="00902A3F">
        <w:t>?</w:t>
      </w:r>
      <w:r w:rsidR="00325482">
        <w:t xml:space="preserve"> For starters, w</w:t>
      </w:r>
      <w:r w:rsidR="00902A3F">
        <w:t xml:space="preserve">e cannot be certain who made </w:t>
      </w:r>
      <w:r w:rsidR="00D14D59">
        <w:t xml:space="preserve">the </w:t>
      </w:r>
      <w:r w:rsidR="00902A3F">
        <w:t xml:space="preserve">bone points, tooth pendants and other </w:t>
      </w:r>
      <w:r>
        <w:t>personal ornaments</w:t>
      </w:r>
      <w:r w:rsidR="00902A3F">
        <w:t xml:space="preserve"> found in the upper layers, because no fossils or DNA of modern humans have yet been </w:t>
      </w:r>
      <w:r>
        <w:t>obtained</w:t>
      </w:r>
      <w:r w:rsidR="00902A3F">
        <w:t xml:space="preserve"> </w:t>
      </w:r>
      <w:r>
        <w:t>from these</w:t>
      </w:r>
      <w:r w:rsidR="00902A3F">
        <w:t xml:space="preserve"> deposits. Our Russian colleagues consider these artefacts </w:t>
      </w:r>
      <w:r w:rsidR="00194F43">
        <w:t xml:space="preserve">to be </w:t>
      </w:r>
      <w:r w:rsidR="00902A3F">
        <w:t>the handiwork of Denisovans</w:t>
      </w:r>
      <w:r w:rsidR="00194F43">
        <w:t>.</w:t>
      </w:r>
      <w:r w:rsidR="00194F43" w:rsidRPr="00194F43">
        <w:t xml:space="preserve"> </w:t>
      </w:r>
      <w:r w:rsidR="00194F43">
        <w:t xml:space="preserve">Ongoing excavations may </w:t>
      </w:r>
      <w:r w:rsidR="001F7FA4">
        <w:t>shed light</w:t>
      </w:r>
      <w:r w:rsidR="00194F43">
        <w:t xml:space="preserve"> on this mystery, and the nature of any encounters between Denisovans and modern humans.</w:t>
      </w:r>
    </w:p>
    <w:p w:rsidR="00194F43" w:rsidRDefault="00194F43" w:rsidP="00E21A03">
      <w:pPr>
        <w:spacing w:after="0" w:line="240" w:lineRule="auto"/>
      </w:pPr>
    </w:p>
    <w:p w:rsidR="00E21A03" w:rsidRDefault="00EE3AC0" w:rsidP="00E21A03">
      <w:pPr>
        <w:spacing w:after="0" w:line="240" w:lineRule="auto"/>
      </w:pPr>
      <w:r>
        <w:t xml:space="preserve">We </w:t>
      </w:r>
      <w:r w:rsidR="00194F43">
        <w:t xml:space="preserve">also </w:t>
      </w:r>
      <w:r w:rsidR="00D14D59">
        <w:t>now know that the latest</w:t>
      </w:r>
      <w:r w:rsidR="00075A54">
        <w:t xml:space="preserve"> </w:t>
      </w:r>
      <w:r>
        <w:t xml:space="preserve">Denisovans </w:t>
      </w:r>
      <w:r w:rsidR="00194F43">
        <w:t>could conceivably</w:t>
      </w:r>
      <w:r>
        <w:t xml:space="preserve"> have encountered modern humans </w:t>
      </w:r>
      <w:r w:rsidR="001F7FA4">
        <w:t>dispersing</w:t>
      </w:r>
      <w:r>
        <w:t xml:space="preserve"> through </w:t>
      </w:r>
      <w:r w:rsidR="001F7FA4">
        <w:t>Asia</w:t>
      </w:r>
      <w:r w:rsidR="00F6360B">
        <w:t xml:space="preserve"> before 50,000 years ago</w:t>
      </w:r>
      <w:r w:rsidR="001F7FA4">
        <w:t xml:space="preserve">. At present, however, </w:t>
      </w:r>
      <w:r w:rsidR="00D14D59">
        <w:t xml:space="preserve">we </w:t>
      </w:r>
      <w:r w:rsidR="00194F43">
        <w:t>can only speculate on</w:t>
      </w:r>
      <w:r w:rsidR="00D14D59">
        <w:t xml:space="preserve"> the </w:t>
      </w:r>
      <w:r w:rsidR="00D14D59" w:rsidRPr="00EE3AC0">
        <w:t>geographic</w:t>
      </w:r>
      <w:r w:rsidR="001F7FA4">
        <w:t>al</w:t>
      </w:r>
      <w:r w:rsidR="00D14D59" w:rsidRPr="00EE3AC0">
        <w:t xml:space="preserve"> distribution of </w:t>
      </w:r>
      <w:r w:rsidR="00075A54">
        <w:t>Denisovans</w:t>
      </w:r>
      <w:r w:rsidR="00194F43">
        <w:t xml:space="preserve"> and whether </w:t>
      </w:r>
      <w:r w:rsidR="00D14D59">
        <w:t xml:space="preserve">their DNA </w:t>
      </w:r>
      <w:r>
        <w:t>entered the modern human genome</w:t>
      </w:r>
      <w:r w:rsidR="00075A54">
        <w:t xml:space="preserve"> in </w:t>
      </w:r>
      <w:r w:rsidR="001F7FA4">
        <w:t>the Altai</w:t>
      </w:r>
      <w:r w:rsidR="00075A54">
        <w:t xml:space="preserve"> region</w:t>
      </w:r>
      <w:r w:rsidR="001F7FA4">
        <w:t xml:space="preserve"> or </w:t>
      </w:r>
      <w:r w:rsidR="00194F43">
        <w:t>elsewhere</w:t>
      </w:r>
      <w:r>
        <w:t xml:space="preserve">. </w:t>
      </w:r>
      <w:r w:rsidR="001F7FA4">
        <w:t>To</w:t>
      </w:r>
      <w:r>
        <w:t xml:space="preserve"> </w:t>
      </w:r>
      <w:r w:rsidR="001F7FA4">
        <w:t xml:space="preserve">solve that </w:t>
      </w:r>
      <w:r w:rsidR="00325482">
        <w:t>riddle</w:t>
      </w:r>
      <w:r w:rsidR="001F7FA4">
        <w:t xml:space="preserve"> requires more discoveries </w:t>
      </w:r>
      <w:r w:rsidR="00F6360B">
        <w:t>at</w:t>
      </w:r>
      <w:r w:rsidR="00D14D59">
        <w:t xml:space="preserve"> </w:t>
      </w:r>
      <w:r w:rsidR="001F7FA4">
        <w:t xml:space="preserve">other sites in </w:t>
      </w:r>
      <w:r w:rsidR="00F6360B">
        <w:t xml:space="preserve">northern Asia, </w:t>
      </w:r>
      <w:r w:rsidR="001F7FA4">
        <w:t xml:space="preserve">other </w:t>
      </w:r>
      <w:r w:rsidR="00F6360B">
        <w:t>parts</w:t>
      </w:r>
      <w:r w:rsidR="001F7FA4">
        <w:t xml:space="preserve"> </w:t>
      </w:r>
      <w:r w:rsidR="00F6360B">
        <w:t xml:space="preserve">of </w:t>
      </w:r>
      <w:r w:rsidR="001F7FA4">
        <w:t>Asia and further afield.</w:t>
      </w:r>
    </w:p>
    <w:p w:rsidR="0045280A" w:rsidRDefault="0045280A" w:rsidP="00E21A03">
      <w:pPr>
        <w:spacing w:after="0" w:line="240" w:lineRule="auto"/>
      </w:pPr>
    </w:p>
    <w:p w:rsidR="0045280A" w:rsidRPr="0045280A" w:rsidRDefault="00F919AD" w:rsidP="0045280A">
      <w:pPr>
        <w:spacing w:after="0" w:line="240" w:lineRule="auto"/>
        <w:rPr>
          <w:b/>
        </w:rPr>
      </w:pPr>
      <w:r>
        <w:rPr>
          <w:b/>
        </w:rPr>
        <w:t>Original A</w:t>
      </w:r>
      <w:r w:rsidR="0045280A" w:rsidRPr="0045280A">
        <w:rPr>
          <w:b/>
        </w:rPr>
        <w:t>rticle:</w:t>
      </w:r>
    </w:p>
    <w:p w:rsidR="00105A83" w:rsidRDefault="00F919AD" w:rsidP="0018326F">
      <w:pPr>
        <w:spacing w:after="0" w:line="240" w:lineRule="auto"/>
      </w:pPr>
      <w:r>
        <w:t xml:space="preserve">Z. Jacobs et al., </w:t>
      </w:r>
      <w:r w:rsidR="0045280A" w:rsidRPr="00F919AD">
        <w:rPr>
          <w:color w:val="FF0000"/>
        </w:rPr>
        <w:t>Timing of archaic hominin occupation of Denisova Cave in southern Siberia</w:t>
      </w:r>
      <w:r w:rsidR="0045280A">
        <w:t xml:space="preserve">. </w:t>
      </w:r>
      <w:r w:rsidR="0045280A" w:rsidRPr="00F919AD">
        <w:rPr>
          <w:i/>
        </w:rPr>
        <w:t>Nature</w:t>
      </w:r>
      <w:r w:rsidR="0045280A">
        <w:t xml:space="preserve"> 565, 594–599 (2019).</w:t>
      </w:r>
    </w:p>
    <w:p w:rsidR="00856013" w:rsidRDefault="00856013" w:rsidP="0018326F">
      <w:pPr>
        <w:spacing w:after="0" w:line="240" w:lineRule="auto"/>
      </w:pPr>
    </w:p>
    <w:p w:rsidR="00F32AF4" w:rsidRPr="00F32AF4" w:rsidRDefault="00856013" w:rsidP="0018326F">
      <w:pPr>
        <w:spacing w:after="0" w:line="240" w:lineRule="auto"/>
        <w:rPr>
          <w:b/>
        </w:rPr>
      </w:pPr>
      <w:r>
        <w:rPr>
          <w:b/>
        </w:rPr>
        <w:t>L</w:t>
      </w:r>
      <w:r w:rsidR="00F32AF4" w:rsidRPr="00F32AF4">
        <w:rPr>
          <w:b/>
        </w:rPr>
        <w:t>inks:</w:t>
      </w:r>
    </w:p>
    <w:p w:rsidR="009535AA" w:rsidRPr="009535AA" w:rsidRDefault="009535AA" w:rsidP="009535AA">
      <w:pPr>
        <w:spacing w:after="0" w:line="240" w:lineRule="auto"/>
        <w:rPr>
          <w:color w:val="00B050"/>
        </w:rPr>
      </w:pPr>
      <w:r w:rsidRPr="009535AA">
        <w:rPr>
          <w:color w:val="00B050"/>
        </w:rPr>
        <w:t xml:space="preserve">Gibbons: </w:t>
      </w:r>
      <w:hyperlink r:id="rId5" w:history="1">
        <w:r w:rsidRPr="009535AA">
          <w:rPr>
            <w:rStyle w:val="Hyperlink"/>
            <w:color w:val="00B050"/>
          </w:rPr>
          <w:t>https://www.sciencemag.org/news/2019/01/mysterious-human-relatives-moved-penthouse-siberian-cave-100000-years-earlier-thought</w:t>
        </w:r>
      </w:hyperlink>
    </w:p>
    <w:p w:rsidR="009535AA" w:rsidRPr="009535AA" w:rsidRDefault="009535AA" w:rsidP="009535AA">
      <w:pPr>
        <w:spacing w:after="0" w:line="240" w:lineRule="auto"/>
        <w:rPr>
          <w:color w:val="0070C0"/>
        </w:rPr>
      </w:pPr>
      <w:r w:rsidRPr="009535AA">
        <w:rPr>
          <w:color w:val="0070C0"/>
        </w:rPr>
        <w:t xml:space="preserve">Callaway: </w:t>
      </w:r>
      <w:hyperlink r:id="rId6" w:history="1">
        <w:r w:rsidRPr="009535AA">
          <w:rPr>
            <w:rStyle w:val="Hyperlink"/>
            <w:color w:val="0070C0"/>
          </w:rPr>
          <w:t>https://www.nature.com/articles/d41586-019-00353-0?utm_source=twt_nnc&amp;utm_medium=social&amp;utm_campaign=naturenews&amp;sf206898293=1</w:t>
        </w:r>
      </w:hyperlink>
    </w:p>
    <w:p w:rsidR="001C435C" w:rsidRPr="009535AA" w:rsidRDefault="001C435C" w:rsidP="0018326F">
      <w:pPr>
        <w:spacing w:after="0" w:line="240" w:lineRule="auto"/>
        <w:rPr>
          <w:color w:val="7030A0"/>
        </w:rPr>
      </w:pPr>
      <w:r w:rsidRPr="009535AA">
        <w:rPr>
          <w:color w:val="7030A0"/>
        </w:rPr>
        <w:t>Douka</w:t>
      </w:r>
      <w:r w:rsidR="0094634F" w:rsidRPr="009535AA">
        <w:rPr>
          <w:color w:val="7030A0"/>
        </w:rPr>
        <w:t xml:space="preserve"> et al.</w:t>
      </w:r>
      <w:r w:rsidR="00F32AF4" w:rsidRPr="009535AA">
        <w:rPr>
          <w:color w:val="7030A0"/>
        </w:rPr>
        <w:t xml:space="preserve">: </w:t>
      </w:r>
      <w:hyperlink r:id="rId7" w:history="1">
        <w:r w:rsidRPr="009535AA">
          <w:rPr>
            <w:rStyle w:val="Hyperlink"/>
            <w:color w:val="7030A0"/>
          </w:rPr>
          <w:t>https://www.nature.com/articles/s41586-018-0870-z</w:t>
        </w:r>
      </w:hyperlink>
    </w:p>
    <w:p w:rsidR="001C435C" w:rsidRDefault="001C435C" w:rsidP="0018326F">
      <w:pPr>
        <w:spacing w:after="0" w:line="240" w:lineRule="auto"/>
        <w:rPr>
          <w:rStyle w:val="Hyperlink"/>
          <w:color w:val="FF0000"/>
        </w:rPr>
      </w:pPr>
      <w:r w:rsidRPr="009535AA">
        <w:rPr>
          <w:color w:val="FF0000"/>
        </w:rPr>
        <w:t>Jacobs</w:t>
      </w:r>
      <w:r w:rsidR="0094634F" w:rsidRPr="009535AA">
        <w:rPr>
          <w:color w:val="FF0000"/>
        </w:rPr>
        <w:t xml:space="preserve"> et al.</w:t>
      </w:r>
      <w:r w:rsidR="00F32AF4" w:rsidRPr="009535AA">
        <w:rPr>
          <w:color w:val="FF0000"/>
        </w:rPr>
        <w:t xml:space="preserve">: </w:t>
      </w:r>
      <w:hyperlink r:id="rId8" w:history="1">
        <w:r w:rsidRPr="009535AA">
          <w:rPr>
            <w:rStyle w:val="Hyperlink"/>
            <w:color w:val="FF0000"/>
          </w:rPr>
          <w:t>https://www.nature.com/articles/s41586-018-0843-2</w:t>
        </w:r>
      </w:hyperlink>
    </w:p>
    <w:p w:rsidR="00B91827" w:rsidRDefault="00B91827" w:rsidP="0018326F">
      <w:pPr>
        <w:spacing w:after="0" w:line="240" w:lineRule="auto"/>
        <w:rPr>
          <w:rStyle w:val="Hyperlink"/>
          <w:color w:val="FF0000"/>
        </w:rPr>
      </w:pPr>
    </w:p>
    <w:p w:rsidR="00B91827" w:rsidRPr="00B91827" w:rsidRDefault="00856013" w:rsidP="0018326F">
      <w:pPr>
        <w:spacing w:after="0" w:line="240" w:lineRule="auto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I</w:t>
      </w:r>
      <w:r w:rsidR="00B91827" w:rsidRPr="00B91827">
        <w:rPr>
          <w:rStyle w:val="Hyperlink"/>
          <w:b/>
          <w:color w:val="auto"/>
          <w:u w:val="none"/>
        </w:rPr>
        <w:t>mage:</w:t>
      </w:r>
    </w:p>
    <w:p w:rsidR="002B1218" w:rsidRDefault="00E91317" w:rsidP="002B1218">
      <w:pPr>
        <w:spacing w:after="0" w:line="240" w:lineRule="auto"/>
      </w:pPr>
      <w:r w:rsidRPr="00E91317">
        <w:rPr>
          <w:noProof/>
          <w:lang w:eastAsia="en-AU"/>
        </w:rPr>
        <w:drawing>
          <wp:inline distT="0" distB="0" distL="0" distR="0">
            <wp:extent cx="4140000" cy="2761200"/>
            <wp:effectExtent l="0" t="0" r="0" b="1270"/>
            <wp:docPr id="2" name="Picture 2" descr="C:\Users\rgrob\Desktop\NOTBAC~1\Admin\Denisova\DENISO~1\DENISO~1\ZENOBI~1\DENISO~1\ASSUBM~1\MEDIAS~1\DENISO~1\PHOTOS~1\SCENIC~1\14-SCE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rob\Desktop\NOTBAC~1\Admin\Denisova\DENISO~1\DENISO~1\ZENOBI~1\DENISO~1\ASSUBM~1\MEDIAS~1\DENISO~1\PHOTOS~1\SCENIC~1\14-SCE~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18" w:rsidRDefault="002B1218" w:rsidP="002B1218">
      <w:pPr>
        <w:spacing w:after="0" w:line="240" w:lineRule="auto"/>
      </w:pPr>
    </w:p>
    <w:p w:rsidR="009535AA" w:rsidRDefault="00E91317">
      <w:pPr>
        <w:spacing w:after="0" w:line="240" w:lineRule="auto"/>
      </w:pPr>
      <w:r w:rsidRPr="00E91317">
        <w:rPr>
          <w:noProof/>
          <w:lang w:eastAsia="en-AU"/>
        </w:rPr>
        <w:drawing>
          <wp:inline distT="0" distB="0" distL="0" distR="0">
            <wp:extent cx="4140000" cy="2761200"/>
            <wp:effectExtent l="0" t="0" r="0" b="1270"/>
            <wp:docPr id="1" name="Picture 1" descr="C:\Users\rgrob\Desktop\NOTBAC~1\Admin\Denisova\DENISO~1\DENISO~1\ZENOBI~1\DENISO~1\ASSUBM~1\MEDIAS~1\DENISO~1\PHOTOS~1\SCENIC~1\15-SCE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rob\Desktop\NOTBAC~1\Admin\Denisova\DENISO~1\DENISO~1\ZENOBI~1\DENISO~1\ASSUBM~1\MEDIAS~1\DENISO~1\PHOTOS~1\SCENIC~1\15-SCE~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5AA" w:rsidSect="009975C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7"/>
    <w:rsid w:val="0002229C"/>
    <w:rsid w:val="00066EBB"/>
    <w:rsid w:val="00075A54"/>
    <w:rsid w:val="00093147"/>
    <w:rsid w:val="00105A83"/>
    <w:rsid w:val="0018326F"/>
    <w:rsid w:val="001878FD"/>
    <w:rsid w:val="00194F43"/>
    <w:rsid w:val="001C435C"/>
    <w:rsid w:val="001F7FA4"/>
    <w:rsid w:val="002242C2"/>
    <w:rsid w:val="002B1218"/>
    <w:rsid w:val="00325482"/>
    <w:rsid w:val="0038712C"/>
    <w:rsid w:val="00433BF2"/>
    <w:rsid w:val="0045280A"/>
    <w:rsid w:val="004A1626"/>
    <w:rsid w:val="00571EDD"/>
    <w:rsid w:val="005E13EC"/>
    <w:rsid w:val="00600013"/>
    <w:rsid w:val="00682791"/>
    <w:rsid w:val="006D3D48"/>
    <w:rsid w:val="006E69E6"/>
    <w:rsid w:val="007614C6"/>
    <w:rsid w:val="007B5CAE"/>
    <w:rsid w:val="00817645"/>
    <w:rsid w:val="00856013"/>
    <w:rsid w:val="008B3888"/>
    <w:rsid w:val="008F594D"/>
    <w:rsid w:val="00902A3F"/>
    <w:rsid w:val="0094634F"/>
    <w:rsid w:val="00947CCD"/>
    <w:rsid w:val="009535AA"/>
    <w:rsid w:val="009975C7"/>
    <w:rsid w:val="009E583C"/>
    <w:rsid w:val="00A61B28"/>
    <w:rsid w:val="00A86EC1"/>
    <w:rsid w:val="00B5028D"/>
    <w:rsid w:val="00B578DA"/>
    <w:rsid w:val="00B9177A"/>
    <w:rsid w:val="00B91827"/>
    <w:rsid w:val="00BF2DFD"/>
    <w:rsid w:val="00C87DD3"/>
    <w:rsid w:val="00C9581D"/>
    <w:rsid w:val="00CD0569"/>
    <w:rsid w:val="00D14D59"/>
    <w:rsid w:val="00D3095A"/>
    <w:rsid w:val="00D83050"/>
    <w:rsid w:val="00DA07A4"/>
    <w:rsid w:val="00E21A03"/>
    <w:rsid w:val="00E91317"/>
    <w:rsid w:val="00EB16AF"/>
    <w:rsid w:val="00EE3AC0"/>
    <w:rsid w:val="00F32AF4"/>
    <w:rsid w:val="00F4161F"/>
    <w:rsid w:val="00F6360B"/>
    <w:rsid w:val="00F919AD"/>
    <w:rsid w:val="00FC542F"/>
    <w:rsid w:val="00F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CBAB"/>
  <w15:chartTrackingRefBased/>
  <w15:docId w15:val="{A91C5FE7-4F5A-4828-B8FD-09F68D52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8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6-018-0843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18-0870-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d41586-019-00353-0?utm_source=twt_nnc&amp;utm_medium=social&amp;utm_campaign=naturenews&amp;sf206898293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mag.org/news/2019/01/mysterious-human-relatives-moved-penthouse-siberian-cave-100000-years-earlier-thought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50AF1-2C17-41CE-9078-2042D352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4</cp:revision>
  <dcterms:created xsi:type="dcterms:W3CDTF">2019-02-16T12:12:00Z</dcterms:created>
  <dcterms:modified xsi:type="dcterms:W3CDTF">2019-02-16T12:24:00Z</dcterms:modified>
</cp:coreProperties>
</file>