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line="240" w:lineRule="auto"/>
        <w:ind w:left="0" w:hanging="2"/>
        <w:jc w:val="center"/>
        <w:rPr>
          <w:rFonts w:ascii="游明朝" w:cs="游明朝" w:eastAsia="游明朝" w:hAnsi="游明朝"/>
          <w:color w:val="000000"/>
          <w:sz w:val="24"/>
          <w:szCs w:val="24"/>
        </w:rPr>
      </w:pPr>
      <w:r w:rsidDel="00000000" w:rsidR="00000000" w:rsidRPr="00000000">
        <w:rPr>
          <w:rFonts w:ascii="游明朝" w:cs="游明朝" w:eastAsia="游明朝" w:hAnsi="游明朝"/>
          <w:b w:val="1"/>
          <w:color w:val="000000"/>
          <w:sz w:val="24"/>
          <w:szCs w:val="24"/>
          <w:rtl w:val="0"/>
        </w:rPr>
        <w:t xml:space="preserve">販売委託契約書</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○○株式会社（以下「甲」という）</w:t>
      </w:r>
      <w:r w:rsidDel="00000000" w:rsidR="00000000" w:rsidRPr="00000000">
        <w:rPr>
          <w:rFonts w:ascii="MS Mincho" w:cs="MS Mincho" w:eastAsia="MS Mincho" w:hAnsi="MS Mincho"/>
          <w:color w:val="000000"/>
          <w:rtl w:val="0"/>
        </w:rPr>
        <w:t xml:space="preserve">✕✕</w:t>
      </w:r>
      <w:r w:rsidDel="00000000" w:rsidR="00000000" w:rsidRPr="00000000">
        <w:rPr>
          <w:rFonts w:ascii="游明朝" w:cs="游明朝" w:eastAsia="游明朝" w:hAnsi="游明朝"/>
          <w:color w:val="000000"/>
          <w:rtl w:val="0"/>
        </w:rPr>
        <w:t xml:space="preserve">株式会社（以下「乙」という）とは、本日、次のとおり販売委託契約（以下「本契約」という）を締結した。 </w:t>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第1条</w:t>
        <w:br w:type="textWrapping"/>
        <w:t xml:space="preserve">甲は乙に対し、甲の製造する以下の商品（以下「商品」）の販売を委託し、乙はこれを受諾する。</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211" w:firstLine="0"/>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商品名　「　　○○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210" w:hanging="1.999999999999993"/>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商品名　「　　△△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第2条</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乙は、前条の目的を達成するため、次の業務を行うものとする。 </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（1）乙名義の店舗における商品の販売</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（2）商品販売代金の回収</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（3）前各号に付随・関連する行為</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第3条 </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本契約の有効期間は、令和○年○月○日から同○年○目○日までとする。ただし、期間満了の○か月前までに甲乙いずれからも何らの申出のない場合は、本契約と同一条件で更に○年間継続するものとし、以後も同様とする。</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第4条</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商品の販売価格は、甲の指定に基づくものとする。 </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第5条</w:t>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1　甲は、乙に対して、第2条に定める業務に対する手数料として、商品の販売価格の〇％を支払うものとする。</w:t>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2　その他の手数料に関しては、甲乙が協議のうえ、別途、定めるものとする。</w:t>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br w:type="textWrapping"/>
        <w:t xml:space="preserve">第6条</w:t>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１　乙は、甲から商品の納入を受けたときは遅滞なくこれを検査し、数量の不足または瑕疵があった場合には、納入後3日以内に甲に通知するものとし、甲はこれに対し速やかに代品納入または交換及び修補を行うものとする。</w:t>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rtl w:val="0"/>
        </w:rPr>
        <w:t xml:space="preserve">２　乙は、前項に定める</w:t>
      </w:r>
      <w:r w:rsidDel="00000000" w:rsidR="00000000" w:rsidRPr="00000000">
        <w:rPr>
          <w:rFonts w:ascii="游明朝" w:cs="游明朝" w:eastAsia="游明朝" w:hAnsi="游明朝"/>
          <w:color w:val="000000"/>
          <w:rtl w:val="0"/>
        </w:rPr>
        <w:t xml:space="preserve">期間内に通知をしなかった場合、商品の瑕疵につき、甲に対して一切の異議を述べることはできない。</w:t>
        <w:br w:type="textWrapping"/>
        <w:br w:type="textWrapping"/>
        <w:t xml:space="preserve">第7条</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商品の所有権は、乙が第三者に販売して引渡したときに、甲より第三者に直接移転するものとする。</w:t>
        <w:br w:type="textWrapping"/>
        <w:br w:type="textWrapping"/>
      </w:r>
      <w:r w:rsidDel="00000000" w:rsidR="00000000" w:rsidRPr="00000000">
        <w:rPr>
          <w:rFonts w:ascii="游明朝" w:cs="游明朝" w:eastAsia="游明朝" w:hAnsi="游明朝"/>
          <w:color w:val="000000"/>
          <w:rtl w:val="0"/>
        </w:rPr>
        <w:t xml:space="preserve">第8条</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line="240" w:lineRule="auto"/>
        <w:ind w:left="0" w:firstLine="0"/>
        <w:jc w:val="left"/>
        <w:rPr>
          <w:rFonts w:ascii="游明朝" w:cs="游明朝" w:eastAsia="游明朝" w:hAnsi="游明朝"/>
        </w:rPr>
      </w:pPr>
      <w:r w:rsidDel="00000000" w:rsidR="00000000" w:rsidRPr="00000000">
        <w:rPr>
          <w:rFonts w:ascii="游明朝" w:cs="游明朝" w:eastAsia="游明朝" w:hAnsi="游明朝"/>
          <w:color w:val="000000"/>
          <w:rtl w:val="0"/>
        </w:rPr>
        <w:t xml:space="preserve">１　乙は、毎月〇日までに集金した商品代金のうち、第5項1項で定める手数料を差し引いた残額を、翌月〇日までに、○○銀行〇〇支店の甲名義の普通口座に振込む方法で支払う。なお、振込手数料は乙の負担とする。</w:t>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line="240" w:lineRule="auto"/>
        <w:ind w:left="0" w:firstLine="0"/>
        <w:jc w:val="left"/>
        <w:rPr>
          <w:rFonts w:ascii="游明朝" w:cs="游明朝" w:eastAsia="游明朝" w:hAnsi="游明朝"/>
          <w:color w:val="ff0000"/>
        </w:rPr>
      </w:pPr>
      <w:r w:rsidDel="00000000" w:rsidR="00000000" w:rsidRPr="00000000">
        <w:rPr>
          <w:rFonts w:ascii="游明朝" w:cs="游明朝" w:eastAsia="游明朝" w:hAnsi="游明朝"/>
          <w:color w:val="ff0000"/>
          <w:rtl w:val="0"/>
        </w:rPr>
        <w:t xml:space="preserve">※業務を行った日から60日以内の期日を設定してください</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line="240" w:lineRule="auto"/>
        <w:ind w:left="0" w:firstLine="0"/>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２　乙は、前項に定めた支払期日までに、毎月○日までの販売数及び売掛代金残高を甲に報告するものとする。</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br w:type="textWrapping"/>
        <w:t xml:space="preserve">第9条</w:t>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乙は、甲より事前に書面で承諾を得られた場合を除き、本契約の委託業務を第三者に再委託してはならない。</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第10条</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甲または乙は、相手方が次の各号の一に該当したときは、何らの通知催告を要せず、直ちに本契約の全部または一部を解除することができるものとする。</w:t>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（1）相手方が本契約で定めた履行を行わず、相当の期間を定めて催告したにもかかわらず、当該期間内に履行しないとき</w:t>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（2）本契約または個別契約の条項に違反したとき</w:t>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（3）破産、会社更生、民事再生の手続開始の申し立てをなし、またはこれらの申し立てがなされたとき</w:t>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（4）監督官庁から営業取消、営業停止等の処分を受けたとき</w:t>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（5）その他、その他本契約を継続し難い重大な事由が生じたとき</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br w:type="textWrapping"/>
        <w:t xml:space="preserve">第11条</w:t>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本契約に定めのない事項及び疑義が生じた事項については、甲乙協議のうえ決定する。</w:t>
        <w:br w:type="textWrapping"/>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第12条</w:t>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本契約から発生する一切の紛争の第一審の管轄裁判所は甲の本社所在地を管轄する裁判所とする。</w:t>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2E">
      <w:pPr>
        <w:widowControl w:val="1"/>
        <w:spacing w:line="240" w:lineRule="auto"/>
        <w:ind w:left="0" w:firstLine="0"/>
        <w:jc w:val="left"/>
        <w:rPr>
          <w:rFonts w:ascii="游明朝" w:cs="游明朝" w:eastAsia="游明朝" w:hAnsi="游明朝"/>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line="240" w:lineRule="auto"/>
        <w:ind w:left="0" w:hanging="2"/>
        <w:jc w:val="left"/>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以上本契約成立の証として、本書を２通又は本書の電磁的記録を作成し、甲乙記名押印若しくは署名又は電子署名のうえ、各自保管する。</w:t>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line="240" w:lineRule="auto"/>
        <w:ind w:left="0" w:hanging="2"/>
        <w:jc w:val="left"/>
        <w:rPr>
          <w:rFonts w:ascii="MS PGothic" w:cs="MS PGothic" w:eastAsia="MS PGothic" w:hAnsi="MS PGothic"/>
          <w:color w:val="000000"/>
          <w:sz w:val="20"/>
          <w:szCs w:val="20"/>
        </w:rPr>
      </w:pP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pacing w:line="240" w:lineRule="auto"/>
        <w:ind w:left="0" w:right="1344" w:hanging="2"/>
        <w:jc w:val="right"/>
        <w:rPr>
          <w:rFonts w:ascii="MS PGothic" w:cs="MS PGothic" w:eastAsia="MS PGothic" w:hAnsi="MS PGothic"/>
          <w:color w:val="000000"/>
          <w:sz w:val="20"/>
          <w:szCs w:val="20"/>
        </w:rPr>
      </w:pPr>
      <w:r w:rsidDel="00000000" w:rsidR="00000000" w:rsidRPr="00000000">
        <w:rPr>
          <w:rFonts w:ascii="MS PGothic" w:cs="MS PGothic" w:eastAsia="MS PGothic" w:hAnsi="MS PGothic"/>
          <w:color w:val="000000"/>
          <w:sz w:val="20"/>
          <w:szCs w:val="20"/>
          <w:rtl w:val="0"/>
        </w:rPr>
        <w:t xml:space="preserve">　</w:t>
      </w:r>
      <w:r w:rsidDel="00000000" w:rsidR="00000000" w:rsidRPr="00000000">
        <w:rPr>
          <w:rFonts w:ascii="游明朝" w:cs="游明朝" w:eastAsia="游明朝" w:hAnsi="游明朝"/>
          <w:color w:val="000000"/>
          <w:rtl w:val="0"/>
        </w:rPr>
        <w:t xml:space="preserve">令和　　年　　月　　日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rFonts w:ascii="游明朝" w:cs="游明朝" w:eastAsia="游明朝" w:hAnsi="游明朝"/>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甲　住所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　　　　　　　　　　　会社名及び代表者名　　　　　　　　印</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rFonts w:ascii="游明朝" w:cs="游明朝" w:eastAsia="游明朝" w:hAnsi="游明朝"/>
          <w:color w:val="000000"/>
        </w:rPr>
      </w:pPr>
      <w:r w:rsidDel="00000000" w:rsidR="00000000" w:rsidRPr="00000000">
        <w:rPr>
          <w:rFonts w:ascii="游明朝" w:cs="游明朝" w:eastAsia="游明朝" w:hAnsi="游明朝"/>
          <w:color w:val="000000"/>
          <w:rtl w:val="0"/>
        </w:rPr>
        <w:t xml:space="preserve">乙　住所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游明朝" w:cs="游明朝" w:eastAsia="游明朝" w:hAnsi="游明朝"/>
          <w:color w:val="000000"/>
          <w:rtl w:val="0"/>
        </w:rPr>
        <w:t xml:space="preserve">　　　　　　　　　　　会社名及び代表者名　　　　　　　 　印</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MS PGothic"/>
  <w:font w:name="Century"/>
  <w:font w:name="游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w:cs="Century" w:eastAsia="Century" w:hAnsi="Century"/>
        <w:sz w:val="21"/>
        <w:szCs w:val="21"/>
        <w:lang w:val="en-US"/>
      </w:rPr>
    </w:rPrDefault>
    <w:pPrDefault>
      <w:pPr>
        <w:widowControl w:val="0"/>
        <w:ind w:left="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suppressAutoHyphens w:val="1"/>
      <w:spacing w:line="1" w:lineRule="atLeast"/>
      <w:ind w:left="1" w:leftChars="-1" w:hanging="1" w:hangingChars="1"/>
      <w:jc w:val="both"/>
      <w:textDirection w:val="btLr"/>
      <w:textAlignment w:val="top"/>
      <w:outlineLvl w:val="0"/>
    </w:pPr>
    <w:rPr>
      <w:kern w:val="2"/>
      <w:position w:val="-1"/>
      <w:sz w:val="21"/>
      <w:szCs w:val="24"/>
    </w:rPr>
  </w:style>
  <w:style w:type="paragraph" w:styleId="1">
    <w:name w:val="heading 1"/>
    <w:basedOn w:val="a"/>
    <w:next w:val="a"/>
    <w:uiPriority w:val="9"/>
    <w:qFormat w:val="1"/>
    <w:pPr>
      <w:keepNext w:val="1"/>
      <w:keepLines w:val="1"/>
      <w:spacing w:after="120" w:before="48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Web">
    <w:name w:val="Normal (Web)"/>
    <w:basedOn w:val="a"/>
    <w:pPr>
      <w:widowControl w:val="1"/>
      <w:jc w:val="left"/>
    </w:pPr>
    <w:rPr>
      <w:rFonts w:ascii="ＭＳ Ｐゴシック" w:cs="ＭＳ Ｐゴシック" w:eastAsia="ＭＳ Ｐゴシック" w:hAnsi="ＭＳ Ｐゴシック"/>
      <w:kern w:val="0"/>
      <w:sz w:val="24"/>
    </w:rPr>
  </w:style>
  <w:style w:type="paragraph" w:styleId="a4">
    <w:name w:val="caption"/>
    <w:basedOn w:val="a"/>
    <w:pPr>
      <w:widowControl w:val="1"/>
      <w:spacing w:line="336" w:lineRule="atLeast"/>
      <w:jc w:val="left"/>
    </w:pPr>
    <w:rPr>
      <w:rFonts w:ascii="ＭＳ Ｐゴシック" w:cs="ＭＳ Ｐゴシック" w:eastAsia="ＭＳ Ｐゴシック" w:hAnsi="ＭＳ Ｐゴシック"/>
      <w:b w:val="1"/>
      <w:bCs w:val="1"/>
      <w:kern w:val="0"/>
      <w:sz w:val="24"/>
    </w:rPr>
  </w:style>
  <w:style w:type="character" w:styleId="item1" w:customStyle="1">
    <w:name w:val="item1"/>
    <w:rPr>
      <w:b w:val="1"/>
      <w:bCs w:val="1"/>
      <w:color w:val="ff99cc"/>
      <w:w w:val="100"/>
      <w:position w:val="-1"/>
      <w:sz w:val="20"/>
      <w:szCs w:val="20"/>
      <w:effect w:val="none"/>
      <w:vertAlign w:val="baseline"/>
      <w:cs w:val="0"/>
      <w:em w:val="none"/>
    </w:rPr>
  </w:style>
  <w:style w:type="character" w:styleId="article1" w:customStyle="1">
    <w:name w:val="article1"/>
    <w:rPr>
      <w:b w:val="1"/>
      <w:bCs w:val="1"/>
      <w:w w:val="100"/>
      <w:position w:val="-1"/>
      <w:sz w:val="20"/>
      <w:szCs w:val="20"/>
      <w:effect w:val="none"/>
      <w:vertAlign w:val="baseline"/>
      <w:cs w:val="0"/>
      <w:em w:val="none"/>
    </w:rPr>
  </w:style>
  <w:style w:type="paragraph" w:styleId="a5">
    <w:name w:val="header"/>
    <w:basedOn w:val="a"/>
    <w:pPr>
      <w:tabs>
        <w:tab w:val="center" w:pos="4252"/>
        <w:tab w:val="right" w:pos="8504"/>
      </w:tabs>
    </w:pPr>
  </w:style>
  <w:style w:type="character" w:styleId="a6" w:customStyle="1">
    <w:name w:val="ヘッダー (文字)"/>
    <w:rPr>
      <w:w w:val="100"/>
      <w:kern w:val="2"/>
      <w:position w:val="-1"/>
      <w:sz w:val="21"/>
      <w:szCs w:val="24"/>
      <w:effect w:val="none"/>
      <w:vertAlign w:val="baseline"/>
      <w:cs w:val="0"/>
      <w:em w:val="none"/>
    </w:rPr>
  </w:style>
  <w:style w:type="paragraph" w:styleId="a7">
    <w:name w:val="footer"/>
    <w:basedOn w:val="a"/>
    <w:pPr>
      <w:tabs>
        <w:tab w:val="center" w:pos="4252"/>
        <w:tab w:val="right" w:pos="8504"/>
      </w:tabs>
    </w:pPr>
  </w:style>
  <w:style w:type="character" w:styleId="a8" w:customStyle="1">
    <w:name w:val="フッター (文字)"/>
    <w:rPr>
      <w:w w:val="100"/>
      <w:kern w:val="2"/>
      <w:position w:val="-1"/>
      <w:sz w:val="21"/>
      <w:szCs w:val="24"/>
      <w:effect w:val="none"/>
      <w:vertAlign w:val="baseline"/>
      <w:cs w:val="0"/>
      <w:em w:val="none"/>
    </w:rPr>
  </w:style>
  <w:style w:type="paragraph" w:styleId="a9">
    <w:name w:val="Balloon Text"/>
    <w:basedOn w:val="a"/>
    <w:rPr>
      <w:rFonts w:ascii="Arial" w:cs="Times New Roman" w:eastAsia="ＭＳ ゴシック" w:hAnsi="Arial"/>
      <w:sz w:val="18"/>
      <w:szCs w:val="18"/>
    </w:rPr>
  </w:style>
  <w:style w:type="character" w:styleId="aa" w:customStyle="1">
    <w:name w:val="吹き出し (文字)"/>
    <w:rPr>
      <w:rFonts w:ascii="Arial" w:cs="Times New Roman" w:eastAsia="ＭＳ ゴシック" w:hAnsi="Arial"/>
      <w:w w:val="100"/>
      <w:kern w:val="2"/>
      <w:position w:val="-1"/>
      <w:sz w:val="18"/>
      <w:szCs w:val="18"/>
      <w:effect w:val="none"/>
      <w:vertAlign w:val="baseline"/>
      <w:cs w:val="0"/>
      <w:em w:val="none"/>
    </w:rPr>
  </w:style>
  <w:style w:type="paragraph" w:styleId="ab">
    <w:name w:val="Note Heading"/>
    <w:basedOn w:val="a"/>
    <w:next w:val="a"/>
    <w:pPr>
      <w:jc w:val="center"/>
    </w:pPr>
    <w:rPr>
      <w:rFonts w:ascii="ＭＳ Ｐゴシック" w:cs="ＭＳ Ｐゴシック" w:eastAsia="ＭＳ Ｐゴシック" w:hAnsi="ＭＳ Ｐゴシック"/>
      <w:color w:val="000000"/>
      <w:kern w:val="0"/>
      <w:sz w:val="20"/>
      <w:szCs w:val="20"/>
    </w:rPr>
  </w:style>
  <w:style w:type="character" w:styleId="ac" w:customStyle="1">
    <w:name w:val="記 (文字)"/>
    <w:rPr>
      <w:rFonts w:ascii="ＭＳ Ｐゴシック" w:cs="ＭＳ Ｐゴシック" w:eastAsia="ＭＳ Ｐゴシック" w:hAnsi="ＭＳ Ｐゴシック"/>
      <w:color w:val="000000"/>
      <w:w w:val="100"/>
      <w:position w:val="-1"/>
      <w:effect w:val="none"/>
      <w:vertAlign w:val="baseline"/>
      <w:cs w:val="0"/>
      <w:em w:val="none"/>
    </w:rPr>
  </w:style>
  <w:style w:type="paragraph" w:styleId="ad">
    <w:name w:val="Closing"/>
    <w:basedOn w:val="a"/>
    <w:pPr>
      <w:jc w:val="right"/>
    </w:pPr>
    <w:rPr>
      <w:rFonts w:ascii="ＭＳ Ｐゴシック" w:cs="ＭＳ Ｐゴシック" w:eastAsia="ＭＳ Ｐゴシック" w:hAnsi="ＭＳ Ｐゴシック"/>
      <w:color w:val="000000"/>
      <w:kern w:val="0"/>
      <w:sz w:val="20"/>
      <w:szCs w:val="20"/>
    </w:rPr>
  </w:style>
  <w:style w:type="character" w:styleId="ae" w:customStyle="1">
    <w:name w:val="結語 (文字)"/>
    <w:rPr>
      <w:rFonts w:ascii="ＭＳ Ｐゴシック" w:cs="ＭＳ Ｐゴシック" w:eastAsia="ＭＳ Ｐゴシック" w:hAnsi="ＭＳ Ｐゴシック"/>
      <w:color w:val="000000"/>
      <w:w w:val="100"/>
      <w:position w:val="-1"/>
      <w:effect w:val="none"/>
      <w:vertAlign w:val="baseline"/>
      <w:cs w:val="0"/>
      <w:em w:val="none"/>
    </w:rPr>
  </w:style>
  <w:style w:type="character" w:styleId="af">
    <w:name w:val="annotation reference"/>
    <w:rPr>
      <w:w w:val="100"/>
      <w:position w:val="-1"/>
      <w:sz w:val="18"/>
      <w:szCs w:val="18"/>
      <w:effect w:val="none"/>
      <w:vertAlign w:val="baseline"/>
      <w:cs w:val="0"/>
      <w:em w:val="none"/>
    </w:rPr>
  </w:style>
  <w:style w:type="paragraph" w:styleId="af0">
    <w:name w:val="annotation text"/>
    <w:basedOn w:val="a"/>
    <w:pPr>
      <w:jc w:val="left"/>
    </w:pPr>
  </w:style>
  <w:style w:type="character" w:styleId="af1" w:customStyle="1">
    <w:name w:val="コメント文字列 (文字)"/>
    <w:rPr>
      <w:w w:val="100"/>
      <w:kern w:val="2"/>
      <w:position w:val="-1"/>
      <w:sz w:val="21"/>
      <w:szCs w:val="24"/>
      <w:effect w:val="none"/>
      <w:vertAlign w:val="baseline"/>
      <w:cs w:val="0"/>
      <w:em w:val="none"/>
    </w:rPr>
  </w:style>
  <w:style w:type="paragraph" w:styleId="af2">
    <w:name w:val="annotation subject"/>
    <w:basedOn w:val="af0"/>
    <w:next w:val="af0"/>
    <w:rPr>
      <w:b w:val="1"/>
      <w:bCs w:val="1"/>
    </w:rPr>
  </w:style>
  <w:style w:type="character" w:styleId="af3" w:customStyle="1">
    <w:name w:val="コメント内容 (文字)"/>
    <w:rPr>
      <w:b w:val="1"/>
      <w:bCs w:val="1"/>
      <w:w w:val="100"/>
      <w:kern w:val="2"/>
      <w:position w:val="-1"/>
      <w:sz w:val="21"/>
      <w:szCs w:val="24"/>
      <w:effect w:val="none"/>
      <w:vertAlign w:val="baseline"/>
      <w:cs w:val="0"/>
      <w:em w:val="none"/>
    </w:rPr>
  </w:style>
  <w:style w:type="paragraph" w:styleId="af4">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af5">
    <w:name w:val="Revision"/>
    <w:hidden w:val="1"/>
    <w:uiPriority w:val="99"/>
    <w:semiHidden w:val="1"/>
    <w:rsid w:val="00A775DA"/>
    <w:rPr>
      <w:kern w:val="2"/>
      <w:position w:val="-1"/>
      <w:sz w:val="21"/>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FP9meHkn3oZ5bPhf2hbCprt6Ig==">CgMxLjA4AHIhMU5icjdrYXloV2ljNWhUTzBfNTExMjZzUnlfaHdOVTU2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2024-09-27T02:36:00Z</dcterms:created>
</cp:coreProperties>
</file>