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Summary: What wouldn’t Dabi do for love?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“Wait,” Dabi said, turning around, “You’re single?”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Midoriya, very, “...Yes?”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“Then, no,” he said, “I’m not a villain.”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Times New Roman" w:cs="Times New Roman" w:eastAsia="Times New Roman" w:hAnsi="Times New Roman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