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FF6B00"/>
          <w:sz w:val="72"/>
          <w:szCs w:val="72"/>
        </w:rPr>
        <w:t xml:space="preserve">TERRAKOYA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Online Creator Academy — Education Version</w:t>
      </w:r>
    </w:p>
    <w:p>
      <w:pPr>
        <w:spacing w:after="12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要件定義書（決定版）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FF6B00"/>
          <w:sz w:val="20"/>
          <w:szCs w:val="20"/>
        </w:rPr>
        <w:t xml:space="preserve">AI API選定・翻訳戦略・レート制限確定版</w:t>
      </w:r>
    </w:p>
    <w:p>
      <w:pPr>
        <w:spacing w:after="24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0C27F"/>
          <w:sz w:val="20"/>
          <w:szCs w:val="20"/>
        </w:rPr>
        <w:t xml:space="preserve">2026年4月 — FINAL DECISION</w:t>
      </w:r>
    </w:p>
    <w:p>
      <w:pPr>
        <w:spacing w:after="24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CONFIDENTIAL — J-MANGA CREATE CO., LTD.</w:t>
      </w:r>
    </w:p>
    <w:r>
      <w:br w:type="page"/>
    </w:r>
    <w:p>
      <w:pPr>
        <w:pStyle w:val="Heading1"/>
        <w:pBdr>
          <w:bottom w:val="single" w:color="FF6B00" w:sz="5" w:space="4"/>
        </w:pBdr>
        <w:spacing w:after="120" w:before="360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Decision Summary — Final Determinations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項目</w:t>
            </w:r>
          </w:p>
        </w:tc>
        <w:tc>
          <w:tcPr>
            <w:tcW w:type="dxa" w:w="348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決定</w:t>
            </w:r>
          </w:p>
        </w:tc>
        <w:tc>
          <w:tcPr>
            <w:tcW w:type="dxa" w:w="348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理由・備考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AI API選定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Gemini 2.5 Flash-Lite
(MVP無料)
→ Claude Haiku 4.5
(スケール時)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・MVP: 完全無料で20ユーザー対応
・ユーザー増加時: Claude Haikuで品質向上
・月額: $0 → $10-50 へ段階移行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翻訳戦略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Google Translate API
(自動翻訳)
→ 手動レビュー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・日本語で開発、自動翻訳で英語・アラビア語
・本番化前にクラウドワークスで検証
・月額: $5-10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メール言語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英語のみ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・保護者への正式通知は英語
・UIはアラビア語対応OK
・3言語混在を避ける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レート制限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1日5問/ユーザー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・無料API枠内で運用可
・月150問/ユーザー = 年1800問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オフライン視聴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しない（非対応）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・Vimeoライセンス制約
・オンライン視聴に集中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データセンター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 East推奨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・エジプト〜US East: &lt;500ms遅延
・GDPR不要（EJSは非EU）</w:t>
            </w:r>
          </w:p>
        </w:tc>
      </w:tr>
    </w:tbl>
    <w:r>
      <w:br w:type="page"/>
    </w:r>
    <w:p>
      <w:pPr>
        <w:pStyle w:val="Heading1"/>
        <w:pBdr>
          <w:bottom w:val="single" w:color="FF6B00" w:sz="5" w:space="4"/>
        </w:pBdr>
        <w:spacing w:after="120" w:before="360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1. Core Features（確定版）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FF6B00"/>
          <w:sz w:val="26"/>
          <w:szCs w:val="26"/>
        </w:rPr>
        <w:t xml:space="preserve">1.3 AI質問機能（更新：API選定確定）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0C27F" w:sz="1"/>
              <w:left w:val="single" w:color="00C27F" w:sz="1"/>
              <w:bottom w:val="single" w:color="00C27F" w:sz="1"/>
              <w:right w:val="single" w:color="00C27F" w:sz="1"/>
            </w:tcBorders>
            <w:shd w:fill="F0FB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要件項目</w:t>
            </w:r>
          </w:p>
        </w:tc>
        <w:tc>
          <w:tcPr>
            <w:tcW w:type="dxa" w:w="6960"/>
            <w:tcBorders>
              <w:top w:val="single" w:color="00C27F" w:sz="1"/>
              <w:left w:val="single" w:color="00C27F" w:sz="1"/>
              <w:bottom w:val="single" w:color="00C27F" w:sz="1"/>
              <w:right w:val="single" w:color="00C27F" w:sz="1"/>
            </w:tcBorders>
            <w:shd w:fill="F0FB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詳細（決定版）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AI API選定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【MVP】 Gemini 2.5 Flash-Lite（完全無料）
【本番】 Claude Haiku 4.5（品質・速度両立）
【選定理由】
・MVP: 無料枠1,000リクエスト/日 = 20ユーザーまで無料運用可
・本番: Claude Haiku の応答速度 0.5-1秒（Geminiは2-3秒）
・教科書コンテキスト埋め込みで精度向上
・月額コスト: $0 → $10-50（段階的）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推定月額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MVP（20ユーザー）: $0-5（翻訳API含む）
Phase 1（100ユーザー）: $15-20
Phase 2（500ユーザー）: $50-100
※キャッシング活用で入力コスト 90% 削減可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翻訳方式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【日本語 → 英語・アラビア語】
1. Google Translate API で自動翻訳
2. 本番化前に手動レビュー（クラウドワークス等で月1回）
3. エラーが見つかった箇所は逐次修正
月額: Google Translate $5-10
手動レビュー: 月額 $50-100（50問程度）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レート制限（確定）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1日5問/ユーザー（重要な決定）
【理由】
・無料API枠内で運用可能
・月額コスト抑制
・学習ペース的にも適切（毎日1-2問は多すぎない）
・ユーザー行動に基づいて本番後に調整可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言語対応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【ユーザーUI】 日本語 / 英語 / アラビア語（3言語）
【AI回答】 選択言語で自動回答
【メール通知】 英語のみ（保護者向け正式文書）
※UIはアラビア語対応、メールは英語の混在を避ける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single" w:color="00C27F" w:sz="4" w:space="4"/>
        </w:pBdr>
        <w:spacing w:after="0" w:before="240"/>
      </w:pPr>
      <w:r>
        <w:rPr>
          <w:rFonts w:ascii="Arial" w:cs="Arial" w:eastAsia="Arial" w:hAnsi="Arial"/>
          <w:b/>
          <w:bCs/>
          <w:color w:val="00C27F"/>
          <w:sz w:val="20"/>
          <w:szCs w:val="20"/>
        </w:rPr>
        <w:t xml:space="preserve">【重要】本決定により、AI API選定・翻訳戦略・レート制限がすべて確定しました。要件定義書の残りセクション（技術スタック・API仕様・ロードマップ）は前回版を踏襲します。</w:t>
      </w:r>
    </w:p>
    <w:r>
      <w:br w:type="page"/>
    </w:r>
    <w:p>
      <w:pPr>
        <w:pStyle w:val="Heading1"/>
        <w:pBdr>
          <w:bottom w:val="single" w:color="FF6B00" w:sz="5" w:space="4"/>
        </w:pBdr>
        <w:spacing w:after="120" w:before="360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2. Development Roadmap &amp; Schedule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FF6B00"/>
          <w:sz w:val="26"/>
          <w:szCs w:val="26"/>
        </w:rPr>
        <w:t xml:space="preserve">2.1 フェーズ別開発計画（1日1-2時間ペース対応）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200"/>
        <w:gridCol w:w="2100"/>
        <w:gridCol w:w="1860"/>
      </w:tblGrid>
      <w:tr>
        <w:tc>
          <w:tcPr>
            <w:tcW w:type="dxa" w:w="14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18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実施期間</w:t>
            </w:r>
          </w:p>
        </w:tc>
        <w:tc>
          <w:tcPr>
            <w:tcW w:type="dxa" w:w="22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主要タスク</w:t>
            </w:r>
          </w:p>
        </w:tc>
        <w:tc>
          <w:tcPr>
            <w:tcW w:type="dxa" w:w="21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人時間</w:t>
            </w:r>
          </w:p>
        </w:tc>
        <w:tc>
          <w:tcPr>
            <w:tcW w:type="dxa" w:w="186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アウトプット</w:t>
            </w:r>
          </w:p>
        </w:tc>
      </w:tr>
      <w:tr>
        <w:tc>
          <w:tcPr>
            <w:tcW w:type="dxa" w:w="14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Phase 0
基盤構築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4月
（4週間）
1-2h/日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・Next.js + Tailwind CSS セットアップ
・多言語化（i18next）実装
・Gemini 2.5 Flash-Lite API連携
・Google Translate API統合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40-60時間
（28-40日
1-2h/日）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・開発環境
・API連携済みHello World</w:t>
            </w:r>
          </w:p>
        </w:tc>
      </w:tr>
      <w:tr>
        <w:tc>
          <w:tcPr>
            <w:tcW w:type="dxa" w:w="14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Phase 1
登録・認証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5月
（4週間）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・NextAuth.js実装
・ユーザー登録フロー（3ステップ）
・メールバリデーション
・ID自動発行ロジック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50-70時間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・登録画面（完全）
・ユーザーDB設計</w:t>
            </w:r>
          </w:p>
        </w:tc>
      </w:tr>
      <w:tr>
        <w:tc>
          <w:tcPr>
            <w:tcW w:type="dxa" w:w="14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Phase 2
動画視聴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6月
（4週間）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・Vimeo埋め込み
・進捗管理（localStorage）
・ダッシュボード画面
・レッスン一覧・プレイヤー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60-80時間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・動画視聴機能（完全）
・進捗表示（MVP）</w:t>
            </w:r>
          </w:p>
        </w:tc>
      </w:tr>
      <w:tr>
        <w:tc>
          <w:tcPr>
            <w:tcW w:type="dxa" w:w="14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Phase 3
AI質問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7月
（4週間）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・AI質問フローム
・Gemini API → Claude切り替え
・翻訳パイプライン
・履歴管理（データベース）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70-90時間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・Q&amp;A機能（完全）
・3言語対応</w:t>
            </w:r>
          </w:p>
        </w:tc>
      </w:tr>
      <w:tr>
        <w:tc>
          <w:tcPr>
            <w:tcW w:type="dxa" w:w="14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FF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Phase 4
テスト・
ローンチ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8月
（4週間）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・QA・バグ修正
・EJSとの連携テスト
・翻訳品質レビュー
・本番デプロイ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50-70時間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・MVP完成
・クローズドベータ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FF6B00"/>
          <w:sz w:val="26"/>
          <w:szCs w:val="26"/>
        </w:rPr>
        <w:t xml:space="preserve">2.2 合計工数</w:t>
      </w:r>
    </w:p>
    <w:p>
      <w:pPr>
        <w:spacing w:after="36" w:before="0"/>
      </w:pPr>
      <w:r>
        <w:t xml:space="preserve"/>
      </w:r>
    </w:p>
    <w:p>
      <w:pPr>
        <w:spacing w:after="0" w:before="12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MVP完成まで: 270-370時間（平均320時間）</w:t>
      </w:r>
    </w:p>
    <w:p>
      <w:pPr>
        <w:spacing w:after="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実装スケジュール: 1日1-2時間 × 28日/月 × 4ヶ月 = 112-224時間/月</w:t>
      </w:r>
    </w:p>
    <w:p>
      <w:pPr>
        <w:spacing w:after="240" w:before="8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→ 1.5ヶ月〜3ヶ月で完成（ペースに応じて柔軟に調整可）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FF6B00"/>
          <w:sz w:val="26"/>
          <w:szCs w:val="26"/>
        </w:rPr>
        <w:t xml:space="preserve">2.3 開発体制</w:t>
      </w:r>
    </w:p>
    <w:p>
      <w:pPr>
        <w:spacing w:after="36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フロントエンド：岡本（Next.js + UI実装）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バックエンド：Claude + アシスタント（API・DB設計）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AI質問実装：Claude（Gemini/Claude API連携）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QA：岡本（ユーザー視点でテスト）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FF6B00"/>
          <w:sz w:val="26"/>
          <w:szCs w:val="26"/>
        </w:rPr>
        <w:t xml:space="preserve">2.4 実装順序（推奨）</w:t>
      </w:r>
    </w:p>
    <w:p>
      <w:pPr>
        <w:spacing w:after="36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Week 1-2: Next.js + i18next セットアップ（8-16h）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Week 3-6: 登録フロー完成（30-50h）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Week 7-10: 動画視聴機能（40-60h）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Week 11-14: AI質問実装（50-70h）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Week 15-16: テスト・デプロイ（40-60h）</w:t>
      </w:r>
    </w:p>
    <w:r>
      <w:br w:type="page"/>
    </w:r>
    <w:p>
      <w:pPr>
        <w:pStyle w:val="Heading1"/>
        <w:pBdr>
          <w:bottom w:val="single" w:color="FF6B00" w:sz="5" w:space="4"/>
        </w:pBdr>
        <w:spacing w:after="120" w:before="360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3. 確定事項チェックリスト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27F" w:sz="1"/>
              <w:left w:val="single" w:color="00C27F" w:sz="1"/>
              <w:bottom w:val="single" w:color="00C27F" w:sz="1"/>
              <w:right w:val="single" w:color="00C27F" w:sz="1"/>
            </w:tcBorders>
            <w:shd w:fill="F0FB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✓ AI API: Gemini 2.5 Flash-Lite (MVP無料) → Claude Haiku 4.5 (本番)</w:t>
            </w:r>
          </w:p>
        </w:tc>
      </w:tr>
      <w:tr>
        <w:tc>
          <w:tcPr>
            <w:tcW w:type="dxa" w:w="9360"/>
            <w:tcBorders>
              <w:top w:val="single" w:color="00C27F" w:sz="1"/>
              <w:left w:val="single" w:color="00C27F" w:sz="1"/>
              <w:bottom w:val="single" w:color="00C27F" w:sz="1"/>
              <w:right w:val="single" w:color="00C27F" w:sz="1"/>
            </w:tcBorders>
            <w:shd w:fill="F0FB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✓ 翻訳: Google Translate API (自動) → クラウドワークスで月1回手動検証</w:t>
            </w:r>
          </w:p>
        </w:tc>
      </w:tr>
      <w:tr>
        <w:tc>
          <w:tcPr>
            <w:tcW w:type="dxa" w:w="9360"/>
            <w:tcBorders>
              <w:top w:val="single" w:color="00C27F" w:sz="1"/>
              <w:left w:val="single" w:color="00C27F" w:sz="1"/>
              <w:bottom w:val="single" w:color="00C27F" w:sz="1"/>
              <w:right w:val="single" w:color="00C27F" w:sz="1"/>
            </w:tcBorders>
            <w:shd w:fill="F0FB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✓ レート制限: 1日5問/ユーザー（確定）</w:t>
            </w:r>
          </w:p>
        </w:tc>
      </w:tr>
      <w:tr>
        <w:tc>
          <w:tcPr>
            <w:tcW w:type="dxa" w:w="9360"/>
            <w:tcBorders>
              <w:top w:val="single" w:color="00C27F" w:sz="1"/>
              <w:left w:val="single" w:color="00C27F" w:sz="1"/>
              <w:bottom w:val="single" w:color="00C27F" w:sz="1"/>
              <w:right w:val="single" w:color="00C27F" w:sz="1"/>
            </w:tcBorders>
            <w:shd w:fill="F0FB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✓ メール言語: 英語のみ（UI はアラビア語対応）</w:t>
            </w:r>
          </w:p>
        </w:tc>
      </w:tr>
      <w:tr>
        <w:tc>
          <w:tcPr>
            <w:tcW w:type="dxa" w:w="9360"/>
            <w:tcBorders>
              <w:top w:val="single" w:color="00C27F" w:sz="1"/>
              <w:left w:val="single" w:color="00C27F" w:sz="1"/>
              <w:bottom w:val="single" w:color="00C27F" w:sz="1"/>
              <w:right w:val="single" w:color="00C27F" w:sz="1"/>
            </w:tcBorders>
            <w:shd w:fill="F0FB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✓ オフライン視聴: しない（ライセンス制約回避）</w:t>
            </w:r>
          </w:p>
        </w:tc>
      </w:tr>
      <w:tr>
        <w:tc>
          <w:tcPr>
            <w:tcW w:type="dxa" w:w="9360"/>
            <w:tcBorders>
              <w:top w:val="single" w:color="00C27F" w:sz="1"/>
              <w:left w:val="single" w:color="00C27F" w:sz="1"/>
              <w:bottom w:val="single" w:color="00C27F" w:sz="1"/>
              <w:right w:val="single" w:color="00C27F" w:sz="1"/>
            </w:tcBorders>
            <w:shd w:fill="F0FB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✓ データセンター: US East推奨（エジプト向けレイテンシ最適化）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b/>
          <w:bCs/>
          <w:color w:val="FF6B00"/>
          <w:sz w:val="22"/>
          <w:szCs w:val="22"/>
        </w:rPr>
        <w:t xml:space="preserve">本ドキュメントでもって、すべての決定項目が確定しました。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FF6B00"/>
          <w:sz w:val="22"/>
          <w:szCs w:val="22"/>
        </w:rPr>
        <w:t xml:space="preserve">開発フェーズ（Phase 0: 基盤構築）へ進行可能です。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2026-04-28T08:46:02.632Z</dcterms:created>
  <dcterms:modified xsi:type="dcterms:W3CDTF">2026-04-28T08:46:02.632Z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