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周配置状态报告模板</w:t>
      </w:r>
    </w:p>
    <w:p/>
    <w:p>
      <w:r>
        <w:rPr>
          <w:rFonts w:ascii="宋体" w:hAnsi="宋体" w:eastAsia="宋体"/>
          <w:b w:val="0"/>
          <w:sz w:val="24"/>
        </w:rPr>
        <w:t>项目名称：校园失物招领平台（WarmSearch）</w:t>
      </w:r>
    </w:p>
    <w:p>
      <w:r>
        <w:rPr>
          <w:rFonts w:ascii="宋体" w:hAnsi="宋体" w:eastAsia="宋体"/>
          <w:b w:val="0"/>
          <w:sz w:val="24"/>
        </w:rPr>
        <w:t>报告周期：第____周（____年__月__日 至 ____年__月__日）</w:t>
      </w:r>
    </w:p>
    <w:p>
      <w:r>
        <w:rPr>
          <w:rFonts w:ascii="宋体" w:hAnsi="宋体" w:eastAsia="宋体"/>
          <w:b w:val="0"/>
          <w:sz w:val="24"/>
        </w:rPr>
        <w:t>报告人：姜贺添（配置经理）</w:t>
      </w:r>
    </w:p>
    <w:p>
      <w:pPr>
        <w:pStyle w:val="Heading1"/>
      </w:pPr>
      <w:r>
        <w:rPr>
          <w:rFonts w:ascii="黑体" w:hAnsi="黑体" w:eastAsia="黑体"/>
          <w:color w:val="000000"/>
        </w:rPr>
        <w:t>一、当前基线状态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当前生效基线编号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基线建立日期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基线授权人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纳管工件数量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二、本周变更请求统计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变更类型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新增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已实施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已关闭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未关闭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需求变更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设计变更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代码变更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文档变更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合计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三、未关闭变更请求清单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21"/>
              </w:rPr>
              <w:t>CR 编号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21"/>
              </w:rPr>
              <w:t>提出人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21"/>
              </w:rPr>
              <w:t>变更描述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21"/>
              </w:rPr>
              <w:t>状态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21"/>
              </w:rPr>
              <w:t>滞留天数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四、缺陷统计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新增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已修复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未修复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平均修复时长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合计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五、配置库状态</w:t>
      </w:r>
    </w:p>
    <w:p>
      <w:r>
        <w:rPr>
          <w:rFonts w:ascii="宋体" w:hAnsi="宋体" w:eastAsia="宋体"/>
          <w:b w:val="0"/>
          <w:sz w:val="24"/>
        </w:rPr>
        <w:t>配置库路径：________________________________</w:t>
      </w:r>
    </w:p>
    <w:p>
      <w:r>
        <w:rPr>
          <w:rFonts w:ascii="宋体" w:hAnsi="宋体" w:eastAsia="宋体"/>
          <w:b w:val="0"/>
          <w:sz w:val="24"/>
        </w:rPr>
        <w:t>本周入库工件：________________________________</w:t>
      </w:r>
    </w:p>
    <w:p>
      <w:r>
        <w:rPr>
          <w:rFonts w:ascii="宋体" w:hAnsi="宋体" w:eastAsia="宋体"/>
          <w:b w:val="0"/>
          <w:sz w:val="24"/>
        </w:rPr>
        <w:t>分支状态：main（基线）/ develop（集成）/ feature/credit / feature/security</w:t>
      </w:r>
    </w:p>
    <w:p>
      <w:pPr>
        <w:pStyle w:val="Heading1"/>
      </w:pPr>
      <w:r>
        <w:rPr>
          <w:rFonts w:ascii="黑体" w:hAnsi="黑体" w:eastAsia="黑体"/>
          <w:color w:val="000000"/>
        </w:rPr>
        <w:t>六、下周计划</w:t>
      </w:r>
    </w:p>
    <w:p>
      <w:r>
        <w:rPr>
          <w:rFonts w:ascii="宋体" w:hAnsi="宋体" w:eastAsia="宋体"/>
          <w:b w:val="0"/>
          <w:sz w:val="24"/>
        </w:rPr>
        <w:t>1. ________________________________</w:t>
      </w:r>
    </w:p>
    <w:p>
      <w:r>
        <w:rPr>
          <w:rFonts w:ascii="宋体" w:hAnsi="宋体" w:eastAsia="宋体"/>
          <w:b w:val="0"/>
          <w:sz w:val="24"/>
        </w:rPr>
        <w:t>2. ________________________________</w:t>
      </w:r>
    </w:p>
    <w:p>
      <w:pPr>
        <w:pStyle w:val="Heading1"/>
      </w:pPr>
      <w:r>
        <w:rPr>
          <w:rFonts w:ascii="黑体" w:hAnsi="黑体" w:eastAsia="黑体"/>
          <w:color w:val="000000"/>
        </w:rPr>
        <w:t>七、风险与问题</w:t>
      </w:r>
    </w:p>
    <w:p>
      <w:r>
        <w:rPr>
          <w:rFonts w:ascii="宋体" w:hAnsi="宋体" w:eastAsia="宋体"/>
          <w:b w:val="0"/>
          <w:sz w:val="24"/>
        </w:rPr>
        <w:t>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