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PLANO DE GERENCIAMENTO DE ESCOPO</w:t>
      </w:r>
    </w:p>
    <w:tbl>
      <w:tblPr/>
      <w:tblGrid>
        <w:gridCol w:w="737"/>
        <w:gridCol w:w="1128"/>
        <w:gridCol w:w="2422"/>
        <w:gridCol w:w="4387"/>
      </w:tblGrid>
      <w:tr>
        <w:trPr>
          <w:trHeight w:val="377" w:hRule="auto"/>
          <w:jc w:val="left"/>
        </w:trPr>
        <w:tc>
          <w:tcPr>
            <w:tcW w:w="8674" w:type="dxa"/>
            <w:gridSpan w:val="4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Controle de Versões</w:t>
            </w:r>
          </w:p>
        </w:tc>
      </w:tr>
      <w:tr>
        <w:trPr>
          <w:trHeight w:val="283" w:hRule="auto"/>
          <w:jc w:val="left"/>
        </w:trPr>
        <w:tc>
          <w:tcPr>
            <w:tcW w:w="73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12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42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  <w:tc>
          <w:tcPr>
            <w:tcW w:w="438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Notas da Revisão</w:t>
            </w:r>
          </w:p>
        </w:tc>
      </w:tr>
      <w:tr>
        <w:trPr>
          <w:trHeight w:val="340" w:hRule="auto"/>
          <w:jc w:val="left"/>
        </w:trPr>
        <w:tc>
          <w:tcPr>
            <w:tcW w:w="73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112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26/09/2017</w:t>
            </w:r>
          </w:p>
        </w:tc>
        <w:tc>
          <w:tcPr>
            <w:tcW w:w="242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Darlan e Pietro</w:t>
            </w:r>
          </w:p>
        </w:tc>
        <w:tc>
          <w:tcPr>
            <w:tcW w:w="438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Elaboração Inicial</w:t>
            </w:r>
          </w:p>
        </w:tc>
      </w:tr>
      <w:tr>
        <w:trPr>
          <w:trHeight w:val="340" w:hRule="auto"/>
          <w:jc w:val="left"/>
        </w:trPr>
        <w:tc>
          <w:tcPr>
            <w:tcW w:w="73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2.0</w:t>
            </w:r>
          </w:p>
        </w:tc>
        <w:tc>
          <w:tcPr>
            <w:tcW w:w="112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17/10/2017</w:t>
            </w:r>
          </w:p>
        </w:tc>
        <w:tc>
          <w:tcPr>
            <w:tcW w:w="242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Darlan e Pietro</w:t>
            </w:r>
          </w:p>
        </w:tc>
        <w:tc>
          <w:tcPr>
            <w:tcW w:w="438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Mudanças de como controlar o escopo e algumas alterações.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OBJETIVO DO PLANO DE GERENCIAMENTO DO ESCOPO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 plano de gerenciamento do escopo descreve como 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PROCESSOS DO ESCOPO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COLETAR REQUISITOS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Os requisitos foram elaborados e documentados levando em consideração as necessidades do Cliente em relação a atividades relacionadas a “boleto”. Após o Cliente apresentar todas as suas necessidades, foi discutido entre os Gerentes como seria feita a documentação, a formalização destas necessidades e dentre as necessidades do Cliente, quais se traduzem como funcionalidades do sistema. Após uma análise, chegou-se a conclusão acerca dos requisitos, sendo elaborado o Documento de Requisitos para formalizá-los.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DEFINIR O ESCOPO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O escopo do produto é fazer um módulo </w:t>
      </w:r>
      <w:r>
        <w:rPr>
          <w:rFonts w:ascii="Calibri" w:hAnsi="Calibri" w:cs="Calibri" w:eastAsia="Calibri"/>
          <w:i/>
          <w:color w:val="00000A"/>
          <w:spacing w:val="0"/>
          <w:position w:val="0"/>
          <w:sz w:val="22"/>
          <w:shd w:fill="auto" w:val="clear"/>
        </w:rPr>
        <w:t xml:space="preserve">web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que permita que o usuário possa emitir (gerar) boletos para o banco a sua escolha. Para o usuario administrador, deve ser possível visualizar, dar baixa nos boletos pagos, e reemitir boletos vencidos.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 Para o usuario administrador, deverá ser bloqueado a emissão de boletos cancelados e para o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usuário participante do evento </w:t>
      </w:r>
      <w:r>
        <w:rPr>
          <w:rFonts w:ascii="Calibri" w:hAnsi="Calibri" w:cs="Calibri" w:eastAsia="Calibri"/>
          <w:i/>
          <w:color w:val="00000A"/>
          <w:spacing w:val="0"/>
          <w:position w:val="0"/>
          <w:sz w:val="22"/>
          <w:shd w:fill="auto" w:val="clear"/>
        </w:rPr>
        <w:t xml:space="preserve">não deve ser permitido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reemitir o boleto.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O escopo do projeto é desenvolver o módulo relacionado a boleto, seguindo as seguintes regras e produzindo os seguintes artefatos: 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Termo de abertura,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Definição da Estrutura Analítica do Projeto,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Plano de gerenciamento de escopo, 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Plano de gerenciamento de recursos humanos.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Na etapa de codificação deve-se utilizar a biblioteca para a emissão de boleto e para leitura de arquivos, utilizando o ambiente </w:t>
      </w:r>
      <w:r>
        <w:rPr>
          <w:rFonts w:ascii="Calibri" w:hAnsi="Calibri" w:cs="Calibri" w:eastAsia="Calibri"/>
          <w:i/>
          <w:color w:val="00000A"/>
          <w:spacing w:val="0"/>
          <w:position w:val="0"/>
          <w:sz w:val="22"/>
          <w:shd w:fill="auto" w:val="clear"/>
        </w:rPr>
        <w:t xml:space="preserve">web,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em que a interface seja produzida utilizando HTML, CSS e JAVASCRIPT e a linguagem de programação PHP, integrada ao banco de dados MySQL.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Está fora do escopo do projeto a integração entre os demais módulos, a produção da biblioteca para emissão de boleto e para leitura de arquivo.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DEFINIR A ESTRUTURA ANALÍTICA DO PROJETO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An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álise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1.1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Documento de Requisitos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1.1.1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Elaborar a vers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ão inicial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1.1.2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Revisar Documento de Requisitos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1.2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Casos de Uso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1.2.1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Elaborar Casos de Uso de Alto 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ível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1.2.2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Revisar Casos de Uso de Alto 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ível</w:t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1.2.3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Elaborar Casos de Uso Expandido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1.2.4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Revisar Casos de Uso Expandido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1.3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Diagrama de Casos de Uso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1.3.1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Elaborar Diagrama de Caso de Uso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1.3.2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Revisar Diagrama de Caso de Uso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1.4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Modelo Conceitual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1.4.1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Elaborar Modelo Conceitual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1.4.2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Revisar Modelo Conceitual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1.5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Diagrama de Sequ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ência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1.5.1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Elaborar Diagrama de Sequ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ência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1.5.2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Revisar Diagrama de Sequ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ência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Projeto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2.1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Diagrama de Colabora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2.1.1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Elaborar Diagrama de Colabora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2.1.2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Revisar Diagrama de Colabora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2.2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Diagrama de Classe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2.2.1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Elaborar Diagrama de Classe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2.2.2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Revisar Diagrama de Classe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3 - Codificação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3.1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Área do Usuário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3.1.1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Implementa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da Funcionalidade de Emissão de Boleto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3.1.1.1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Codifica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3.1.1.2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Teste de Unidade e Corre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de Erros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3.1.1.3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Teste de Integra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e Correção de Erros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3.1.1.4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Teste Funcional e Corre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de Erros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3.2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Área do Administrador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3.2.1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Implementa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da Funcionalidade de Visualização de Boletos Emitidos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3.2.1.1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Codifica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3.2.1.2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Teste de Unidade e Corre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de Erros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3.2.1.3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Teste de Integra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e Correção de Erros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3.2.1.4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Teste Funcional e Corre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de Erros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3.2.2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Implementa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da Funcionalidade de Dar Baixa Em Boletos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3.2.2.1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Codifica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3.2.2.2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Teste de Unidade e Corre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de Erros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3.2.2.3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Teste de Integra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e Correção de Erros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3.2.2.4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Teste Funcional e Corre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de Erros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3.2.3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Implementa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da Funcionalidade de Reemitir Boletos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3.2.3.1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Codifica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3.2.3.2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Teste de Unidade e Corre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de Erros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3.2.3.3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Teste de Integra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e Correção de Erros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ab/>
        <w:t xml:space="preserve">3.2.3.4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Teste Funcional e Corre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de Erros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Ger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ência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4.1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Termo de Abertura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4.1.1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Elabora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do Termo de Abertura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4.1.2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Revis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ão do Termo de Abertura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4.2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Defini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da EAP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4.2.1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Defini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das Tarefas</w:t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4.2.2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Estrutura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das Tarefas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4.3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Plano de Gerenciamento de Escopo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4.3.1 - Elaboração do Plano de Gerenciamento de Escopo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4.3.2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Revis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ão do Plano de Gerenciamento de Escopo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4.4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Plano de Gerenciamento de Recursos Humanos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4.4.1 - Elaboração do Plano de Recursos Humanos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4.4.2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Revis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ão do Plano de Recursos Humanos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4.5 - Cronograma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4.5.1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Defini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do Cronograma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4.5.2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Defini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das Tarefas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4.5.3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Defini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dos Prazos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4.6 -Relatório de Status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4.6.1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Elabora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ção do Relatório de Status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4.7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Atas de Reuni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ab/>
        <w:t xml:space="preserve">4.7.1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Elabora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çaõ das Atas de Reunião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VALIDAR O ESCOPO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Deve-se avaliar se o documento está dentro dos padrões definidos para aquele documento (template) ou regras definidas. Para verificar se os documentos relacionados a gerência estão dentro do escopo, serão comparados e analisados se estão dentro dos padrões através do </w:t>
      </w:r>
      <w:r>
        <w:rPr>
          <w:rFonts w:ascii="Calibri" w:hAnsi="Calibri" w:cs="Calibri" w:eastAsia="Calibri"/>
          <w:i/>
          <w:color w:val="00000A"/>
          <w:spacing w:val="0"/>
          <w:position w:val="0"/>
          <w:sz w:val="22"/>
          <w:shd w:fill="auto" w:val="clear"/>
        </w:rPr>
        <w:t xml:space="preserve">template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de cada documento e se seus conteúdos estão de acordo com o software.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Em relação aos Diagramas, produzidos na fase de Projeto, serão comparados com o Plano de Gerenciamento de Escopo e o Documento de Requisitos, ainda verificando se os Diagramas seguem o padrão da UML.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CONTROLAR O ESCOPO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Para cada artefato produzido, será necessário a análise em relação ao escopo, comparando-o ao documento de Plano de Gerenciamento de Escopo, Termo de Abertura, verificar com o Documento de Requisitos.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  <w:t xml:space="preserve">Caso o artefato não esteja dentro do escopo, será analizado sua viabilidade, não descartando a possibilidade de adiciona-lo ao escopo.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RESPONSABILIDADES DA EQUIPE DE PROJETO EM RELAÇÃO AO ESCOPO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2867"/>
        <w:gridCol w:w="5626"/>
      </w:tblGrid>
      <w:tr>
        <w:trPr>
          <w:trHeight w:val="432" w:hRule="auto"/>
          <w:jc w:val="left"/>
        </w:trPr>
        <w:tc>
          <w:tcPr>
            <w:tcW w:w="28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e2f3" w:val="clear"/>
            <w:tcMar>
              <w:left w:w="50" w:type="dxa"/>
              <w:right w:w="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Membro da Equipe</w:t>
            </w:r>
          </w:p>
        </w:tc>
        <w:tc>
          <w:tcPr>
            <w:tcW w:w="562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e2f3" w:val="clear"/>
            <w:tcMar>
              <w:left w:w="50" w:type="dxa"/>
              <w:right w:w="5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Responsabilidades</w:t>
            </w:r>
          </w:p>
        </w:tc>
      </w:tr>
      <w:tr>
        <w:trPr>
          <w:trHeight w:val="1" w:hRule="atLeast"/>
          <w:jc w:val="left"/>
        </w:trPr>
        <w:tc>
          <w:tcPr>
            <w:tcW w:w="28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Pietro B. Schiavinato</w:t>
            </w:r>
          </w:p>
        </w:tc>
        <w:tc>
          <w:tcPr>
            <w:tcW w:w="562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Analisar as solicitações de mudanças e autoriza as mudanças ou não, levando em consideração os documentos de Doc. de Requisitos e Plano de Ger. de Escopo.</w:t>
            </w:r>
          </w:p>
        </w:tc>
      </w:tr>
      <w:tr>
        <w:trPr>
          <w:trHeight w:val="1" w:hRule="atLeast"/>
          <w:jc w:val="left"/>
        </w:trPr>
        <w:tc>
          <w:tcPr>
            <w:tcW w:w="28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Darlan M. N. de Araújo</w:t>
            </w:r>
          </w:p>
        </w:tc>
        <w:tc>
          <w:tcPr>
            <w:tcW w:w="562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Analisar as solicitações de mudanças e autoriza as mudanças ou não, levando em consideração os documentos de Doc. de Requisitos e Plano de Ger. de Escopo.</w:t>
            </w:r>
          </w:p>
        </w:tc>
      </w:tr>
      <w:tr>
        <w:trPr>
          <w:trHeight w:val="1" w:hRule="atLeast"/>
          <w:jc w:val="left"/>
        </w:trPr>
        <w:tc>
          <w:tcPr>
            <w:tcW w:w="28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Felipe Tanji</w:t>
            </w:r>
          </w:p>
        </w:tc>
        <w:tc>
          <w:tcPr>
            <w:tcW w:w="562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Analisar os artefatos gerados comparando com o Documento de Requisitos, o Plano de Gerenciamento de Escopo e solicitar quaisquer alterações necessárias.</w:t>
            </w:r>
          </w:p>
        </w:tc>
      </w:tr>
      <w:tr>
        <w:trPr>
          <w:trHeight w:val="1" w:hRule="atLeast"/>
          <w:jc w:val="left"/>
        </w:trPr>
        <w:tc>
          <w:tcPr>
            <w:tcW w:w="286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Beatriz G. Silva</w:t>
            </w:r>
          </w:p>
        </w:tc>
        <w:tc>
          <w:tcPr>
            <w:tcW w:w="562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auto" w:val="clear"/>
            <w:tcMar>
              <w:left w:w="50" w:type="dxa"/>
              <w:right w:w="5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Analisar os artefatos gerados comparando com o Documento de Requisitos, o Plano de Gerenciamento de Escopo e solicitar quaisquer alterações necessárias.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19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