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2"/>
        <w:gridCol w:w="4387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bookmarkStart w:id="0" w:name="__DdeLink__90_2668559855"/>
            <w:bookmarkStart w:id="1" w:name="__DdeLink__453_3168781654"/>
            <w:bookmarkEnd w:id="1"/>
            <w:bookmarkEnd w:id="0"/>
            <w:r>
              <w:rPr/>
              <w:t>21/09/17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 xml:space="preserve">Wyllian Kin 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Problemas identificados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2.0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23/09/17</w:t>
            </w:r>
          </w:p>
        </w:tc>
        <w:tc>
          <w:tcPr>
            <w:tcW w:w="2422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Felipe Tanji</w:t>
            </w:r>
          </w:p>
        </w:tc>
        <w:tc>
          <w:tcPr>
            <w:tcW w:w="438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Resolução dos problemas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2.0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23/09/17</w:t>
            </w:r>
          </w:p>
        </w:tc>
        <w:tc>
          <w:tcPr>
            <w:tcW w:w="2422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Wyllian Kin</w:t>
            </w:r>
          </w:p>
        </w:tc>
        <w:tc>
          <w:tcPr>
            <w:tcW w:w="438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Finalizado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COD: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color w:val="000009"/>
          <w:sz w:val="24"/>
          <w:szCs w:val="24"/>
          <w:lang w:val="pt-BR"/>
        </w:rPr>
        <w:t xml:space="preserve">Identificação de Erros na EAP – Projeto 1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2" w:name="_GoBack"/>
      <w:bookmarkEnd w:id="2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21/09/17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/09/17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/09/17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EAP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Erro de digitação.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Baixa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1h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Identificado.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Felipe Tanji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i/>
          <w:iCs/>
          <w:sz w:val="24"/>
          <w:szCs w:val="24"/>
        </w:rPr>
        <w:t>[Descrição por: Willyan Kin – SQA – 31/10/2017 às 19:35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EAP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Problema 1.1: Topicos duplicados.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Referente ao tópico ‘elaborar e planejar’ e ao subtopico de ‘casos de uso’ ao inves de estar contando com o item “revisar casos de uso” estava com um item “revisar documentos de requisitos” e é necessario então sua correção para “revisar casos de uso” para manter a coerencia com o restante do tópico.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1. 2 Elaborar e Planejar → 2.2 Casos de uso → 2.2. “Revisar casos de uso”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bookmarkStart w:id="3" w:name="_Hlk495516517"/>
      <w:bookmarkEnd w:id="3"/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Problema 1.2: Numeração dos subtopicos.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Referente ao tópico ‘construir e testar’ e no subtópico de ‘implementação’ e ‘Atividades SQA’ os itens estão numerados de forma incorreta, estando os dois com o mesmo numero de subtópico, pois conta com “3.3 Implementação e “3.3 Atividades SQA”. 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1. 3.3 Implementação → “3.4” Atividades de SQA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LibreOffice/5.3.1.2$Linux_X86_64 LibreOffice_project/30m0$Build-2</Application>
  <Pages>2</Pages>
  <Words>224</Words>
  <Characters>1219</Characters>
  <CharactersWithSpaces>1421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description/>
  <dc:language>pt-BR</dc:language>
  <cp:lastModifiedBy/>
  <dcterms:modified xsi:type="dcterms:W3CDTF">2017-12-21T18:05:26Z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