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69" w:rsidRDefault="00FA56EC">
      <w:pPr>
        <w:spacing w:after="160" w:line="259" w:lineRule="exact"/>
        <w:jc w:val="center"/>
        <w:rPr>
          <w:rFonts w:eastAsia="Calibri" w:cs="Calibri"/>
          <w:b/>
          <w:color w:val="00000A"/>
          <w:sz w:val="28"/>
          <w:highlight w:val="white"/>
        </w:rPr>
      </w:pPr>
      <w:r>
        <w:rPr>
          <w:rFonts w:eastAsia="Calibri" w:cs="Calibri"/>
          <w:b/>
          <w:color w:val="00000A"/>
          <w:sz w:val="28"/>
          <w:shd w:val="clear" w:color="auto" w:fill="FFFFFF"/>
        </w:rPr>
        <w:t>PLANO DE GERENCIAMENTO DE ESCOPO</w:t>
      </w:r>
    </w:p>
    <w:tbl>
      <w:tblPr>
        <w:tblW w:w="867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5" w:type="dxa"/>
          <w:right w:w="1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7"/>
      </w:tblGrid>
      <w:tr w:rsidR="000E3A69">
        <w:trPr>
          <w:trHeight w:val="377"/>
        </w:trPr>
        <w:tc>
          <w:tcPr>
            <w:tcW w:w="867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A"/>
                <w:shd w:val="clear" w:color="auto" w:fill="FFFFFF"/>
              </w:rPr>
              <w:t>Controle de Versões</w:t>
            </w:r>
          </w:p>
        </w:tc>
      </w:tr>
      <w:tr w:rsidR="000E3A6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A"/>
                <w:shd w:val="clear" w:color="auto" w:fill="FFFFFF"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A"/>
                <w:shd w:val="clear" w:color="auto" w:fill="FFFFFF"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A"/>
                <w:shd w:val="clear" w:color="auto" w:fill="FFFFFF"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A"/>
                <w:shd w:val="clear" w:color="auto" w:fill="FFFFFF"/>
              </w:rPr>
              <w:t>Notas da Revisão</w:t>
            </w:r>
          </w:p>
        </w:tc>
      </w:tr>
      <w:tr w:rsidR="000E3A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auto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auto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26/09/2017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auto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Darlan e Pietro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auto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Elaboração Inicial</w:t>
            </w:r>
          </w:p>
        </w:tc>
      </w:tr>
      <w:tr w:rsidR="000E3A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auto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auto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17/10/2017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auto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Darlan e Pietro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auto"/>
            <w:tcMar>
              <w:left w:w="5" w:type="dxa"/>
            </w:tcMar>
            <w:vAlign w:val="center"/>
          </w:tcPr>
          <w:p w:rsidR="000E3A69" w:rsidRDefault="00FA56EC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Mudanças de como controlar o escopo e algumas alterações.</w:t>
            </w:r>
          </w:p>
        </w:tc>
      </w:tr>
    </w:tbl>
    <w:p w:rsidR="000E3A69" w:rsidRDefault="000E3A69">
      <w:pPr>
        <w:spacing w:after="160" w:line="259" w:lineRule="exact"/>
        <w:rPr>
          <w:rFonts w:eastAsia="Calibri" w:cs="Calibri"/>
          <w:color w:val="00000A"/>
          <w:shd w:val="clear" w:color="auto" w:fill="FFFFFF"/>
        </w:rPr>
      </w:pPr>
    </w:p>
    <w:p w:rsidR="000E3A69" w:rsidRDefault="000E3A69">
      <w:pPr>
        <w:spacing w:after="160" w:line="259" w:lineRule="exact"/>
        <w:rPr>
          <w:rFonts w:eastAsia="Calibri" w:cs="Calibri"/>
          <w:color w:val="00000A"/>
          <w:shd w:val="clear" w:color="auto" w:fill="FFFFFF"/>
        </w:rPr>
      </w:pP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FA56EC">
      <w:pPr>
        <w:spacing w:after="160" w:line="259" w:lineRule="exact"/>
        <w:jc w:val="center"/>
        <w:rPr>
          <w:rFonts w:eastAsia="Calibri" w:cs="Calibri"/>
          <w:b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PROCESSOS DO ESCOPO</w:t>
      </w:r>
    </w:p>
    <w:p w:rsidR="000E3A69" w:rsidRDefault="00FA56EC">
      <w:pPr>
        <w:numPr>
          <w:ilvl w:val="0"/>
          <w:numId w:val="1"/>
        </w:numPr>
        <w:spacing w:after="160" w:line="259" w:lineRule="exact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COLETAR REQUISITOS</w:t>
      </w:r>
    </w:p>
    <w:p w:rsidR="000E3A69" w:rsidRDefault="00FA56EC">
      <w:pPr>
        <w:spacing w:after="160" w:line="259" w:lineRule="exact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 xml:space="preserve">Os requisitos foram elaborados e documentados levando em consideração as necessidades do Cliente em relação a atividades relacionadas a “boleto”. </w:t>
      </w:r>
      <w:r>
        <w:rPr>
          <w:rFonts w:eastAsia="Calibri" w:cs="Calibri"/>
          <w:color w:val="00000A"/>
          <w:shd w:val="clear" w:color="auto" w:fill="FFFFFF"/>
        </w:rPr>
        <w:t>Após o Cliente apresentar todas as suas necessidades, foi discutido entre os Gerentes como seria feita a documentação, a formalização destas necessidades e dentre as necessidades do Cliente, quais se traduzem como funcionalidades do sistema. Após uma análi</w:t>
      </w:r>
      <w:r>
        <w:rPr>
          <w:rFonts w:eastAsia="Calibri" w:cs="Calibri"/>
          <w:color w:val="00000A"/>
          <w:shd w:val="clear" w:color="auto" w:fill="FFFFFF"/>
        </w:rPr>
        <w:t xml:space="preserve">se, chegou-se </w:t>
      </w:r>
      <w:proofErr w:type="spellStart"/>
      <w:r>
        <w:rPr>
          <w:rFonts w:eastAsia="Calibri" w:cs="Calibri"/>
          <w:color w:val="00000A"/>
          <w:shd w:val="clear" w:color="auto" w:fill="FFFFFF"/>
        </w:rPr>
        <w:t>a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conclusão acerca dos requisitos, sendo elaborado o Documento de Requisitos para formalizá-los.</w:t>
      </w:r>
    </w:p>
    <w:p w:rsidR="000E3A69" w:rsidRDefault="00FA56EC">
      <w:pPr>
        <w:numPr>
          <w:ilvl w:val="0"/>
          <w:numId w:val="2"/>
        </w:num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DEFINIR O ESCOPO</w:t>
      </w:r>
    </w:p>
    <w:p w:rsidR="000E3A69" w:rsidRDefault="00FA56EC">
      <w:pPr>
        <w:spacing w:after="160" w:line="259" w:lineRule="exact"/>
        <w:jc w:val="both"/>
      </w:pPr>
      <w:r>
        <w:rPr>
          <w:rFonts w:eastAsia="Calibri" w:cs="Calibri"/>
          <w:color w:val="00000A"/>
          <w:shd w:val="clear" w:color="auto" w:fill="FFFFFF"/>
        </w:rPr>
        <w:tab/>
        <w:t xml:space="preserve">O escopo do produto é fazer um módulo </w:t>
      </w:r>
      <w:r>
        <w:rPr>
          <w:rFonts w:eastAsia="Calibri" w:cs="Calibri"/>
          <w:i/>
          <w:color w:val="00000A"/>
          <w:shd w:val="clear" w:color="auto" w:fill="FFFFFF"/>
        </w:rPr>
        <w:t>web</w:t>
      </w:r>
      <w:r>
        <w:rPr>
          <w:rFonts w:eastAsia="Calibri" w:cs="Calibri"/>
          <w:color w:val="00000A"/>
          <w:shd w:val="clear" w:color="auto" w:fill="FFFFFF"/>
        </w:rPr>
        <w:t xml:space="preserve"> que permita que o usuário possa emitir (gerar) boletos para o banco a sua escolha. Pa</w:t>
      </w:r>
      <w:r>
        <w:rPr>
          <w:rFonts w:eastAsia="Calibri" w:cs="Calibri"/>
          <w:color w:val="00000A"/>
          <w:shd w:val="clear" w:color="auto" w:fill="FFFFFF"/>
        </w:rPr>
        <w:t>ra o usuário administrador, deve ser possível visualizar, dar baixa nos boletos pagos, e reemitir boletos vencidos.</w:t>
      </w:r>
    </w:p>
    <w:p w:rsidR="000E3A69" w:rsidRDefault="00FA56EC">
      <w:pPr>
        <w:spacing w:after="160" w:line="259" w:lineRule="exact"/>
        <w:jc w:val="both"/>
      </w:pPr>
      <w:r>
        <w:rPr>
          <w:rFonts w:eastAsia="Calibri" w:cs="Calibri"/>
          <w:color w:val="00000A"/>
          <w:shd w:val="clear" w:color="auto" w:fill="FFFFFF"/>
        </w:rPr>
        <w:tab/>
        <w:t xml:space="preserve"> Para o usuário administrador, deverá ser bloqueado a emissão de boletos cancelados e para o usuário participante do evento </w:t>
      </w:r>
      <w:r>
        <w:rPr>
          <w:rFonts w:eastAsia="Calibri" w:cs="Calibri"/>
          <w:i/>
          <w:color w:val="00000A"/>
          <w:shd w:val="clear" w:color="auto" w:fill="FFFFFF"/>
        </w:rPr>
        <w:t>não deve ser pe</w:t>
      </w:r>
      <w:r>
        <w:rPr>
          <w:rFonts w:eastAsia="Calibri" w:cs="Calibri"/>
          <w:i/>
          <w:color w:val="00000A"/>
          <w:shd w:val="clear" w:color="auto" w:fill="FFFFFF"/>
        </w:rPr>
        <w:t xml:space="preserve">rmitido </w:t>
      </w:r>
      <w:r>
        <w:rPr>
          <w:rFonts w:eastAsia="Calibri" w:cs="Calibri"/>
          <w:color w:val="00000A"/>
          <w:shd w:val="clear" w:color="auto" w:fill="FFFFFF"/>
        </w:rPr>
        <w:t>reemitir o boleto.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 xml:space="preserve">O escopo do projeto é desenvolver o módulo relacionado a boleto, seguindo as seguintes regras e produzindo os seguintes artefatos:  </w:t>
      </w:r>
    </w:p>
    <w:p w:rsidR="000E3A69" w:rsidRDefault="00FA56EC">
      <w:pPr>
        <w:numPr>
          <w:ilvl w:val="0"/>
          <w:numId w:val="3"/>
        </w:numPr>
        <w:spacing w:after="160" w:line="259" w:lineRule="exact"/>
        <w:ind w:left="1440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 xml:space="preserve">Termo de abertura, </w:t>
      </w:r>
    </w:p>
    <w:p w:rsidR="000E3A69" w:rsidRDefault="00FA56EC">
      <w:pPr>
        <w:numPr>
          <w:ilvl w:val="0"/>
          <w:numId w:val="3"/>
        </w:numPr>
        <w:spacing w:after="160" w:line="259" w:lineRule="exact"/>
        <w:ind w:left="1440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>Definição da Estrutura Analítica do Projeto,</w:t>
      </w:r>
    </w:p>
    <w:p w:rsidR="000E3A69" w:rsidRDefault="00FA56EC">
      <w:pPr>
        <w:numPr>
          <w:ilvl w:val="0"/>
          <w:numId w:val="3"/>
        </w:numPr>
        <w:spacing w:after="160" w:line="259" w:lineRule="exact"/>
        <w:ind w:left="1440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>Plano de gerenciamento de esco</w:t>
      </w:r>
      <w:r>
        <w:rPr>
          <w:rFonts w:eastAsia="Calibri" w:cs="Calibri"/>
          <w:color w:val="00000A"/>
          <w:shd w:val="clear" w:color="auto" w:fill="FFFFFF"/>
        </w:rPr>
        <w:t xml:space="preserve">po, </w:t>
      </w:r>
    </w:p>
    <w:p w:rsidR="000E3A69" w:rsidRDefault="00FA56EC">
      <w:pPr>
        <w:numPr>
          <w:ilvl w:val="0"/>
          <w:numId w:val="3"/>
        </w:numPr>
        <w:spacing w:after="160" w:line="259" w:lineRule="exact"/>
        <w:ind w:left="1440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 xml:space="preserve">Plano de gerenciamento de recursos humanos. 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 xml:space="preserve">Na etapa de codificação deve-se utilizar a biblioteca para a emissão de boleto e para leitura de arquivos, utilizando </w:t>
      </w:r>
      <w:proofErr w:type="gramStart"/>
      <w:r>
        <w:rPr>
          <w:rFonts w:eastAsia="Calibri" w:cs="Calibri"/>
          <w:color w:val="00000A"/>
          <w:shd w:val="clear" w:color="auto" w:fill="FFFFFF"/>
        </w:rPr>
        <w:t xml:space="preserve">o ambiente </w:t>
      </w:r>
      <w:r>
        <w:rPr>
          <w:rFonts w:eastAsia="Calibri" w:cs="Calibri"/>
          <w:i/>
          <w:color w:val="00000A"/>
          <w:shd w:val="clear" w:color="auto" w:fill="FFFFFF"/>
        </w:rPr>
        <w:t>web</w:t>
      </w:r>
      <w:proofErr w:type="gramEnd"/>
      <w:r>
        <w:rPr>
          <w:rFonts w:eastAsia="Calibri" w:cs="Calibri"/>
          <w:i/>
          <w:color w:val="00000A"/>
          <w:shd w:val="clear" w:color="auto" w:fill="FFFFFF"/>
        </w:rPr>
        <w:t xml:space="preserve">, </w:t>
      </w:r>
      <w:r>
        <w:rPr>
          <w:rFonts w:eastAsia="Calibri" w:cs="Calibri"/>
          <w:color w:val="00000A"/>
          <w:shd w:val="clear" w:color="auto" w:fill="FFFFFF"/>
        </w:rPr>
        <w:t>em que a interface seja produzida utilizando HTML, CSS e JAVASCRIPT e a</w:t>
      </w:r>
      <w:r>
        <w:rPr>
          <w:rFonts w:eastAsia="Calibri" w:cs="Calibri"/>
          <w:color w:val="00000A"/>
          <w:shd w:val="clear" w:color="auto" w:fill="FFFFFF"/>
        </w:rPr>
        <w:t xml:space="preserve"> linguagem de programação PHP, integrada ao banco de dados MySQL.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Está fora do escopo do projeto a integração entre os demais módulos, a produção da biblioteca para emissão de boleto e para leitura de arquivo.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</w:p>
    <w:p w:rsidR="000E3A69" w:rsidRDefault="00FA56EC">
      <w:pPr>
        <w:numPr>
          <w:ilvl w:val="0"/>
          <w:numId w:val="4"/>
        </w:num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DEFINIR A ESTRUTURA ANALÍTICA DO PROJETO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b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lastRenderedPageBreak/>
        <w:t xml:space="preserve">1 </w:t>
      </w:r>
      <w:r>
        <w:rPr>
          <w:rFonts w:eastAsia="Calibri" w:cs="Calibri"/>
          <w:b/>
          <w:color w:val="00000A"/>
          <w:shd w:val="clear" w:color="auto" w:fill="FFFFFF"/>
        </w:rPr>
        <w:t>– Análise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1.1 – Documento de Requisitos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1.1.1 – Elaborar a versão inicial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1.1.2 – Revisar Documento de Requisitos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1.2 – Casos de Uso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1.2.1 – Elaborar Casos de Uso de Alto Nível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1.2.2 – Revisar Casos de Uso de Alto Nível</w:t>
      </w:r>
      <w:r>
        <w:rPr>
          <w:rFonts w:eastAsia="Calibri" w:cs="Calibri"/>
          <w:color w:val="00000A"/>
          <w:shd w:val="clear" w:color="auto" w:fill="FFFFFF"/>
        </w:rPr>
        <w:tab/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 xml:space="preserve">1.2.3 – Elaborar Casos </w:t>
      </w:r>
      <w:r>
        <w:rPr>
          <w:rFonts w:eastAsia="Calibri" w:cs="Calibri"/>
          <w:color w:val="00000A"/>
          <w:shd w:val="clear" w:color="auto" w:fill="FFFFFF"/>
        </w:rPr>
        <w:t>de Uso Expandido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1.2.4 – Revisar Casos de Uso Expandido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1.3 – Diagrama de Casos de Uso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1.3.1 – Elaborar Diagrama de Caso de Uso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1.3.2 – Revisar Diagrama de Caso de Uso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1.4 – Modelo Conceitual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1.4.1 – Elaborar Modelo Conceitual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 xml:space="preserve">1.4.2 – Revisar </w:t>
      </w:r>
      <w:r>
        <w:rPr>
          <w:rFonts w:eastAsia="Calibri" w:cs="Calibri"/>
          <w:color w:val="00000A"/>
          <w:shd w:val="clear" w:color="auto" w:fill="FFFFFF"/>
        </w:rPr>
        <w:t>Modelo Conceitual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1.5 – Diagrama de Sequência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1.5.1 – Elaborar Diagrama de Sequência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1.5.2 – Revisar Diagrama de Sequência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b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2 – Projeto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2.1 – Diagrama de Colaboração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2.1.1 – Elaborar Diagrama de Colaboração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2.1.2 – Revisar Diagrama de Colaboração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2.2 – Diagrama de Classe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2.2.1 – Elaborar Diagrama de Classe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2.2.2 – Revisar Diagrama de Classe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b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3 - Codificação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3.1 – Área do Usuário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3.1.1 – Implementação da Funcionalidade de Emissão de Boleto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3.1.1.1 – Codificação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3.1.1.2 – Teste de Unidad</w:t>
      </w:r>
      <w:r>
        <w:rPr>
          <w:rFonts w:eastAsia="Calibri" w:cs="Calibri"/>
          <w:color w:val="00000A"/>
          <w:shd w:val="clear" w:color="auto" w:fill="FFFFFF"/>
        </w:rPr>
        <w:t>e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3.1.1.3 – Teste de Integração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lastRenderedPageBreak/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3.1.1.4 – Teste Funcional e Correção de Erros</w:t>
      </w: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 xml:space="preserve">3.2 – Área do Administrador 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3.2.1 – Implementação da Funcionalidade de Visualização de Boletos Emitidos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 xml:space="preserve">3.2.1.1 – </w:t>
      </w:r>
      <w:r>
        <w:rPr>
          <w:rFonts w:eastAsia="Calibri" w:cs="Calibri"/>
          <w:color w:val="00000A"/>
          <w:shd w:val="clear" w:color="auto" w:fill="FFFFFF"/>
        </w:rPr>
        <w:t>Codificação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3.2.1.2 – Teste de Unidade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3.2.1.3 – Teste de Integração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3.2.1.4 – Teste Funcional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3.2.2 – Implementação da Funcionalidade de Dar Baixa Em Boletos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3.2.2.1 – Codificação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3.2.2.2 – Teste de Unidade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3.2.2.3 – Teste de Integração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3.2.2.4 – Teste Funcional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3.2.3 – Implementação da Funcionalidade de Reemitir Boletos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3.2.3.1 – Codificação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3.2.3.2 – Teste</w:t>
      </w:r>
      <w:r>
        <w:rPr>
          <w:rFonts w:eastAsia="Calibri" w:cs="Calibri"/>
          <w:color w:val="00000A"/>
          <w:shd w:val="clear" w:color="auto" w:fill="FFFFFF"/>
        </w:rPr>
        <w:t xml:space="preserve"> de Unidade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3.2.3.3 – Teste de Integração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3.2.3.4 – Teste Funcional e Correção de Erros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b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4 – Gerência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4.1 – Termo de Abertura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4.1.1 – Elaboração do Termo de Abertura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4.1.2 – Revisão do Termo de Abertura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>4.2 – Definição da EAP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4.2.1 – Definição das Tarefas</w:t>
      </w:r>
      <w:r>
        <w:rPr>
          <w:rFonts w:eastAsia="Calibri" w:cs="Calibri"/>
          <w:color w:val="00000A"/>
          <w:shd w:val="clear" w:color="auto" w:fill="FFFFFF"/>
        </w:rPr>
        <w:tab/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4.2.2 – Estruturação das Tarefas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4.3 – Plano de Gerenciamento de Escopo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4.3.1 - Elaboração do Plano de Gerenciamento de Escopo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4.3.2 – Revisão do Plano de Gerenciamento de Escopo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4.4 – Plano d</w:t>
      </w:r>
      <w:r>
        <w:rPr>
          <w:rFonts w:eastAsia="Calibri" w:cs="Calibri"/>
          <w:color w:val="00000A"/>
          <w:shd w:val="clear" w:color="auto" w:fill="FFFFFF"/>
        </w:rPr>
        <w:t>e Gerenciamento de Recursos Humanos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4.4.1 - Elaboração do Plano de Recursos Humanos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4.4.2 – Revisão do Plano de Recursos Humanos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lastRenderedPageBreak/>
        <w:tab/>
        <w:t>4.5 - Cronograma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4.5.1 – Definição do Cronograma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4.5.2 – Definição das Tarefas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4.5.3 – Definição dos Prazos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 xml:space="preserve">4.6 </w:t>
      </w:r>
      <w:r>
        <w:rPr>
          <w:rFonts w:eastAsia="Calibri" w:cs="Calibri"/>
          <w:color w:val="00000A"/>
          <w:shd w:val="clear" w:color="auto" w:fill="FFFFFF"/>
        </w:rPr>
        <w:t>-Relatório de Status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4.6.1 – Elaboração do Relatório de Status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4.7 – Atas de Reunião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  <w:r>
        <w:rPr>
          <w:rFonts w:eastAsia="Calibri" w:cs="Calibri"/>
          <w:color w:val="00000A"/>
          <w:shd w:val="clear" w:color="auto" w:fill="FFFFFF"/>
        </w:rPr>
        <w:tab/>
        <w:t>4.7.1 – Elaboração</w:t>
      </w:r>
      <w:r>
        <w:rPr>
          <w:rFonts w:eastAsia="Calibri" w:cs="Calibri"/>
          <w:color w:val="00000A"/>
          <w:shd w:val="clear" w:color="auto" w:fill="FFFFFF"/>
        </w:rPr>
        <w:t xml:space="preserve"> das Atas de Reunião</w:t>
      </w: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FA56EC">
      <w:pPr>
        <w:numPr>
          <w:ilvl w:val="0"/>
          <w:numId w:val="5"/>
        </w:num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VALIDAR O ESCOPO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Deve-se avaliar se o documento está dentro dos padrões definidos para aquele documento (</w:t>
      </w:r>
      <w:proofErr w:type="spellStart"/>
      <w:r>
        <w:rPr>
          <w:rFonts w:eastAsia="Calibri" w:cs="Calibri"/>
          <w:color w:val="00000A"/>
          <w:shd w:val="clear" w:color="auto" w:fill="FFFFFF"/>
        </w:rPr>
        <w:t>template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) ou regras </w:t>
      </w:r>
      <w:r>
        <w:rPr>
          <w:rFonts w:eastAsia="Calibri" w:cs="Calibri"/>
          <w:color w:val="00000A"/>
          <w:shd w:val="clear" w:color="auto" w:fill="FFFFFF"/>
        </w:rPr>
        <w:t xml:space="preserve">definidas. Para verificar se os documentos relacionados a gerência estão dentro do escopo, serão comparados e analisados se estão dentro dos padrões através do </w:t>
      </w:r>
      <w:proofErr w:type="spellStart"/>
      <w:r>
        <w:rPr>
          <w:rFonts w:eastAsia="Calibri" w:cs="Calibri"/>
          <w:i/>
          <w:color w:val="00000A"/>
          <w:shd w:val="clear" w:color="auto" w:fill="FFFFFF"/>
        </w:rPr>
        <w:t>template</w:t>
      </w:r>
      <w:proofErr w:type="spellEnd"/>
      <w:r>
        <w:rPr>
          <w:rFonts w:eastAsia="Calibri" w:cs="Calibri"/>
          <w:i/>
          <w:color w:val="00000A"/>
          <w:shd w:val="clear" w:color="auto" w:fill="FFFFFF"/>
        </w:rPr>
        <w:t xml:space="preserve"> </w:t>
      </w:r>
      <w:r>
        <w:rPr>
          <w:rFonts w:eastAsia="Calibri" w:cs="Calibri"/>
          <w:color w:val="00000A"/>
          <w:shd w:val="clear" w:color="auto" w:fill="FFFFFF"/>
        </w:rPr>
        <w:t>de cada documento e se seus conteúdos estão de acordo com o software.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Em relação aos D</w:t>
      </w:r>
      <w:r>
        <w:rPr>
          <w:rFonts w:eastAsia="Calibri" w:cs="Calibri"/>
          <w:color w:val="00000A"/>
          <w:shd w:val="clear" w:color="auto" w:fill="FFFFFF"/>
        </w:rPr>
        <w:t>iagramas, produzidos na fase de Projeto, serão comparados com o Plano de Gerenciamento de Escopo e o Documento de Requisitos, ainda verificando se os Diagramas seguem o padrão da UML.</w:t>
      </w: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FA56EC">
      <w:pPr>
        <w:numPr>
          <w:ilvl w:val="0"/>
          <w:numId w:val="6"/>
        </w:num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b/>
          <w:color w:val="00000A"/>
          <w:shd w:val="clear" w:color="auto" w:fill="FFFFFF"/>
        </w:rPr>
        <w:t>CONTROLAR O ESCOPO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 xml:space="preserve">Para cada artefato produzido, será necessário a </w:t>
      </w:r>
      <w:r>
        <w:rPr>
          <w:rFonts w:eastAsia="Calibri" w:cs="Calibri"/>
          <w:color w:val="00000A"/>
          <w:shd w:val="clear" w:color="auto" w:fill="FFFFFF"/>
        </w:rPr>
        <w:t>análise em relação ao escopo, comparando-o ao documento de Plano de Gerenciamento de Escopo, Termo de Abertura, verificar com o Documento de Requisitos.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  <w:t>Caso o artefato não esteja dentro do escopo, será analis</w:t>
      </w:r>
      <w:r>
        <w:rPr>
          <w:rFonts w:eastAsia="Calibri" w:cs="Calibri"/>
          <w:color w:val="00000A"/>
          <w:shd w:val="clear" w:color="auto" w:fill="FFFFFF"/>
        </w:rPr>
        <w:t>ado sua viabilidade, não descartando a possibi</w:t>
      </w:r>
      <w:r>
        <w:rPr>
          <w:rFonts w:eastAsia="Calibri" w:cs="Calibri"/>
          <w:color w:val="00000A"/>
          <w:shd w:val="clear" w:color="auto" w:fill="FFFFFF"/>
        </w:rPr>
        <w:t>lidade de adiciona-lo ao escopo.</w:t>
      </w: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ab/>
      </w: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FA56EC">
      <w:pPr>
        <w:spacing w:after="160" w:line="259" w:lineRule="exact"/>
        <w:jc w:val="both"/>
        <w:rPr>
          <w:rFonts w:eastAsia="Calibri" w:cs="Calibri"/>
          <w:color w:val="00000A"/>
          <w:highlight w:val="white"/>
        </w:rPr>
      </w:pPr>
      <w:r>
        <w:rPr>
          <w:rFonts w:eastAsia="Calibri" w:cs="Calibri"/>
          <w:color w:val="00000A"/>
          <w:shd w:val="clear" w:color="auto" w:fill="FFFFFF"/>
        </w:rPr>
        <w:t>RESPONSABILIDADES DA EQUIPE DE PROJETO EM RELAÇÃO AO ESCOPO</w:t>
      </w: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tbl>
      <w:tblPr>
        <w:tblW w:w="84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50" w:type="dxa"/>
        </w:tblCellMar>
        <w:tblLook w:val="0000" w:firstRow="0" w:lastRow="0" w:firstColumn="0" w:lastColumn="0" w:noHBand="0" w:noVBand="0"/>
      </w:tblPr>
      <w:tblGrid>
        <w:gridCol w:w="2867"/>
        <w:gridCol w:w="5626"/>
      </w:tblGrid>
      <w:tr w:rsidR="000E3A69">
        <w:trPr>
          <w:trHeight w:val="432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left w:w="45" w:type="dxa"/>
            </w:tcMar>
            <w:vAlign w:val="center"/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Membro da Equipe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E2F3"/>
            <w:tcMar>
              <w:left w:w="45" w:type="dxa"/>
            </w:tcMar>
            <w:vAlign w:val="center"/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Responsabilidades</w:t>
            </w:r>
          </w:p>
        </w:tc>
      </w:tr>
      <w:tr w:rsidR="000E3A69">
        <w:trPr>
          <w:trHeight w:val="1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5" w:type="dxa"/>
            </w:tcMar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Pietro B. Schiavinato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5" w:type="dxa"/>
            </w:tcMar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Analisar as solicitações de mudanças e autoriza as mudanças ou não, levando em consideração os </w:t>
            </w:r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documentos de Doc. de </w:t>
            </w:r>
            <w:r>
              <w:rPr>
                <w:rFonts w:eastAsia="Calibri" w:cs="Calibri"/>
                <w:color w:val="00000A"/>
                <w:shd w:val="clear" w:color="auto" w:fill="FFFFFF"/>
              </w:rPr>
              <w:lastRenderedPageBreak/>
              <w:t>Requisitos e Plano de Ger. de Escopo.</w:t>
            </w:r>
          </w:p>
        </w:tc>
      </w:tr>
      <w:tr w:rsidR="000E3A69">
        <w:trPr>
          <w:trHeight w:val="1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5" w:type="dxa"/>
            </w:tcMar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lastRenderedPageBreak/>
              <w:t>Darlan M. N. de Araújo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5" w:type="dxa"/>
            </w:tcMar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Analisar as solicitações de mudanças e autoriza as mudanças ou não, levando em consideração os documentos de Doc. de Requisitos e Plano de Ger. de Escopo.</w:t>
            </w:r>
          </w:p>
        </w:tc>
      </w:tr>
      <w:tr w:rsidR="000E3A69">
        <w:trPr>
          <w:trHeight w:val="1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5" w:type="dxa"/>
            </w:tcMar>
          </w:tcPr>
          <w:p w:rsidR="000E3A69" w:rsidRPr="00FA56EC" w:rsidRDefault="00FA56EC">
            <w:pPr>
              <w:spacing w:after="160" w:line="259" w:lineRule="exact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 xml:space="preserve">Felipe </w:t>
            </w:r>
            <w:proofErr w:type="spellStart"/>
            <w:r>
              <w:rPr>
                <w:rFonts w:eastAsia="Calibri" w:cs="Calibri"/>
                <w:color w:val="00000A"/>
                <w:shd w:val="clear" w:color="auto" w:fill="FFFFFF"/>
              </w:rPr>
              <w:t>Tanji</w:t>
            </w:r>
            <w:bookmarkStart w:id="0" w:name="_GoBack"/>
            <w:bookmarkEnd w:id="0"/>
            <w:proofErr w:type="spellEnd"/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5" w:type="dxa"/>
            </w:tcMar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Analisar os artefatos gerados comparando com o Documento de Requisitos, o Plano de Gerenciamento de Escopo e solicitar quaisquer alterações necessárias.</w:t>
            </w:r>
          </w:p>
        </w:tc>
      </w:tr>
      <w:tr w:rsidR="000E3A69">
        <w:trPr>
          <w:trHeight w:val="1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5" w:type="dxa"/>
            </w:tcMar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Beatriz G. Silva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5" w:type="dxa"/>
            </w:tcMar>
          </w:tcPr>
          <w:p w:rsidR="000E3A69" w:rsidRDefault="00FA56EC">
            <w:pPr>
              <w:spacing w:after="160" w:line="259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hd w:val="clear" w:color="auto" w:fill="FFFFFF"/>
              </w:rPr>
              <w:t>Analisar os artefatos gerados comparando com o Documento de Requisitos, o Plano de Ge</w:t>
            </w:r>
            <w:r>
              <w:rPr>
                <w:rFonts w:eastAsia="Calibri" w:cs="Calibri"/>
                <w:color w:val="00000A"/>
                <w:shd w:val="clear" w:color="auto" w:fill="FFFFFF"/>
              </w:rPr>
              <w:t>renciamento de Escopo e solicitar quaisquer alterações necessárias.</w:t>
            </w:r>
          </w:p>
        </w:tc>
      </w:tr>
    </w:tbl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0E3A69">
      <w:pPr>
        <w:spacing w:after="160" w:line="259" w:lineRule="exact"/>
        <w:jc w:val="both"/>
        <w:rPr>
          <w:rFonts w:eastAsia="Calibri" w:cs="Calibri"/>
          <w:color w:val="00000A"/>
          <w:shd w:val="clear" w:color="auto" w:fill="FFFFFF"/>
        </w:rPr>
      </w:pPr>
    </w:p>
    <w:p w:rsidR="000E3A69" w:rsidRDefault="000E3A69">
      <w:pPr>
        <w:spacing w:after="160" w:line="259" w:lineRule="exact"/>
      </w:pPr>
    </w:p>
    <w:sectPr w:rsidR="000E3A69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1688"/>
    <w:multiLevelType w:val="multilevel"/>
    <w:tmpl w:val="21BA4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384F8A"/>
    <w:multiLevelType w:val="multilevel"/>
    <w:tmpl w:val="60449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DAB55D9"/>
    <w:multiLevelType w:val="multilevel"/>
    <w:tmpl w:val="66648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E93960"/>
    <w:multiLevelType w:val="multilevel"/>
    <w:tmpl w:val="974A6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7A877C8"/>
    <w:multiLevelType w:val="multilevel"/>
    <w:tmpl w:val="FA288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2641F4"/>
    <w:multiLevelType w:val="multilevel"/>
    <w:tmpl w:val="EF5C3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0ED7A04"/>
    <w:multiLevelType w:val="multilevel"/>
    <w:tmpl w:val="6C58C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0E3A69"/>
    <w:rsid w:val="000E3A69"/>
    <w:rsid w:val="00FA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F50D0-67CD-4EBA-B95C-B515FCE8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oto Sans CJK SC Regular" w:hAnsi="Calibri" w:cs="Lohit Devanagari"/>
        <w:kern w:val="2"/>
        <w:sz w:val="2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993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Pietro Barcarollo Schiavinato</cp:lastModifiedBy>
  <cp:revision>3</cp:revision>
  <dcterms:created xsi:type="dcterms:W3CDTF">2017-12-21T19:00:00Z</dcterms:created>
  <dcterms:modified xsi:type="dcterms:W3CDTF">2017-12-21T19:03:00Z</dcterms:modified>
  <dc:language>pt-BR</dc:language>
</cp:coreProperties>
</file>