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GERENCIAMENTO DE RECURSOS HUMANOS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6"/>
        <w:gridCol w:w="1129"/>
        <w:gridCol w:w="2419"/>
        <w:gridCol w:w="4390"/>
        <w:tblGridChange w:id="0">
          <w:tblGrid>
            <w:gridCol w:w="736"/>
            <w:gridCol w:w="1129"/>
            <w:gridCol w:w="2419"/>
            <w:gridCol w:w="4390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e2f3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e2f3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e2f3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e2f3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e2f3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27/09/2017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Jean, Willyan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Elaboração Inicial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OBJETIVO DO PLANO DE GERENCIAMENTO DOS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Plano de gerenciamento dos recursos humanos fornece orientação sobre como os recursos humanos do projeto devem ser definidos, mobilizados, gerenciados, controlados e, por fim, liberados.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 DE GERENCIAMENTO DOS RECURSOS HUMANOS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projeto foi dividido em 4 módulos, onde nos módulos 1, 2 e 3 foi nomeado um gerente que irá gerenciar as atividades internas desses módulos. Já o módulo 4 o gerente é responsável pela integração dos outros módulo e responsável por garantir que os outros módulos estejam de acordo com o escopo definido inicialmente.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color w:val="00000a"/>
          <w:highlight w:val="white"/>
        </w:rPr>
      </w:pPr>
      <w:r w:rsidDel="00000000" w:rsidR="00000000" w:rsidRPr="00000000">
        <w:rPr>
          <w:b w:val="1"/>
          <w:color w:val="00000a"/>
          <w:highlight w:val="white"/>
          <w:rtl w:val="0"/>
        </w:rPr>
        <w:t xml:space="preserve">GitHub</w:t>
      </w:r>
      <w:r w:rsidDel="00000000" w:rsidR="00000000" w:rsidRPr="00000000">
        <w:rPr>
          <w:color w:val="00000a"/>
          <w:highlight w:val="white"/>
          <w:rtl w:val="0"/>
        </w:rPr>
        <w:t xml:space="preserve">: Ferramenta escolhida para gerenciar o controle de versões e disponibilizar arquivos para as equipes.</w:t>
      </w:r>
    </w:p>
    <w:p w:rsidR="00000000" w:rsidDel="00000000" w:rsidP="00000000" w:rsidRDefault="00000000" w:rsidRPr="00000000">
      <w:pPr>
        <w:contextualSpacing w:val="0"/>
        <w:rPr>
          <w:color w:val="00000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a"/>
          <w:highlight w:val="white"/>
        </w:rPr>
      </w:pPr>
      <w:r w:rsidDel="00000000" w:rsidR="00000000" w:rsidRPr="00000000">
        <w:rPr>
          <w:b w:val="1"/>
          <w:color w:val="00000a"/>
          <w:highlight w:val="white"/>
          <w:rtl w:val="0"/>
        </w:rPr>
        <w:t xml:space="preserve">Trello</w:t>
      </w:r>
      <w:r w:rsidDel="00000000" w:rsidR="00000000" w:rsidRPr="00000000">
        <w:rPr>
          <w:color w:val="00000a"/>
          <w:highlight w:val="white"/>
          <w:rtl w:val="0"/>
        </w:rPr>
        <w:t xml:space="preserve">: Utilizado para organização dos afazeres, encaminhamento de atividades e controle do andamento do projeto.</w:t>
      </w:r>
    </w:p>
    <w:p w:rsidR="00000000" w:rsidDel="00000000" w:rsidP="00000000" w:rsidRDefault="00000000" w:rsidRPr="00000000">
      <w:pPr>
        <w:contextualSpacing w:val="0"/>
        <w:rPr>
          <w:color w:val="00000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a"/>
          <w:highlight w:val="white"/>
        </w:rPr>
      </w:pPr>
      <w:r w:rsidDel="00000000" w:rsidR="00000000" w:rsidRPr="00000000">
        <w:rPr>
          <w:b w:val="1"/>
          <w:color w:val="00000a"/>
          <w:highlight w:val="white"/>
          <w:rtl w:val="0"/>
        </w:rPr>
        <w:t xml:space="preserve">WhatsApp</w:t>
      </w:r>
      <w:r w:rsidDel="00000000" w:rsidR="00000000" w:rsidRPr="00000000">
        <w:rPr>
          <w:color w:val="00000a"/>
          <w:highlight w:val="white"/>
          <w:rtl w:val="0"/>
        </w:rPr>
        <w:t xml:space="preserve">: Utilizado para a comunicação da equipe em paralelo ao Trello.</w:t>
      </w:r>
    </w:p>
    <w:p w:rsidR="00000000" w:rsidDel="00000000" w:rsidP="00000000" w:rsidRDefault="00000000" w:rsidRPr="00000000">
      <w:pPr>
        <w:contextualSpacing w:val="0"/>
        <w:rPr>
          <w:color w:val="00000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a"/>
          <w:highlight w:val="white"/>
        </w:rPr>
      </w:pPr>
      <w:r w:rsidDel="00000000" w:rsidR="00000000" w:rsidRPr="00000000">
        <w:rPr>
          <w:b w:val="1"/>
          <w:color w:val="00000a"/>
          <w:highlight w:val="white"/>
          <w:rtl w:val="0"/>
        </w:rPr>
        <w:t xml:space="preserve">Skype</w:t>
      </w:r>
      <w:r w:rsidDel="00000000" w:rsidR="00000000" w:rsidRPr="00000000">
        <w:rPr>
          <w:color w:val="00000a"/>
          <w:highlight w:val="white"/>
          <w:rtl w:val="0"/>
        </w:rPr>
        <w:t xml:space="preserve">: Utilizado para reuniões a distância.</w:t>
      </w:r>
    </w:p>
    <w:p w:rsidR="00000000" w:rsidDel="00000000" w:rsidP="00000000" w:rsidRDefault="00000000" w:rsidRPr="00000000">
      <w:pPr>
        <w:contextualSpacing w:val="0"/>
        <w:rPr>
          <w:color w:val="00000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ORGANOGRAMA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99730" cy="6870700"/>
            <wp:effectExtent b="0" l="0" r="0" t="0"/>
            <wp:docPr descr="dsd.png" id="1" name="image2.png"/>
            <a:graphic>
              <a:graphicData uri="http://schemas.openxmlformats.org/drawingml/2006/picture">
                <pic:pic>
                  <pic:nvPicPr>
                    <pic:cNvPr descr="dsd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PAPÉIS E RESPONSABILIDADES DA EQUIPE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530"/>
        <w:gridCol w:w="3510"/>
        <w:gridCol w:w="2505"/>
        <w:gridCol w:w="2418"/>
        <w:tblGridChange w:id="0">
          <w:tblGrid>
            <w:gridCol w:w="1530"/>
            <w:gridCol w:w="3510"/>
            <w:gridCol w:w="2505"/>
            <w:gridCol w:w="2418"/>
          </w:tblGrid>
        </w:tblGridChange>
      </w:tblGrid>
      <w:tr>
        <w:trPr>
          <w:trHeight w:val="4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e2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e2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e2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Competências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e2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Autoridade</w:t>
            </w:r>
          </w:p>
        </w:tc>
      </w:tr>
      <w:tr>
        <w:trPr>
          <w:trHeight w:val="168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Gerente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Garantir que o produto não fuja do escopo definido no início do projeto e que seja entregue no prazo estipulado.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Organização.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Responsabilidade.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Autoridade máxima.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Analista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Elaborar artefatos e realiza alterações quando solicitado.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Boa interpretação.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Atenção aos detalhes.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Acesso para visualização dos artefato e criação de artefatos.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SQA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Responsável por garantir a qualidade dos artefatos gerados,realizando  testes e revisões.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A o fim de cada teste irá elaborar relatórios de cada teste.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Todo produto de desenvolvimento de software deve passar pelos dois responsáveis (Matheus Palmeira,Arthur Reis)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Ter conhecimento das tecnologias utilizadas no projeto para realizar testes precisos.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Responsabilidade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Acesso total ao código fonte.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Permissão de leitura de todos os produtos de desenvolvimento de software.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Codificador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Codificar o produto final respeitando todos os documentos de desenvolvimento de software.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(Felipe Tanji,Beatriz G. Silva)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Ter conhecimento das tecnologias utilizadas no projeto.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Responsabilidade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color w:val="00000a"/>
                <w:highlight w:val="white"/>
                <w:rtl w:val="0"/>
              </w:rPr>
              <w:t xml:space="preserve">Acesso ao código fonte.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MOBILIZAÇÃO DE PESSOAL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rPr>
          <w:color w:val="00000a"/>
          <w:highlight w:val="white"/>
        </w:rPr>
      </w:pPr>
      <w:r w:rsidDel="00000000" w:rsidR="00000000" w:rsidRPr="00000000">
        <w:rPr>
          <w:color w:val="00000a"/>
          <w:highlight w:val="white"/>
          <w:rtl w:val="0"/>
        </w:rPr>
        <w:t xml:space="preserve"> As reuniões serão marcadas e informadas a todos os participantes utilizando o whatsapp e serão realizadas em laboratórios da FCT Unesp ou através de chamadas no Skype quando necessário.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rPr>
          <w:color w:val="00000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