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o" ContentType="application/octet-stream"/>
  <Override PartName="/word/media/rId57.so" ContentType="application/octet-stream"/>
  <Override PartName="/word/media/rId61.so" ContentType="application/octet-stream"/>
  <Override PartName="/word/media/rId65.so" ContentType="application/octet-stream"/>
  <Override PartName="/word/media/rId69.so" ContentType="application/octet-stream"/>
  <Override PartName="/word/media/rId73.so" ContentType="application/octet-stream"/>
  <Override PartName="/word/media/rId77.so" ContentType="application/octet-stream"/>
  <Override PartName="/word/media/rId81.so" ContentType="application/octet-stream"/>
  <Override PartName="/word/media/rId25.so" ContentType="application/octet-stream"/>
  <Override PartName="/word/media/rId29.so" ContentType="application/octet-stream"/>
  <Override PartName="/word/media/rId33.so" ContentType="application/octet-stream"/>
  <Override PartName="/word/media/rId37.so" ContentType="application/octet-stream"/>
  <Override PartName="/word/media/rId41.so" ContentType="application/octet-stream"/>
  <Override PartName="/word/media/rId45.so" ContentType="application/octet-stream"/>
  <Override PartName="/word/media/rId49.so" ContentType="application/octet-stream"/>
  <Override PartName="/word/media/rId53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Ванюшкина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Определяем имя домашнего каталога</w:t>
      </w:r>
    </w:p>
    <w:p>
      <w:pPr>
        <w:pStyle w:val="BodyText"/>
      </w:pPr>
      <w:r>
        <w:t xml:space="preserve">(рис.1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4" w:name="fig:001"/>
      <w:r>
        <w:drawing>
          <wp:inline>
            <wp:extent cx="3238500" cy="546100"/>
            <wp:effectExtent b="0" l="0" r="0" t="0"/>
            <wp:docPr descr="имя домашнего каталога" title="" id="22" name="Picture"/>
            <a:graphic>
              <a:graphicData uri="http://schemas.openxmlformats.org/drawingml/2006/picture">
                <pic:pic>
                  <pic:nvPicPr>
                    <pic:cNvPr descr="image/1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{#fig:001}</w:t>
      </w:r>
    </w:p>
    <w:p>
      <w:pPr>
        <w:pStyle w:val="BodyText"/>
      </w:pPr>
      <w:r>
        <w:t xml:space="preserve">Переходим в каталог /tmp. Выводим на экран содержимое каталога /tmp. Для этого используем команду ls с различными опциями.</w:t>
      </w:r>
    </w:p>
    <w:p>
      <w:pPr>
        <w:pStyle w:val="BodyText"/>
      </w:pPr>
      <w:r>
        <w:t xml:space="preserve">(рис.2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8" w:name="fig:002"/>
      <w:r>
        <w:drawing>
          <wp:inline>
            <wp:extent cx="3733800" cy="978839"/>
            <wp:effectExtent b="0" l="0" r="0" t="0"/>
            <wp:docPr descr="ls" title="" id="26" name="Picture"/>
            <a:graphic>
              <a:graphicData uri="http://schemas.openxmlformats.org/drawingml/2006/picture">
                <pic:pic>
                  <pic:nvPicPr>
                    <pic:cNvPr descr="image/2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8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{#fig:002}</w:t>
      </w:r>
    </w:p>
    <w:p>
      <w:pPr>
        <w:pStyle w:val="BodyText"/>
      </w:pPr>
      <w:r>
        <w:t xml:space="preserve">(рис.3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2" w:name="fig:003"/>
      <w:r>
        <w:drawing>
          <wp:inline>
            <wp:extent cx="3733800" cy="1227092"/>
            <wp:effectExtent b="0" l="0" r="0" t="0"/>
            <wp:docPr descr="-l" title="" id="30" name="Picture"/>
            <a:graphic>
              <a:graphicData uri="http://schemas.openxmlformats.org/drawingml/2006/picture">
                <pic:pic>
                  <pic:nvPicPr>
                    <pic:cNvPr descr="image/3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7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{#fig:003}</w:t>
      </w:r>
    </w:p>
    <w:p>
      <w:pPr>
        <w:pStyle w:val="BodyText"/>
      </w:pPr>
      <w:r>
        <w:t xml:space="preserve">Определяю, Определите,естьли в каталоге /var/spool подкаталогс именем cron</w:t>
      </w:r>
    </w:p>
    <w:p>
      <w:pPr>
        <w:pStyle w:val="BodyText"/>
      </w:pPr>
      <w:r>
        <w:t xml:space="preserve">(рис.4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6" w:name="fig:004"/>
      <w:r>
        <w:drawing>
          <wp:inline>
            <wp:extent cx="3733800" cy="509154"/>
            <wp:effectExtent b="0" l="0" r="0" t="0"/>
            <wp:docPr descr="cron" title="" id="34" name="Picture"/>
            <a:graphic>
              <a:graphicData uri="http://schemas.openxmlformats.org/drawingml/2006/picture">
                <pic:pic>
                  <pic:nvPicPr>
                    <pic:cNvPr descr="image/4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{#fig:004}</w:t>
      </w:r>
    </w:p>
    <w:p>
      <w:pPr>
        <w:pStyle w:val="BodyText"/>
      </w:pPr>
      <w:r>
        <w:t xml:space="preserve">Перехожу в домашний каталог и вывожу на экан его сожерживмое</w:t>
      </w:r>
    </w:p>
    <w:p>
      <w:pPr>
        <w:pStyle w:val="BodyText"/>
      </w:pPr>
      <w:r>
        <w:t xml:space="preserve">(рис.5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0" w:name="fig:005"/>
      <w:r>
        <w:drawing>
          <wp:inline>
            <wp:extent cx="3733800" cy="414866"/>
            <wp:effectExtent b="0" l="0" r="0" t="0"/>
            <wp:docPr descr="содержимое домашнего каталога" title="" id="38" name="Picture"/>
            <a:graphic>
              <a:graphicData uri="http://schemas.openxmlformats.org/drawingml/2006/picture">
                <pic:pic>
                  <pic:nvPicPr>
                    <pic:cNvPr descr="image/5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{#fig:005}</w:t>
      </w:r>
    </w:p>
    <w:p>
      <w:pPr>
        <w:pStyle w:val="BodyText"/>
      </w:pPr>
      <w:r>
        <w:t xml:space="preserve">Вдомашнем каталоге создаю новый каталогс именем newdir.</w:t>
      </w:r>
    </w:p>
    <w:p>
      <w:pPr>
        <w:pStyle w:val="BodyText"/>
      </w:pPr>
      <w:r>
        <w:t xml:space="preserve">(рис.6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bookmarkStart w:id="44" w:name="fig:006"/>
      <w:r>
        <w:drawing>
          <wp:inline>
            <wp:extent cx="3517900" cy="546100"/>
            <wp:effectExtent b="0" l="0" r="0" t="0"/>
            <wp:docPr descr="newdir" title="" id="42" name="Picture"/>
            <a:graphic>
              <a:graphicData uri="http://schemas.openxmlformats.org/drawingml/2006/picture">
                <pic:pic>
                  <pic:nvPicPr>
                    <pic:cNvPr descr="image/6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{#fig:006}</w:t>
      </w:r>
    </w:p>
    <w:p>
      <w:pPr>
        <w:pStyle w:val="BodyText"/>
      </w:pPr>
      <w:r>
        <w:t xml:space="preserve">В каталоге ~/newdir создаю новый каталогс именем morefun.</w:t>
      </w:r>
    </w:p>
    <w:p>
      <w:pPr>
        <w:pStyle w:val="BodyText"/>
      </w:pPr>
      <w:r>
        <w:t xml:space="preserve">(рис.7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48" w:name="fig:007"/>
      <w:r>
        <w:drawing>
          <wp:inline>
            <wp:extent cx="3733800" cy="297382"/>
            <wp:effectExtent b="0" l="0" r="0" t="0"/>
            <wp:docPr descr="morefun" title="" id="46" name="Picture"/>
            <a:graphic>
              <a:graphicData uri="http://schemas.openxmlformats.org/drawingml/2006/picture">
                <pic:pic>
                  <pic:nvPicPr>
                    <pic:cNvPr descr="image/7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{#fig:007}</w:t>
      </w:r>
    </w:p>
    <w:p>
      <w:pPr>
        <w:pStyle w:val="BodyText"/>
      </w:pPr>
      <w:r>
        <w:t xml:space="preserve">В домашнем каталоге создаю три новых каталога с именами letters,memos,misk</w:t>
      </w:r>
    </w:p>
    <w:p>
      <w:pPr>
        <w:pStyle w:val="BodyText"/>
      </w:pPr>
      <w:r>
        <w:t xml:space="preserve">(рис.8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  <w:r>
        <w:t xml:space="preserve"> </w:t>
      </w:r>
      <w:bookmarkStart w:id="52" w:name="fig:008"/>
      <w:r>
        <w:drawing>
          <wp:inline>
            <wp:extent cx="3733800" cy="706071"/>
            <wp:effectExtent b="0" l="0" r="0" t="0"/>
            <wp:docPr descr="создание каталогов" title="" id="50" name="Picture"/>
            <a:graphic>
              <a:graphicData uri="http://schemas.openxmlformats.org/drawingml/2006/picture">
                <pic:pic>
                  <pic:nvPicPr>
                    <pic:cNvPr descr="image/8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6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r>
        <w:t xml:space="preserve">{#fig:008}</w:t>
      </w:r>
    </w:p>
    <w:p>
      <w:pPr>
        <w:pStyle w:val="BodyText"/>
      </w:pPr>
      <w:r>
        <w:t xml:space="preserve">Удаляю каталоги одной командой</w:t>
      </w:r>
    </w:p>
    <w:p>
      <w:pPr>
        <w:pStyle w:val="BodyText"/>
      </w:pPr>
      <w:r>
        <w:t xml:space="preserve">(рис.9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  <w:r>
        <w:t xml:space="preserve"> </w:t>
      </w:r>
      <w:bookmarkStart w:id="56" w:name="fig:009"/>
      <w:r>
        <w:drawing>
          <wp:inline>
            <wp:extent cx="3733800" cy="347986"/>
            <wp:effectExtent b="0" l="0" r="0" t="0"/>
            <wp:docPr descr="удаление каталогов" title="" id="54" name="Picture"/>
            <a:graphic>
              <a:graphicData uri="http://schemas.openxmlformats.org/drawingml/2006/picture">
                <pic:pic>
                  <pic:nvPicPr>
                    <pic:cNvPr descr="image/9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r>
        <w:t xml:space="preserve">{#fig:009)</w:t>
      </w:r>
    </w:p>
    <w:p>
      <w:pPr>
        <w:pStyle w:val="BodyText"/>
      </w:pPr>
      <w:r>
        <w:t xml:space="preserve">Удаляю каталог ~/newdir командой rm</w:t>
      </w:r>
    </w:p>
    <w:p>
      <w:pPr>
        <w:pStyle w:val="BodyText"/>
      </w:pPr>
      <w:r>
        <w:t xml:space="preserve">(рис.10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  <w:r>
        <w:t xml:space="preserve"> </w:t>
      </w:r>
      <w:bookmarkStart w:id="60" w:name="fig:010"/>
      <w:r>
        <w:drawing>
          <wp:inline>
            <wp:extent cx="3733800" cy="455731"/>
            <wp:effectExtent b="0" l="0" r="0" t="0"/>
            <wp:docPr descr="удаление каталога" title="" id="58" name="Picture"/>
            <a:graphic>
              <a:graphicData uri="http://schemas.openxmlformats.org/drawingml/2006/picture">
                <pic:pic>
                  <pic:nvPicPr>
                    <pic:cNvPr descr="image/10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r>
        <w:t xml:space="preserve">{#fig:010)</w:t>
      </w:r>
    </w:p>
    <w:p>
      <w:pPr>
        <w:pStyle w:val="BodyText"/>
      </w:pPr>
      <w:r>
        <w:t xml:space="preserve">Удаляю каталог ~/newdir/morefun из домашнего каталога</w:t>
      </w:r>
    </w:p>
    <w:p>
      <w:pPr>
        <w:pStyle w:val="BodyText"/>
      </w:pPr>
      <w:r>
        <w:t xml:space="preserve">(рис.11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  <w:r>
        <w:t xml:space="preserve"> </w:t>
      </w:r>
      <w:bookmarkStart w:id="64" w:name="fig:011"/>
      <w:r>
        <w:drawing>
          <wp:inline>
            <wp:extent cx="3733800" cy="372216"/>
            <wp:effectExtent b="0" l="0" r="0" t="0"/>
            <wp:docPr descr="удаление каталога" title="" id="62" name="Picture"/>
            <a:graphic>
              <a:graphicData uri="http://schemas.openxmlformats.org/drawingml/2006/picture">
                <pic:pic>
                  <pic:nvPicPr>
                    <pic:cNvPr descr="image/11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r>
        <w:t xml:space="preserve">{#fig:011)</w:t>
      </w:r>
    </w:p>
    <w:p>
      <w:pPr>
        <w:pStyle w:val="BodyText"/>
      </w:pPr>
      <w:r>
        <w:t xml:space="preserve">С помощью команды man определяю, какую опцию команды ls нужно использовать для просмотра содержимое нетолько указанного каталога,но и подкаталогов,</w:t>
      </w:r>
      <w:r>
        <w:t xml:space="preserve"> </w:t>
      </w:r>
      <w:r>
        <w:t xml:space="preserve">входящих в него</w:t>
      </w:r>
    </w:p>
    <w:p>
      <w:pPr>
        <w:pStyle w:val="BodyText"/>
      </w:pPr>
      <w:r>
        <w:t xml:space="preserve">(рис.12</w:t>
      </w:r>
      <w:r>
        <w:t xml:space="preserve"> </w:t>
      </w:r>
      <w:r>
        <w:rPr>
          <w:bCs/>
          <w:b/>
        </w:rPr>
        <w:t xml:space="preserve">¿fig:014?</w:t>
      </w:r>
      <w:r>
        <w:t xml:space="preserve">)</w:t>
      </w:r>
      <w:r>
        <w:t xml:space="preserve"> </w:t>
      </w:r>
      <w:bookmarkStart w:id="68" w:name="fig:014"/>
      <w:r>
        <w:drawing>
          <wp:inline>
            <wp:extent cx="3136900" cy="279400"/>
            <wp:effectExtent b="0" l="0" r="0" t="0"/>
            <wp:docPr descr="man" title="" id="66" name="Picture"/>
            <a:graphic>
              <a:graphicData uri="http://schemas.openxmlformats.org/drawingml/2006/picture">
                <pic:pic>
                  <pic:nvPicPr>
                    <pic:cNvPr descr="image/14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  <w:r>
        <w:t xml:space="preserve"> </w:t>
      </w:r>
      <w:r>
        <w:t xml:space="preserve">{#fig:014)</w:t>
      </w:r>
    </w:p>
    <w:p>
      <w:pPr>
        <w:pStyle w:val="BodyText"/>
      </w:pPr>
      <w:r>
        <w:t xml:space="preserve">(рис.13</w:t>
      </w:r>
      <w:r>
        <w:t xml:space="preserve"> </w:t>
      </w:r>
      <w:r>
        <w:rPr>
          <w:bCs/>
          <w:b/>
        </w:rPr>
        <w:t xml:space="preserve">¿fig:015?</w:t>
      </w:r>
      <w:r>
        <w:t xml:space="preserve">)</w:t>
      </w:r>
      <w:r>
        <w:t xml:space="preserve"> </w:t>
      </w:r>
      <w:bookmarkStart w:id="72" w:name="fig:015"/>
      <w:r>
        <w:drawing>
          <wp:inline>
            <wp:extent cx="3733800" cy="488387"/>
            <wp:effectExtent b="0" l="0" r="0" t="0"/>
            <wp:docPr descr="man" title="" id="70" name="Picture"/>
            <a:graphic>
              <a:graphicData uri="http://schemas.openxmlformats.org/drawingml/2006/picture">
                <pic:pic>
                  <pic:nvPicPr>
                    <pic:cNvPr descr="image/15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  <w:r>
        <w:t xml:space="preserve"> </w:t>
      </w:r>
      <w:r>
        <w:t xml:space="preserve">{#fig:015)</w:t>
      </w:r>
    </w:p>
    <w:p>
      <w:pPr>
        <w:pStyle w:val="BodyText"/>
      </w:pPr>
      <w:r>
        <w:t xml:space="preserve">С помощью команды man определяю набор опций команды ls,позволяющий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</w:t>
      </w:r>
    </w:p>
    <w:p>
      <w:pPr>
        <w:pStyle w:val="BodyText"/>
      </w:pPr>
      <w:r>
        <w:t xml:space="preserve">(рис.14</w:t>
      </w:r>
      <w:r>
        <w:t xml:space="preserve"> </w:t>
      </w:r>
      <w:r>
        <w:rPr>
          <w:bCs/>
          <w:b/>
        </w:rPr>
        <w:t xml:space="preserve">¿fig:016?</w:t>
      </w:r>
      <w:r>
        <w:t xml:space="preserve">)</w:t>
      </w:r>
      <w:r>
        <w:t xml:space="preserve"> </w:t>
      </w:r>
      <w:bookmarkStart w:id="76" w:name="fig:016"/>
      <w:r>
        <w:drawing>
          <wp:inline>
            <wp:extent cx="3251200" cy="342900"/>
            <wp:effectExtent b="0" l="0" r="0" t="0"/>
            <wp:docPr descr="man" title="" id="74" name="Picture"/>
            <a:graphic>
              <a:graphicData uri="http://schemas.openxmlformats.org/drawingml/2006/picture">
                <pic:pic>
                  <pic:nvPicPr>
                    <pic:cNvPr descr="image/16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  <w:r>
        <w:t xml:space="preserve"> </w:t>
      </w:r>
      <w:r>
        <w:t xml:space="preserve">{#fig:016)</w:t>
      </w:r>
    </w:p>
    <w:p>
      <w:pPr>
        <w:pStyle w:val="BodyText"/>
      </w:pPr>
      <w:r>
        <w:t xml:space="preserve">Использую команду man для просмотра описания следующих команд:cd,pwd,mkdir,rmdir,rm</w:t>
      </w:r>
    </w:p>
    <w:p>
      <w:pPr>
        <w:pStyle w:val="BodyText"/>
      </w:pPr>
      <w:r>
        <w:t xml:space="preserve">(рис.15</w:t>
      </w:r>
      <w:r>
        <w:t xml:space="preserve"> </w:t>
      </w:r>
      <w:r>
        <w:rPr>
          <w:bCs/>
          <w:b/>
        </w:rPr>
        <w:t xml:space="preserve">¿fig:017?</w:t>
      </w:r>
      <w:r>
        <w:t xml:space="preserve">)</w:t>
      </w:r>
      <w:r>
        <w:t xml:space="preserve"> </w:t>
      </w:r>
      <w:bookmarkStart w:id="80" w:name="fig:017"/>
      <w:r>
        <w:drawing>
          <wp:inline>
            <wp:extent cx="3556000" cy="876300"/>
            <wp:effectExtent b="0" l="0" r="0" t="0"/>
            <wp:docPr descr="man" title="" id="78" name="Picture"/>
            <a:graphic>
              <a:graphicData uri="http://schemas.openxmlformats.org/drawingml/2006/picture">
                <pic:pic>
                  <pic:nvPicPr>
                    <pic:cNvPr descr="image/17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  <w:r>
        <w:t xml:space="preserve"> </w:t>
      </w:r>
      <w:r>
        <w:t xml:space="preserve">{#fig:017)</w:t>
      </w:r>
    </w:p>
    <w:p>
      <w:pPr>
        <w:pStyle w:val="BodyText"/>
      </w:pPr>
      <w:r>
        <w:t xml:space="preserve">Используя информацию,полученную при помощикоманды history,выполняю модификациюи исполнение нескольких команд из буфера команд.</w:t>
      </w:r>
    </w:p>
    <w:p>
      <w:pPr>
        <w:pStyle w:val="BodyText"/>
      </w:pPr>
      <w:r>
        <w:t xml:space="preserve">(рис.14</w:t>
      </w:r>
      <w:r>
        <w:t xml:space="preserve"> </w:t>
      </w:r>
      <w:r>
        <w:rPr>
          <w:bCs/>
          <w:b/>
        </w:rPr>
        <w:t xml:space="preserve">¿fig:018?</w:t>
      </w:r>
      <w:r>
        <w:t xml:space="preserve">)</w:t>
      </w:r>
      <w:r>
        <w:t xml:space="preserve"> </w:t>
      </w:r>
      <w:bookmarkStart w:id="84" w:name="fig:018"/>
      <w:r>
        <w:drawing>
          <wp:inline>
            <wp:extent cx="3556000" cy="3314700"/>
            <wp:effectExtent b="0" l="0" r="0" t="0"/>
            <wp:docPr descr="man" title="" id="82" name="Picture"/>
            <a:graphic>
              <a:graphicData uri="http://schemas.openxmlformats.org/drawingml/2006/picture">
                <pic:pic>
                  <pic:nvPicPr>
                    <pic:cNvPr descr="image/18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  <w:r>
        <w:t xml:space="preserve"> </w:t>
      </w:r>
      <w:r>
        <w:t xml:space="preserve">{#fig:018)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приобрела практические навыки взаимодействия пользователя с системой посредством командной строки.</w:t>
      </w:r>
    </w:p>
    <w:bookmarkEnd w:id="86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Курс: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Архитектура компьютеров</w:t>
      </w:r>
      <w:r>
        <w:t xml:space="preserve">”</w:t>
      </w:r>
      <w:r>
        <w:t xml:space="preserve"> </w:t>
      </w:r>
      <w:r>
        <w:t xml:space="preserve">(02.03.00, УГСН) (rudn.ru)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o" /><Relationship Type="http://schemas.openxmlformats.org/officeDocument/2006/relationships/image" Id="rId57" Target="media/rId57.so" /><Relationship Type="http://schemas.openxmlformats.org/officeDocument/2006/relationships/image" Id="rId61" Target="media/rId61.so" /><Relationship Type="http://schemas.openxmlformats.org/officeDocument/2006/relationships/image" Id="rId65" Target="media/rId65.so" /><Relationship Type="http://schemas.openxmlformats.org/officeDocument/2006/relationships/image" Id="rId69" Target="media/rId69.so" /><Relationship Type="http://schemas.openxmlformats.org/officeDocument/2006/relationships/image" Id="rId73" Target="media/rId73.so" /><Relationship Type="http://schemas.openxmlformats.org/officeDocument/2006/relationships/image" Id="rId77" Target="media/rId77.so" /><Relationship Type="http://schemas.openxmlformats.org/officeDocument/2006/relationships/image" Id="rId81" Target="media/rId81.so" /><Relationship Type="http://schemas.openxmlformats.org/officeDocument/2006/relationships/image" Id="rId25" Target="media/rId25.so" /><Relationship Type="http://schemas.openxmlformats.org/officeDocument/2006/relationships/image" Id="rId29" Target="media/rId29.so" /><Relationship Type="http://schemas.openxmlformats.org/officeDocument/2006/relationships/image" Id="rId33" Target="media/rId33.so" /><Relationship Type="http://schemas.openxmlformats.org/officeDocument/2006/relationships/image" Id="rId37" Target="media/rId37.so" /><Relationship Type="http://schemas.openxmlformats.org/officeDocument/2006/relationships/image" Id="rId41" Target="media/rId41.so" /><Relationship Type="http://schemas.openxmlformats.org/officeDocument/2006/relationships/image" Id="rId45" Target="media/rId45.so" /><Relationship Type="http://schemas.openxmlformats.org/officeDocument/2006/relationships/image" Id="rId49" Target="media/rId49.so" /><Relationship Type="http://schemas.openxmlformats.org/officeDocument/2006/relationships/image" Id="rId53" Target="media/rId53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Ванюшкина Татьяна Валерьевна</dc:creator>
  <dc:language>ru-RU</dc:language>
  <cp:keywords/>
  <dcterms:created xsi:type="dcterms:W3CDTF">2025-03-22T07:59:39Z</dcterms:created>
  <dcterms:modified xsi:type="dcterms:W3CDTF">2025-03-22T07:59:39Z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Дисциплина:Архитектура компьютера и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