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57.so" ContentType="application/octet-stream"/>
  <Override PartName="/word/media/rId6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  <Override PartName="/word/media/rId41.so" ContentType="application/octet-stream"/>
  <Override PartName="/word/media/rId45.so" ContentType="application/octet-stream"/>
  <Override PartName="/word/media/rId49.so" ContentType="application/octet-stream"/>
  <Override PartName="/word/media/rId5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оОзнакомление с файловой системой Linux,её структурой,именами и содержанием каталогов. Приобретение практических навыков по применению команд для работы с файламиикаталогами,по управлению процессами (и работами),по проверке использования диска и обслуживанию файловой системы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Просматриваю информацию man и перехожу в редактор mc. Выполняю все примеры,приведённые в первой части описания лабораторной работы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1695699"/>
            <wp:effectExtent b="0" l="0" r="0" t="0"/>
            <wp:docPr descr="man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1695699"/>
            <wp:effectExtent b="0" l="0" r="0" t="0"/>
            <wp:docPr descr="mc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Копирую файл /usr/include/sys/io.h вдомашний каталоги назовите его equipment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756024"/>
            <wp:effectExtent b="0" l="0" r="0" t="0"/>
            <wp:docPr descr="equipment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В домашнем каталоге создаю директорию ~/ski.plases. и перемещаю файл equipment в каталог~/ski.plases.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1197789"/>
            <wp:effectExtent b="0" l="0" r="0" t="0"/>
            <wp:docPr descr="equipment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Переименовываю файл ~/ski.plases/equipment в ~/ski.plases/equiplist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3733800" cy="231297"/>
            <wp:effectExtent b="0" l="0" r="0" t="0"/>
            <wp:docPr descr="equiplist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Создаю в домашнем каталоге файл abc1 и копирую его в каталог ~/ski.plases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4" w:name="fig:006"/>
      <w:r>
        <w:drawing>
          <wp:inline>
            <wp:extent cx="3733800" cy="231297"/>
            <wp:effectExtent b="0" l="0" r="0" t="0"/>
            <wp:docPr descr="abc1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8" w:name="fig:007"/>
      <w:r>
        <w:drawing>
          <wp:inline>
            <wp:extent cx="3733800" cy="1342428"/>
            <wp:effectExtent b="0" l="0" r="0" t="0"/>
            <wp:docPr descr="equipment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Создаю файл equipment в каталоге ~/ski.plases.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2" w:name="fig:008"/>
      <w:r>
        <w:drawing>
          <wp:inline>
            <wp:extent cx="3733800" cy="218306"/>
            <wp:effectExtent b="0" l="0" r="0" t="0"/>
            <wp:docPr descr="equipment" title="" id="50" name="Picture"/>
            <a:graphic>
              <a:graphicData uri="http://schemas.openxmlformats.org/drawingml/2006/picture">
                <pic:pic>
                  <pic:nvPicPr>
                    <pic:cNvPr descr="image/8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{#fig:008}</w:t>
      </w:r>
    </w:p>
    <w:p>
      <w:pPr>
        <w:pStyle w:val="BodyText"/>
      </w:pPr>
      <w:r>
        <w:t xml:space="preserve">Перемещаю файлы ~/ski.plases/equiplist и equiplist2 в каталог ~/ski.plases/equipment.</w:t>
      </w:r>
    </w:p>
    <w:p>
      <w:pPr>
        <w:pStyle w:val="BodyText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6" w:name="fig:009"/>
      <w:r>
        <w:drawing>
          <wp:inline>
            <wp:extent cx="3733800" cy="1609296"/>
            <wp:effectExtent b="0" l="0" r="0" t="0"/>
            <wp:docPr descr="перемещение файлов" title="" id="54" name="Picture"/>
            <a:graphic>
              <a:graphicData uri="http://schemas.openxmlformats.org/drawingml/2006/picture">
                <pic:pic>
                  <pic:nvPicPr>
                    <pic:cNvPr descr="image/9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{#fig:009}</w:t>
      </w:r>
    </w:p>
    <w:p>
      <w:pPr>
        <w:pStyle w:val="BodyText"/>
      </w:pPr>
      <w:r>
        <w:t xml:space="preserve">Создаю и перемещаю каталог ~/newdir в каталог ~/ski.plases и называю его plans.</w:t>
      </w:r>
    </w:p>
    <w:p>
      <w:pPr>
        <w:pStyle w:val="BodyText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0" w:name="fig:010"/>
      <w:r>
        <w:drawing>
          <wp:inline>
            <wp:extent cx="3733800" cy="283653"/>
            <wp:effectExtent b="0" l="0" r="0" t="0"/>
            <wp:docPr descr="newdir" title="" id="58" name="Picture"/>
            <a:graphic>
              <a:graphicData uri="http://schemas.openxmlformats.org/drawingml/2006/picture">
                <pic:pic>
                  <pic:nvPicPr>
                    <pic:cNvPr descr="image/10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{#fig:010}</w:t>
      </w:r>
    </w:p>
    <w:p>
      <w:pPr>
        <w:pStyle w:val="BodyText"/>
      </w:pPr>
      <w:r>
        <w:t xml:space="preserve">Определяю опции команды chmod</w:t>
      </w:r>
    </w:p>
    <w:p>
      <w:pPr>
        <w:pStyle w:val="BodyText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4" w:name="fig:011"/>
      <w:r>
        <w:drawing>
          <wp:inline>
            <wp:extent cx="3733800" cy="156298"/>
            <wp:effectExtent b="0" l="0" r="0" t="0"/>
            <wp:docPr descr="chmod" title="" id="62" name="Picture"/>
            <a:graphic>
              <a:graphicData uri="http://schemas.openxmlformats.org/drawingml/2006/picture">
                <pic:pic>
                  <pic:nvPicPr>
                    <pic:cNvPr descr="image/11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{#fig:011}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Linux,её структурой,именами и содержанием каталогов. Приобрела практические навыки по применению команд для работы с файламиикаталогами,по управлению процессами (и работами),по проверке исполь</w:t>
      </w:r>
      <w:r>
        <w:t xml:space="preserve"> </w:t>
      </w:r>
      <w:r>
        <w:t xml:space="preserve">зования диска и обслуживанию файловой системы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57" Target="media/rId57.so" /><Relationship Type="http://schemas.openxmlformats.org/officeDocument/2006/relationships/image" Id="rId61" Target="media/rId6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Relationship Type="http://schemas.openxmlformats.org/officeDocument/2006/relationships/image" Id="rId41" Target="media/rId41.so" /><Relationship Type="http://schemas.openxmlformats.org/officeDocument/2006/relationships/image" Id="rId45" Target="media/rId45.so" /><Relationship Type="http://schemas.openxmlformats.org/officeDocument/2006/relationships/image" Id="rId49" Target="media/rId49.so" /><Relationship Type="http://schemas.openxmlformats.org/officeDocument/2006/relationships/image" Id="rId53" Target="media/rId5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Ванюшкина Татьяна Валерьевна</dc:creator>
  <dc:language>ru-RU</dc:language>
  <cp:keywords/>
  <dcterms:created xsi:type="dcterms:W3CDTF">2025-03-25T21:44:37Z</dcterms:created>
  <dcterms:modified xsi:type="dcterms:W3CDTF">2025-03-25T21:44:37Z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