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№1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Рекурсия</w:t>
      </w: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2"/>
        <w:tblW w:w="9854" w:type="dxa"/>
        <w:tblInd w:w="0" w:type="dxa"/>
        <w:tblLayout w:type="fixed"/>
        <w:tblLook w:val="04A0"/>
      </w:tblPr>
      <w:tblGrid>
        <w:gridCol w:w="4348"/>
        <w:gridCol w:w="2609"/>
        <w:gridCol w:w="2897"/>
      </w:tblGrid>
      <w:tr w:rsidR="004140B4">
        <w:trPr>
          <w:trHeight w:val="600"/>
        </w:trPr>
        <w:tc>
          <w:tcPr>
            <w:tcW w:w="4348" w:type="dxa"/>
          </w:tcPr>
          <w:p w:rsidR="004140B4" w:rsidRDefault="001C6D6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Студентка гр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4140B4" w:rsidRDefault="004140B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4140B4" w:rsidRDefault="001C6D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Михайлов Ю.А.</w:t>
            </w:r>
          </w:p>
        </w:tc>
      </w:tr>
      <w:tr w:rsidR="004140B4">
        <w:trPr>
          <w:trHeight w:val="600"/>
        </w:trPr>
        <w:tc>
          <w:tcPr>
            <w:tcW w:w="4348" w:type="dxa"/>
          </w:tcPr>
          <w:p w:rsidR="004140B4" w:rsidRDefault="001C6D6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4140B4" w:rsidRDefault="004140B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4140B4" w:rsidRDefault="001C6D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работы.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С++.</w:t>
      </w:r>
    </w:p>
    <w:p w:rsidR="004140B4" w:rsidRDefault="004140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№4).</w:t>
      </w:r>
    </w:p>
    <w:p w:rsidR="004140B4" w:rsidRDefault="001C6D67">
      <w:pPr>
        <w:spacing w:line="288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синтаксический анализатор для понятия </w:t>
      </w:r>
      <w:r>
        <w:rPr>
          <w:rFonts w:ascii="Times New Roman" w:hAnsi="Times New Roman" w:cs="Times New Roman"/>
          <w:i/>
          <w:iCs/>
          <w:sz w:val="28"/>
          <w:szCs w:val="28"/>
        </w:rPr>
        <w:t>скобки.</w:t>
      </w:r>
    </w:p>
    <w:p w:rsidR="004140B4" w:rsidRDefault="001C6D67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скобки::=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B </w:t>
      </w:r>
      <w:r>
        <w:rPr>
          <w:rFonts w:ascii="Times New Roman" w:hAnsi="Times New Roman" w:cs="Times New Roman"/>
          <w:i/>
          <w:iCs/>
          <w:sz w:val="28"/>
          <w:szCs w:val="28"/>
        </w:rPr>
        <w:t>скобки  скобки 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140B4" w:rsidRDefault="004140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Функция факториал натурального аргумента n обозначается как n! и определяется соотношением</w:t>
      </w:r>
    </w:p>
    <w:p w:rsidR="004140B4" w:rsidRDefault="001C6D67">
      <w:pPr>
        <w:spacing w:line="360" w:lineRule="auto"/>
        <w:ind w:left="288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n!=1·2·3...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(n – 1)·n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(2.1)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Удобно доопределить 0!=1 и считать, что n – целое неотрицательное число.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Некоторым недостатком определения (2.1) является наличие в нём многоточия «...», передающего речевой оборот «и так далее» и имеющего интуитивно понятный читате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 смысл. Можно дать точное, так называемое рекурсивное определение функции n!, лишенное этого недостатка, т. е. не апеллирующее к нашей интуиции. Определим: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а) 0! = 1,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(2.2)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б) n! = (n – 1)!·n       при n &gt; 0.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Соотношения (2.2) можно 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ассматривать как свойства ранее определенной функции, а можно (как в данном случае) использовать их для определения этой функции.</w:t>
      </w:r>
    </w:p>
    <w:p w:rsidR="004140B4" w:rsidRDefault="001C6D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для функции n! Используется «функциональное» (префиксное) обозначение fact(n), указывая имя функции и за ним в скобках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аргумент. Тогда (2.2) можно записать в виде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4140B4" w:rsidRDefault="004140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140B4" w:rsidRPr="00FB481E" w:rsidRDefault="001C6D67">
      <w:pPr>
        <w:widowControl w:val="0"/>
        <w:autoSpaceDE w:val="0"/>
        <w:autoSpaceDN w:val="0"/>
        <w:spacing w:before="120" w:line="192" w:lineRule="auto"/>
        <w:ind w:left="2880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EC"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1,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   если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FB481E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</w:rPr>
        <w:t xml:space="preserve"> 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= 0;</w:t>
      </w:r>
    </w:p>
    <w:p w:rsidR="004140B4" w:rsidRPr="00FB481E" w:rsidRDefault="001C6D67">
      <w:pPr>
        <w:widowControl w:val="0"/>
        <w:autoSpaceDE w:val="0"/>
        <w:autoSpaceDN w:val="0"/>
        <w:spacing w:line="192" w:lineRule="auto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  <w:t xml:space="preserve">           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)   = 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sym w:font="Symbol" w:char="F0ED"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  <w:t xml:space="preserve">  (2.3)</w:t>
      </w:r>
    </w:p>
    <w:p w:rsidR="004140B4" w:rsidRPr="00FB481E" w:rsidRDefault="001C6D67">
      <w:pPr>
        <w:widowControl w:val="0"/>
        <w:autoSpaceDE w:val="0"/>
        <w:autoSpaceDN w:val="0"/>
        <w:spacing w:line="192" w:lineRule="auto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EE"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2D"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1)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D7"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,      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если</w:t>
      </w:r>
      <w:r w:rsidRPr="00FB481E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&gt; 0;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 другой форме записи</w:t>
      </w:r>
    </w:p>
    <w:p w:rsidR="004140B4" w:rsidRPr="00FB481E" w:rsidRDefault="001C6D67">
      <w:pPr>
        <w:widowControl w:val="0"/>
        <w:autoSpaceDE w:val="0"/>
        <w:autoSpaceDN w:val="0"/>
        <w:spacing w:line="288" w:lineRule="auto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sym w:font="Symbol" w:char="F0BA"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en-US"/>
        </w:rPr>
        <w:t>if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= 0 </w:t>
      </w:r>
      <w:r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en-US"/>
        </w:rPr>
        <w:t>then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en-US"/>
        </w:rPr>
        <w:t>else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2D"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1) </w:t>
      </w:r>
      <w:r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D7"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,</w:t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FB481E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  <w:t xml:space="preserve">  (2.4)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использовано условное выражение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2, означающее, что в том месте, где оно записано, следует читать e1, если выполняется условие b, и следует читать e2, если условие b не выполняется.</w:t>
      </w:r>
    </w:p>
    <w:p w:rsidR="004140B4" w:rsidRPr="00FB481E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Функция, определяемая таким образом, единственна. Действительно, пусть есть две функции, например: fact1 (n) и fact2 (n), удовлетворяющие со-отношениям (2.2) или их эквивалентам (2.3), (2.4). Рассмотрим разность dfact (n) = fact1 (n) </w:t>
      </w:r>
      <w:r>
        <w:rPr>
          <w:snapToGrid w:val="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fact2 (n). Очевидно,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что, во-первых, в силу соотношения «а» из (2.2) имеем dfact (0) = 0, а, во-вторых, для функции dfact (n) также справедливо соотношение «б». Действительно</w:t>
      </w:r>
      <w:r w:rsidRPr="00FB4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dfact (n) = fact1 (n) </w:t>
      </w:r>
      <w:r>
        <w:rPr>
          <w:snapToGrid w:val="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fact2 (n) = fact1 (n </w:t>
      </w:r>
      <w:r>
        <w:rPr>
          <w:snapToGrid w:val="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· n </w:t>
      </w:r>
      <w:r>
        <w:rPr>
          <w:snapToGrid w:val="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fact2 (n </w:t>
      </w:r>
      <w:r>
        <w:rPr>
          <w:snapToGrid w:val="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· n =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= (fact1 (n </w:t>
      </w:r>
      <w:r>
        <w:rPr>
          <w:snapToGrid w:val="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</w:t>
      </w:r>
      <w:r>
        <w:rPr>
          <w:snapToGrid w:val="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fact2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(n </w:t>
      </w:r>
      <w:r>
        <w:rPr>
          <w:snapToGrid w:val="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1)) · n = dfact (n </w:t>
      </w:r>
      <w:r>
        <w:rPr>
          <w:snapToGrid w:val="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· n.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индукции легко доказывается, что из соотношений dfact (0) = 0 и  dfact (n) = dfact (n </w:t>
      </w:r>
      <w:r>
        <w:rPr>
          <w:snapToGrid w:val="0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1) · n  следует, что dfact (n) = 0 для любого  n &gt; 0. </w:t>
      </w:r>
    </w:p>
    <w:p w:rsidR="004140B4" w:rsidRDefault="004140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определения понятия «скобки».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++. Входными данными для программы являются символы,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вводимые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с клавиатуры или из файла. Проверка значений при некорректном вводе коли</w:t>
      </w:r>
      <w:r>
        <w:rPr>
          <w:rFonts w:ascii="Times New Roman" w:eastAsia="Times New Roman" w:hAnsi="Times New Roman" w:cs="Times New Roman"/>
          <w:sz w:val="28"/>
          <w:szCs w:val="28"/>
        </w:rPr>
        <w:t>чества символов предусмотрена. Выходными данными является ответ на вопрос: «соответствует ли введенная комбинация понятию «скобки»?».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 диалога с пользователем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140B4" w:rsidRDefault="001C6D67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 символов: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(BAA)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Это скобка!</w:t>
      </w:r>
    </w:p>
    <w:p w:rsidR="004140B4" w:rsidRDefault="001C6D67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 символов: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AAA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Это не </w:t>
      </w:r>
      <w:r>
        <w:rPr>
          <w:rFonts w:ascii="Times New Roman" w:hAnsi="Times New Roman" w:cs="Times New Roman"/>
          <w:color w:val="auto"/>
          <w:sz w:val="28"/>
          <w:szCs w:val="28"/>
        </w:rPr>
        <w:t>скобка!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:rsidR="004140B4" w:rsidRDefault="001C6D67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bool _bracketsEnd(std::istream&amp; in)</w:t>
      </w:r>
    </w:p>
    <w:p w:rsidR="004140B4" w:rsidRDefault="001C6D67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bool _bracketsCont(std::istream&amp; in)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4140B4" w:rsidRDefault="001C6D67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bool _bracketsBegin(std::istream&amp; in)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4140B4" w:rsidRDefault="001C6D67">
      <w:pPr>
        <w:spacing w:line="360" w:lineRule="auto"/>
        <w:ind w:left="360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Эти три функции принимают на вход строку символов и  обрабатывают эту введенную комбинацию для определения </w:t>
      </w:r>
      <w:r>
        <w:rPr>
          <w:rFonts w:ascii="Times New Roman" w:eastAsia="Times New Roman" w:hAnsi="Times New Roman" w:cs="Times New Roman"/>
          <w:sz w:val="28"/>
          <w:szCs w:val="28"/>
        </w:rPr>
        <w:t>понятия «скобки». Они взаимодействуют между собой с помощью рекурсий.</w:t>
      </w:r>
    </w:p>
    <w:p w:rsidR="004140B4" w:rsidRDefault="004140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</w:p>
    <w:tbl>
      <w:tblPr>
        <w:tblStyle w:val="a5"/>
        <w:tblW w:w="6760" w:type="dxa"/>
        <w:tblInd w:w="884" w:type="dxa"/>
        <w:tblLayout w:type="fixed"/>
        <w:tblLook w:val="04A0"/>
      </w:tblPr>
      <w:tblGrid>
        <w:gridCol w:w="1597"/>
        <w:gridCol w:w="5163"/>
      </w:tblGrid>
      <w:tr w:rsidR="004140B4">
        <w:tc>
          <w:tcPr>
            <w:tcW w:w="1597" w:type="dxa"/>
            <w:vAlign w:val="center"/>
          </w:tcPr>
          <w:p w:rsidR="004140B4" w:rsidRDefault="001C6D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  <w:t>Комбинация</w:t>
            </w:r>
          </w:p>
        </w:tc>
        <w:tc>
          <w:tcPr>
            <w:tcW w:w="5163" w:type="dxa"/>
            <w:vAlign w:val="center"/>
          </w:tcPr>
          <w:p w:rsidR="004140B4" w:rsidRDefault="001C6D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  <w:t>Результат</w:t>
            </w:r>
          </w:p>
        </w:tc>
      </w:tr>
      <w:tr w:rsidR="004140B4">
        <w:tc>
          <w:tcPr>
            <w:tcW w:w="1597" w:type="dxa"/>
            <w:vAlign w:val="center"/>
          </w:tcPr>
          <w:p w:rsidR="004140B4" w:rsidRDefault="001C6D6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A</w:t>
            </w:r>
          </w:p>
        </w:tc>
        <w:tc>
          <w:tcPr>
            <w:tcW w:w="5163" w:type="dxa"/>
            <w:vAlign w:val="center"/>
          </w:tcPr>
          <w:p w:rsidR="004140B4" w:rsidRDefault="001C6D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Это скобка!</w:t>
            </w:r>
          </w:p>
        </w:tc>
      </w:tr>
      <w:tr w:rsidR="004140B4">
        <w:tc>
          <w:tcPr>
            <w:tcW w:w="1597" w:type="dxa"/>
            <w:vAlign w:val="center"/>
          </w:tcPr>
          <w:p w:rsidR="004140B4" w:rsidRDefault="001C6D6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(BAA)</w:t>
            </w:r>
          </w:p>
        </w:tc>
        <w:tc>
          <w:tcPr>
            <w:tcW w:w="5163" w:type="dxa"/>
            <w:vAlign w:val="center"/>
          </w:tcPr>
          <w:p w:rsidR="004140B4" w:rsidRDefault="001C6D6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Это скобка!</w:t>
            </w:r>
          </w:p>
        </w:tc>
      </w:tr>
      <w:tr w:rsidR="004140B4">
        <w:tc>
          <w:tcPr>
            <w:tcW w:w="1597" w:type="dxa"/>
            <w:vAlign w:val="center"/>
          </w:tcPr>
          <w:p w:rsidR="004140B4" w:rsidRDefault="001C6D6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(BAA)(BAA)</w:t>
            </w:r>
          </w:p>
        </w:tc>
        <w:tc>
          <w:tcPr>
            <w:tcW w:w="5163" w:type="dxa"/>
            <w:vAlign w:val="center"/>
          </w:tcPr>
          <w:p w:rsidR="004140B4" w:rsidRDefault="001C6D6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Это не скобка!</w:t>
            </w:r>
          </w:p>
        </w:tc>
      </w:tr>
      <w:tr w:rsidR="004140B4">
        <w:tc>
          <w:tcPr>
            <w:tcW w:w="1597" w:type="dxa"/>
            <w:vAlign w:val="center"/>
          </w:tcPr>
          <w:p w:rsidR="004140B4" w:rsidRDefault="001C6D6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4</w:t>
            </w:r>
          </w:p>
        </w:tc>
        <w:tc>
          <w:tcPr>
            <w:tcW w:w="5163" w:type="dxa"/>
            <w:vAlign w:val="center"/>
          </w:tcPr>
          <w:p w:rsidR="004140B4" w:rsidRDefault="001C6D6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Это не скобка!</w:t>
            </w:r>
          </w:p>
        </w:tc>
      </w:tr>
    </w:tbl>
    <w:p w:rsidR="004140B4" w:rsidRDefault="004140B4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:rsidR="004140B4" w:rsidRDefault="004140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разработана программа, которая выясняет, задано ли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определение «скобки» пользователем. В результате выполнения работы был получен опыт программирования на  языке С++, а также навыки программирования рекурсивных функций.</w:t>
      </w:r>
      <w:r>
        <w:rPr>
          <w:color w:val="000000" w:themeColor="text1"/>
          <w:sz w:val="28"/>
          <w:szCs w:val="28"/>
        </w:rPr>
        <w:br w:type="page"/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9fo5aet8n5j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bookmarkStart w:id="3" w:name="_GoBack"/>
      <w:bookmarkEnd w:id="3"/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&lt;cmath&gt;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std;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скобки</w:t>
      </w:r>
      <w:r w:rsidRPr="00FB4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A | (B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скобки</w:t>
      </w:r>
      <w:r w:rsidRPr="00FB4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скобки</w:t>
      </w:r>
      <w:r w:rsidRPr="00FB4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_bracketsBegin(std::</w:t>
      </w:r>
      <w:r w:rsidRPr="00FB48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&amp; in);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_bracketsCont(std::</w:t>
      </w:r>
      <w:r w:rsidRPr="00FB48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&amp; in);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check = 0;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_bracketsEnd(std::</w:t>
      </w:r>
      <w:r w:rsidRPr="00FB48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 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.peek()) {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.get();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(!_bracketsCont(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))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>check = -1;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.get();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(!_bracketsBegin(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))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_bracketsCont(std::</w:t>
      </w:r>
      <w:r w:rsidRPr="00FB48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 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.peek()) {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'B'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>check = -1;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.get();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(!_bracketsEnd(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))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_bracketsBegin(std::</w:t>
      </w:r>
      <w:r w:rsidRPr="00FB48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 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.peek()) {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.get();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(!_bracketsCont(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))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.get();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.peek() ==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(!_bracketsBegin(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))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.get();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.peek() !=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&amp;&amp; check == 0)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(!_bracketsBegin(</w:t>
      </w:r>
      <w:r w:rsidRPr="00FB4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))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main() {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>SetConsoleCP(1251);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>SetConsoleOutputCP(1251);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cout </w:t>
      </w:r>
      <w:r w:rsidRPr="00FB48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комбинацию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символов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endl;</w:t>
      </w:r>
    </w:p>
    <w:p w:rsidR="00FB481E" w:rsidRP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(_bracketsBegin(cin)) {</w:t>
      </w:r>
    </w:p>
    <w:p w:rsid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cout </w:t>
      </w:r>
      <w:r w:rsidRPr="00FB48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скобка</w:t>
      </w:r>
      <w:r w:rsidRPr="00FB4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B481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sz w:val="19"/>
          <w:szCs w:val="19"/>
          <w:highlight w:val="white"/>
        </w:rPr>
        <w:t xml:space="preserve"> endl;</w:t>
      </w:r>
    </w:p>
    <w:p w:rsid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sz w:val="19"/>
          <w:szCs w:val="19"/>
          <w:highlight w:val="white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не скобка!"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sz w:val="19"/>
          <w:szCs w:val="19"/>
          <w:highlight w:val="white"/>
        </w:rPr>
        <w:t xml:space="preserve"> endl;</w:t>
      </w:r>
    </w:p>
    <w:p w:rsid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sz w:val="19"/>
          <w:szCs w:val="19"/>
          <w:highlight w:val="white"/>
        </w:rPr>
        <w:t xml:space="preserve"> 0;</w:t>
      </w:r>
    </w:p>
    <w:p w:rsidR="00FB481E" w:rsidRDefault="00FB481E" w:rsidP="00FB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4140B4" w:rsidRDefault="004140B4" w:rsidP="00FB481E">
      <w:pPr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004140B4" w:rsidSect="004140B4">
      <w:headerReference w:type="default" r:id="rId9"/>
      <w:footerReference w:type="default" r:id="rId10"/>
      <w:pgSz w:w="11906" w:h="16838"/>
      <w:pgMar w:top="1134" w:right="567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D67" w:rsidRDefault="001C6D67" w:rsidP="004140B4">
      <w:pPr>
        <w:spacing w:after="0" w:line="240" w:lineRule="auto"/>
      </w:pPr>
      <w:r>
        <w:separator/>
      </w:r>
    </w:p>
  </w:endnote>
  <w:endnote w:type="continuationSeparator" w:id="0">
    <w:p w:rsidR="001C6D67" w:rsidRDefault="001C6D67" w:rsidP="0041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0B4" w:rsidRDefault="004140B4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C6D67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815F1">
      <w:rPr>
        <w:rFonts w:ascii="Times New Roman" w:eastAsia="Times New Roman" w:hAnsi="Times New Roman" w:cs="Times New Roman"/>
        <w:noProof/>
        <w:sz w:val="24"/>
        <w:szCs w:val="24"/>
      </w:rPr>
      <w:t>7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4140B4" w:rsidRDefault="004140B4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D67" w:rsidRDefault="001C6D67" w:rsidP="004140B4">
      <w:pPr>
        <w:spacing w:after="0" w:line="240" w:lineRule="auto"/>
      </w:pPr>
      <w:r>
        <w:separator/>
      </w:r>
    </w:p>
  </w:footnote>
  <w:footnote w:type="continuationSeparator" w:id="0">
    <w:p w:rsidR="001C6D67" w:rsidRDefault="001C6D67" w:rsidP="0041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0B4" w:rsidRDefault="001C6D67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334DD"/>
    <w:multiLevelType w:val="multilevel"/>
    <w:tmpl w:val="54F334D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4AC5F26"/>
    <w:multiLevelType w:val="multilevel"/>
    <w:tmpl w:val="64AC5F26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A27"/>
    <w:rsid w:val="000456DD"/>
    <w:rsid w:val="00054C8E"/>
    <w:rsid w:val="000A5D65"/>
    <w:rsid w:val="000D40A8"/>
    <w:rsid w:val="0010397B"/>
    <w:rsid w:val="00127FA7"/>
    <w:rsid w:val="00172A27"/>
    <w:rsid w:val="001C6D67"/>
    <w:rsid w:val="00224B99"/>
    <w:rsid w:val="0026472E"/>
    <w:rsid w:val="002C079D"/>
    <w:rsid w:val="003C7E5E"/>
    <w:rsid w:val="003E58FA"/>
    <w:rsid w:val="004140B4"/>
    <w:rsid w:val="00426D3F"/>
    <w:rsid w:val="004D6294"/>
    <w:rsid w:val="005538E3"/>
    <w:rsid w:val="005E4247"/>
    <w:rsid w:val="005F4C18"/>
    <w:rsid w:val="006248B0"/>
    <w:rsid w:val="006B4CCE"/>
    <w:rsid w:val="006D289A"/>
    <w:rsid w:val="00790A7D"/>
    <w:rsid w:val="00911D69"/>
    <w:rsid w:val="00AA519F"/>
    <w:rsid w:val="00AA7247"/>
    <w:rsid w:val="00D37E31"/>
    <w:rsid w:val="00D93ACA"/>
    <w:rsid w:val="00DD3519"/>
    <w:rsid w:val="00E81579"/>
    <w:rsid w:val="00E83B5A"/>
    <w:rsid w:val="00ED2D32"/>
    <w:rsid w:val="00F815F1"/>
    <w:rsid w:val="00F94D9F"/>
    <w:rsid w:val="00FB481E"/>
    <w:rsid w:val="4048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140B4"/>
    <w:rPr>
      <w:color w:val="000000"/>
      <w:sz w:val="22"/>
      <w:szCs w:val="22"/>
    </w:rPr>
  </w:style>
  <w:style w:type="paragraph" w:styleId="1">
    <w:name w:val="heading 1"/>
    <w:basedOn w:val="a"/>
    <w:next w:val="a"/>
    <w:rsid w:val="004140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4140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4140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140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4140B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rsid w:val="004140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4140B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rsid w:val="004140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qFormat/>
    <w:rsid w:val="004140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140B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rsid w:val="004140B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rsid w:val="004140B4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0">
    <w:name w:val="Абзац списка1"/>
    <w:basedOn w:val="a"/>
    <w:uiPriority w:val="34"/>
    <w:qFormat/>
    <w:rsid w:val="00414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5DBFB-96A3-474A-AD1E-E68CBEA7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814</Words>
  <Characters>4644</Characters>
  <Application>Microsoft Office Word</Application>
  <DocSecurity>0</DocSecurity>
  <Lines>38</Lines>
  <Paragraphs>10</Paragraphs>
  <ScaleCrop>false</ScaleCrop>
  <Company>Microsoft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YuraPC</cp:lastModifiedBy>
  <cp:revision>11</cp:revision>
  <dcterms:created xsi:type="dcterms:W3CDTF">2017-09-17T19:18:00Z</dcterms:created>
  <dcterms:modified xsi:type="dcterms:W3CDTF">2017-10-16T12:11:00Z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