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Responsáveis e matriz RACI — Conectadois</w:t>
      </w:r>
    </w:p>
    <w:p/>
    <w:p>
      <w:pPr/>
      <w:r>
        <w:rPr/>
        <w:t xml:space="preserve">Versão: 1.0 — 2 de setembro de 2026</w:t>
      </w:r>
    </w:p>
    <w:p>
      <w:pPr/>
      <w:r>
        <w:rPr/>
        <w:t xml:space="preserve">Responsável final pelo produto: Tatyele Lopes, fundadora e Product Owner</w:t>
      </w:r>
    </w:p>
    <w:p>
      <w:pPr/>
      <w:r>
        <w:rPr/>
        <w:t xml:space="preserve">Status: estrutura de papéis definida; nomes das funções técnicas e especializadas devem ser confirmados antes do início dos respectivos trabalhos.</w:t>
      </w:r>
    </w:p>
    <w:p/>
    <w:p>
      <w:pPr>
        <w:pStyle w:val="Heading2"/>
      </w:pPr>
      <w:r>
        <w:rPr/>
        <w:t xml:space="preserve">1. Objetivo</w:t>
      </w:r>
    </w:p>
    <w:p/>
    <w:p>
      <w:pPr/>
      <w:r>
        <w:rPr/>
        <w:t xml:space="preserve">Definir quem lidera, executa, aprova e acompanha cada frente do Conectadois, evitando: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decisões sem responsável;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múltiplas pessoas acreditando possuir a aprovação final;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atividades críticas de segurança ou conteúdo sem revisão;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concentração invisível de trabalho na fundadora;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atrasos causados por consulta tardia;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lançamento sem aceite técnico, jurídico ou de qualidade.</w:t>
      </w:r>
    </w:p>
    <w:p/>
    <w:p>
      <w:pPr>
        <w:pStyle w:val="Heading2"/>
      </w:pPr>
      <w:r>
        <w:rPr/>
        <w:t xml:space="preserve">2. Convenção RACI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R — Responsible / Responsável pela execução: realiza ou coordena diretamente o trabalho.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 — Accountable / Aprovador final: responde pelo resultado e toma a decisão final. Deve existir apenas um A por entrega.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 — Consulted / Consultado: contribui antes da decisão.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 — Informed / Informado: recebe a decisão ou o andamento, sem bloquear a entrega.</w:t>
      </w:r>
    </w:p>
    <w:p/>
    <w:p>
      <w:pPr/>
      <w:r>
        <w:rPr/>
        <w:t xml:space="preserve">RACI não substitui colaboração. Ele esclarece quem decide quando opiniões divergem.</w:t>
      </w:r>
    </w:p>
    <w:p/>
    <w:p>
      <w:pPr>
        <w:pStyle w:val="Heading2"/>
      </w:pPr>
      <w:r>
        <w:rPr/>
        <w:t xml:space="preserve">3. Estrutura mínima de papéis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Código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Ocupação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Responsabilidades principais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Dedicação de referência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Fundadora e Product Owner</w:t>
            </w:r>
          </w:p>
        </w:tc>
        <w:tc>
          <w:tcPr>
            <w:tcW w:w="0" w:type="auto"/>
          </w:tcPr>
          <w:p>
            <w:r>
              <w:rPr/>
              <w:t xml:space="preserve">Tatyele Lopes</w:t>
            </w:r>
          </w:p>
        </w:tc>
        <w:tc>
          <w:tcPr>
            <w:tcW w:w="0" w:type="auto"/>
          </w:tcPr>
          <w:p>
            <w:r>
              <w:rPr/>
              <w:t xml:space="preserve">visão, prioridade, escopo, aceite, orçamento, marca e decisão de lançamento</w:t>
            </w:r>
          </w:p>
        </w:tc>
        <w:tc>
          <w:tcPr>
            <w:tcW w:w="0" w:type="auto"/>
          </w:tcPr>
          <w:p>
            <w:r>
              <w:rPr/>
              <w:t xml:space="preserve">alta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arquitetura, segurança técnica, padrões, decisões de engenharia e liberação técnica</w:t>
            </w:r>
          </w:p>
        </w:tc>
        <w:tc>
          <w:tcPr>
            <w:tcW w:w="0" w:type="auto"/>
          </w:tcPr>
          <w:p>
            <w:r>
              <w:rPr/>
              <w:t xml:space="preserve">alta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BE</w:t>
            </w:r>
          </w:p>
        </w:tc>
        <w:tc>
          <w:tcPr>
            <w:tcW w:w="0" w:type="auto"/>
          </w:tcPr>
          <w:p>
            <w:r>
              <w:rPr/>
              <w:t xml:space="preserve">Engenharia backend/dados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API, autenticação, PostgreSQL, autorização, analytics e integrações</w:t>
            </w:r>
          </w:p>
        </w:tc>
        <w:tc>
          <w:tcPr>
            <w:tcW w:w="0" w:type="auto"/>
          </w:tcPr>
          <w:p>
            <w:r>
              <w:rPr/>
              <w:t xml:space="preserve">alta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FE</w:t>
            </w:r>
          </w:p>
        </w:tc>
        <w:tc>
          <w:tcPr>
            <w:tcW w:w="0" w:type="auto"/>
          </w:tcPr>
          <w:p>
            <w:r>
              <w:rPr/>
              <w:t xml:space="preserve">Engenharia frontend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PWA, fluxos, estado, acessibilidade técnica e instrumentação cliente</w:t>
            </w:r>
          </w:p>
        </w:tc>
        <w:tc>
          <w:tcPr>
            <w:tcW w:w="0" w:type="auto"/>
          </w:tcPr>
          <w:p>
            <w:r>
              <w:rPr/>
              <w:t xml:space="preserve">alta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PD</w:t>
            </w:r>
          </w:p>
        </w:tc>
        <w:tc>
          <w:tcPr>
            <w:tcW w:w="0" w:type="auto"/>
          </w:tcPr>
          <w:p>
            <w:r>
              <w:rPr/>
              <w:t xml:space="preserve">Product Designer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jornada, UX, UI, protótipos, design system e testes de usabilidade</w:t>
            </w:r>
          </w:p>
        </w:tc>
        <w:tc>
          <w:tcPr>
            <w:tcW w:w="0" w:type="auto"/>
          </w:tcPr>
          <w:p>
            <w:r>
              <w:rPr/>
              <w:t xml:space="preserve">média/alta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Pesquisa e Conteúdo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recrutamento, entrevistas, síntese, taxonomia, escrita e operação editorial</w:t>
            </w:r>
          </w:p>
        </w:tc>
        <w:tc>
          <w:tcPr>
            <w:tcW w:w="0" w:type="auto"/>
          </w:tcPr>
          <w:p>
            <w:r>
              <w:rPr/>
              <w:t xml:space="preserve">alta no discovery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ER</w:t>
            </w:r>
          </w:p>
        </w:tc>
        <w:tc>
          <w:tcPr>
            <w:tcW w:w="0" w:type="auto"/>
          </w:tcPr>
          <w:p>
            <w:r>
              <w:rPr/>
              <w:t xml:space="preserve">Especialista em Relacionamentos</w:t>
            </w:r>
          </w:p>
        </w:tc>
        <w:tc>
          <w:tcPr>
            <w:tcW w:w="0" w:type="auto"/>
          </w:tcPr>
          <w:p>
            <w:r>
              <w:rPr/>
              <w:t xml:space="preserve">a contratar/nomear</w:t>
            </w:r>
          </w:p>
        </w:tc>
        <w:tc>
          <w:tcPr>
            <w:tcW w:w="0" w:type="auto"/>
          </w:tcPr>
          <w:p>
            <w:r>
              <w:rPr/>
              <w:t xml:space="preserve">revisão ética e técnica de atividades profundas, afeto, conflito e intimidade</w:t>
            </w:r>
          </w:p>
        </w:tc>
        <w:tc>
          <w:tcPr>
            <w:tcW w:w="0" w:type="auto"/>
          </w:tcPr>
          <w:p>
            <w:r>
              <w:rPr/>
              <w:t xml:space="preserve">parcial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QA</w:t>
            </w:r>
          </w:p>
        </w:tc>
        <w:tc>
          <w:tcPr>
            <w:tcW w:w="0" w:type="auto"/>
          </w:tcPr>
          <w:p>
            <w:r>
              <w:rPr/>
              <w:t xml:space="preserve">Qualidade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estratégia, testes, compatibilidade, regressão, UAT e evidência de aceite</w:t>
            </w:r>
          </w:p>
        </w:tc>
        <w:tc>
          <w:tcPr>
            <w:tcW w:w="0" w:type="auto"/>
          </w:tcPr>
          <w:p>
            <w:r>
              <w:rPr/>
              <w:t xml:space="preserve">média/alta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DP</w:t>
            </w:r>
          </w:p>
        </w:tc>
        <w:tc>
          <w:tcPr>
            <w:tcW w:w="0" w:type="auto"/>
          </w:tcPr>
          <w:p>
            <w:r>
              <w:rPr/>
              <w:t xml:space="preserve">DevOps/Plataforma</w:t>
            </w:r>
          </w:p>
        </w:tc>
        <w:tc>
          <w:tcPr>
            <w:tcW w:w="0" w:type="auto"/>
          </w:tcPr>
          <w:p>
            <w:r>
              <w:rPr/>
              <w:t xml:space="preserve">a nomear ou acumular com TL</w:t>
            </w:r>
          </w:p>
        </w:tc>
        <w:tc>
          <w:tcPr>
            <w:tcW w:w="0" w:type="auto"/>
          </w:tcPr>
          <w:p>
            <w:r>
              <w:rPr/>
              <w:t xml:space="preserve">ambientes, CI/CD, segredos, banco, backup e observabilidade</w:t>
            </w:r>
          </w:p>
        </w:tc>
        <w:tc>
          <w:tcPr>
            <w:tcW w:w="0" w:type="auto"/>
          </w:tcPr>
          <w:p>
            <w:r>
              <w:rPr/>
              <w:t xml:space="preserve">parcial/média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PJ</w:t>
            </w:r>
          </w:p>
        </w:tc>
        <w:tc>
          <w:tcPr>
            <w:tcW w:w="0" w:type="auto"/>
          </w:tcPr>
          <w:p>
            <w:r>
              <w:rPr/>
              <w:t xml:space="preserve">Privacidade e Jurídico</w:t>
            </w:r>
          </w:p>
        </w:tc>
        <w:tc>
          <w:tcPr>
            <w:tcW w:w="0" w:type="auto"/>
          </w:tcPr>
          <w:p>
            <w:r>
              <w:rPr/>
              <w:t xml:space="preserve">apoio externo ou interno a nomear</w:t>
            </w:r>
          </w:p>
        </w:tc>
        <w:tc>
          <w:tcPr>
            <w:tcW w:w="0" w:type="auto"/>
          </w:tcPr>
          <w:p>
            <w:r>
              <w:rPr/>
              <w:t xml:space="preserve">LGPD, termos, propriedade intelectual, consentimento e risco jurídico</w:t>
            </w:r>
          </w:p>
        </w:tc>
        <w:tc>
          <w:tcPr>
            <w:tcW w:w="0" w:type="auto"/>
          </w:tcPr>
          <w:p>
            <w:r>
              <w:rPr/>
              <w:t xml:space="preserve">parcial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</w:t>
            </w:r>
          </w:p>
        </w:tc>
        <w:tc>
          <w:tcPr>
            <w:tcW w:w="0" w:type="auto"/>
          </w:tcPr>
          <w:p>
            <w:r>
              <w:rPr/>
              <w:t xml:space="preserve">Growth e Operações</w:t>
            </w:r>
          </w:p>
        </w:tc>
        <w:tc>
          <w:tcPr>
            <w:tcW w:w="0" w:type="auto"/>
          </w:tcPr>
          <w:p>
            <w:r>
              <w:rPr/>
              <w:t xml:space="preserve">a nomear ou acumular com PO</w:t>
            </w:r>
          </w:p>
        </w:tc>
        <w:tc>
          <w:tcPr>
            <w:tcW w:w="0" w:type="auto"/>
          </w:tcPr>
          <w:p>
            <w:r>
              <w:rPr/>
              <w:t xml:space="preserve">recrutamento, comunicação, suporte, lançamento, aquisição e rotina operacional</w:t>
            </w:r>
          </w:p>
        </w:tc>
        <w:tc>
          <w:tcPr>
            <w:tcW w:w="0" w:type="auto"/>
          </w:tcPr>
          <w:p>
            <w:r>
              <w:rPr/>
              <w:t xml:space="preserve">média no piloto</w:t>
            </w:r>
          </w:p>
        </w:tc>
      </w:tr>
    </w:tbl>
    <w:p/>
    <w:p/>
    <w:p>
      <w:pPr>
        <w:pStyle w:val="Heading3"/>
      </w:pPr>
      <w:r>
        <w:rPr/>
        <w:t xml:space="preserve">Acúmulos aceitáveis no início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TL pode acumular DP.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BE e FE podem ser uma pessoa full-stack se o cronograma for recalculado.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 pode acumular GO temporariamente.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RC pode acumular redação editorial.</w:t>
      </w:r>
    </w:p>
    <w:p/>
    <w:p>
      <w:pPr>
        <w:pStyle w:val="Heading3"/>
      </w:pPr>
      <w:r>
        <w:rPr/>
        <w:t xml:space="preserve">Acúmulos não recomendados sem revisão independente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autora de conteúdo profundo ser a única revisora especializada;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pessoa que implementa autorização ser a única a testá-la;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 ser a única aprovadora de privacidade/jurídico;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desenvolvimento aprovar sozinho o go/no-go;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entrevistadora usar respostas individuais para mediar o casal.</w:t>
      </w:r>
    </w:p>
    <w:p/>
    <w:p>
      <w:pPr>
        <w:pStyle w:val="Heading2"/>
      </w:pPr>
      <w:r>
        <w:rPr/>
        <w:t xml:space="preserve">4. Autoridade de decisão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Aprovador final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Responsável pela recomendação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Consultados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Visão, público e proposta de valor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PO/RC</w:t>
            </w:r>
          </w:p>
        </w:tc>
        <w:tc>
          <w:tcPr>
            <w:tcW w:w="0" w:type="auto"/>
          </w:tcPr>
          <w:p>
            <w:r>
              <w:rPr/>
              <w:t xml:space="preserve">PD, 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Escopo e prioridade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TL, PD, RC,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Arquitetura e padrão técnico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BE, FE, DP,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Segurança de aplicação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TL/BE</w:t>
            </w:r>
          </w:p>
        </w:tc>
        <w:tc>
          <w:tcPr>
            <w:tcW w:w="0" w:type="auto"/>
          </w:tcPr>
          <w:p>
            <w:r>
              <w:rPr/>
              <w:t xml:space="preserve">QA, PJ, DP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Privacidade, LGPD e termos</w:t>
            </w:r>
          </w:p>
        </w:tc>
        <w:tc>
          <w:tcPr>
            <w:tcW w:w="0" w:type="auto"/>
          </w:tcPr>
          <w:p>
            <w:r>
              <w:rPr/>
              <w:t xml:space="preserve">PJ</w:t>
            </w:r>
          </w:p>
        </w:tc>
        <w:tc>
          <w:tcPr>
            <w:tcW w:w="0" w:type="auto"/>
          </w:tcPr>
          <w:p>
            <w:r>
              <w:rPr/>
              <w:t xml:space="preserve">PJ</w:t>
            </w:r>
          </w:p>
        </w:tc>
        <w:tc>
          <w:tcPr>
            <w:tcW w:w="0" w:type="auto"/>
          </w:tcPr>
          <w:p>
            <w:r>
              <w:rPr/>
              <w:t xml:space="preserve">PO, TL, RC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Jornada e interface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PD</w:t>
            </w:r>
          </w:p>
        </w:tc>
        <w:tc>
          <w:tcPr>
            <w:tcW w:w="0" w:type="auto"/>
          </w:tcPr>
          <w:p>
            <w:r>
              <w:rPr/>
              <w:t xml:space="preserve">RC, FE,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leve e médio</w:t>
            </w:r>
          </w:p>
        </w:tc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PD, 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profundo ou íntimo</w:t>
            </w:r>
          </w:p>
        </w:tc>
        <w:tc>
          <w:tcPr>
            <w:tcW w:w="0" w:type="auto"/>
          </w:tcPr>
          <w:p>
            <w:r>
              <w:rPr/>
              <w:t xml:space="preserve">ER</w:t>
            </w:r>
          </w:p>
        </w:tc>
        <w:tc>
          <w:tcPr>
            <w:tcW w:w="0" w:type="auto"/>
          </w:tcPr>
          <w:p>
            <w:r>
              <w:rPr/>
              <w:t xml:space="preserve">RC/ER</w:t>
            </w:r>
          </w:p>
        </w:tc>
        <w:tc>
          <w:tcPr>
            <w:tcW w:w="0" w:type="auto"/>
          </w:tcPr>
          <w:p>
            <w:r>
              <w:rPr/>
              <w:t xml:space="preserve">PJ, PO, PD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Aceite funcional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QA</w:t>
            </w:r>
          </w:p>
        </w:tc>
        <w:tc>
          <w:tcPr>
            <w:tcW w:w="0" w:type="auto"/>
          </w:tcPr>
          <w:p>
            <w:r>
              <w:rPr/>
              <w:t xml:space="preserve">PD, TL, RC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Liberação técnica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QA/DP</w:t>
            </w:r>
          </w:p>
        </w:tc>
        <w:tc>
          <w:tcPr>
            <w:tcW w:w="0" w:type="auto"/>
          </w:tcPr>
          <w:p>
            <w:r>
              <w:rPr/>
              <w:t xml:space="preserve">BE, FE, PJ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Go/no-go do piloto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TL, QA, PJ, RC, 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Incidente crítico de segurança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TL/DP</w:t>
            </w:r>
          </w:p>
        </w:tc>
        <w:tc>
          <w:tcPr>
            <w:tcW w:w="0" w:type="auto"/>
          </w:tcPr>
          <w:p>
            <w:r>
              <w:rPr/>
              <w:t xml:space="preserve">PO, PJ,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Comunicação a participantes em incidente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GO/PJ</w:t>
            </w:r>
          </w:p>
        </w:tc>
        <w:tc>
          <w:tcPr>
            <w:tcW w:w="0" w:type="auto"/>
          </w:tcPr>
          <w:p>
            <w:r>
              <w:rPr/>
              <w:t xml:space="preserve">TL,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Preço e monetização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PO/GO</w:t>
            </w:r>
          </w:p>
        </w:tc>
        <w:tc>
          <w:tcPr>
            <w:tcW w:w="0" w:type="auto"/>
          </w:tcPr>
          <w:p>
            <w:r>
              <w:rPr/>
              <w:t xml:space="preserve">PJ, TL</w:t>
            </w:r>
          </w:p>
        </w:tc>
      </w:tr>
    </w:tbl>
    <w:p/>
    <w:p/>
    <w:p>
      <w:pPr/>
      <w:r>
        <w:rPr/>
        <w:t xml:space="preserve">Conteúdo profundo ou íntimo não é publicado sem aceite do ER. Questões legais não são decididas por produto ou engenharia sem PJ.</w:t>
      </w:r>
    </w:p>
    <w:p/>
    <w:p>
      <w:pPr>
        <w:pStyle w:val="Heading2"/>
      </w:pPr>
      <w:r>
        <w:rPr/>
        <w:t xml:space="preserve">5. Matriz RACI por frente</w:t>
      </w:r>
    </w:p>
    <w:p/>
    <w:p>
      <w:pPr/>
      <w:r>
        <w:rPr/>
        <w:t xml:space="preserve">Legenda: R, A, C, I e R/A quando o mesmo papel executa e aprova uma entrega de baixo risco.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Frente/entrega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BE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PD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RC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QA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DP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PJ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Visão e proposta de valor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Público e personas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Entrevistas e síntese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Concorrência e modelo de negócio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PRD, MoSCoW e escopo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Cronograma e governança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Naming e identidade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Jornada, IA e wireframes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Protótipo e usabilidade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Arquitetura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Modelo de dados e API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Ameaças e autorização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Ambientes, CI/CD e banco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Backend e analytics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Frontend/PWA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Catálogo e gestão editorial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leve/médio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profundo/íntimo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Testes automatizados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QA exploratório e UAT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Acessibilidade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LGPD, termos e consentimentos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A/R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Suporte e incidentes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Recrutamento do piloto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Operação do piloto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Métricas e relatório do piloto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Go/no-go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Publicação</w:t>
            </w:r>
          </w:p>
        </w:tc>
        <w:tc>
          <w:tcPr>
            <w:tcW w:w="0" w:type="auto"/>
          </w:tcPr>
          <w:p>
            <w:r>
              <w:rPr/>
              <w:t xml:space="preserve">A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I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R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  <w:tc>
          <w:tcPr>
            <w:tcW w:w="0" w:type="auto"/>
          </w:tcPr>
          <w:p>
            <w:r>
              <w:rPr/>
              <w:t xml:space="preserve">C</w:t>
            </w:r>
          </w:p>
        </w:tc>
      </w:tr>
    </w:tbl>
    <w:p/>
    <w:p/>
    <w:p>
      <w:pPr>
        <w:pStyle w:val="Heading2"/>
      </w:pPr>
      <w:r>
        <w:rPr/>
        <w:t xml:space="preserve">6. Responsáveis por fase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Responsável operacional principal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Aprovador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Descoberta</w:t>
            </w:r>
          </w:p>
        </w:tc>
        <w:tc>
          <w:tcPr>
            <w:tcW w:w="0" w:type="auto"/>
          </w:tcPr>
          <w:p>
            <w:r>
              <w:rPr/>
              <w:t xml:space="preserve">PO ou RC, conforme a atividade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Planejamento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Marca</w:t>
            </w:r>
          </w:p>
        </w:tc>
        <w:tc>
          <w:tcPr>
            <w:tcW w:w="0" w:type="auto"/>
          </w:tcPr>
          <w:p>
            <w:r>
              <w:rPr/>
              <w:t xml:space="preserve">PD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UX/UI</w:t>
            </w:r>
          </w:p>
        </w:tc>
        <w:tc>
          <w:tcPr>
            <w:tcW w:w="0" w:type="auto"/>
          </w:tcPr>
          <w:p>
            <w:r>
              <w:rPr/>
              <w:t xml:space="preserve">PD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Arquitetura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Infraestrutura</w:t>
            </w:r>
          </w:p>
        </w:tc>
        <w:tc>
          <w:tcPr>
            <w:tcW w:w="0" w:type="auto"/>
          </w:tcPr>
          <w:p>
            <w:r>
              <w:rPr/>
              <w:t xml:space="preserve">DP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Backend</w:t>
            </w:r>
          </w:p>
        </w:tc>
        <w:tc>
          <w:tcPr>
            <w:tcW w:w="0" w:type="auto"/>
          </w:tcPr>
          <w:p>
            <w:r>
              <w:rPr/>
              <w:t xml:space="preserve">BE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Frontend</w:t>
            </w:r>
          </w:p>
        </w:tc>
        <w:tc>
          <w:tcPr>
            <w:tcW w:w="0" w:type="auto"/>
          </w:tcPr>
          <w:p>
            <w:r>
              <w:rPr/>
              <w:t xml:space="preserve">FE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</w:t>
            </w:r>
          </w:p>
        </w:tc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RC ou ER para conteúdo sensível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Qualidade</w:t>
            </w:r>
          </w:p>
        </w:tc>
        <w:tc>
          <w:tcPr>
            <w:tcW w:w="0" w:type="auto"/>
          </w:tcPr>
          <w:p>
            <w:r>
              <w:rPr/>
              <w:t xml:space="preserve">QA</w:t>
            </w:r>
          </w:p>
        </w:tc>
        <w:tc>
          <w:tcPr>
            <w:tcW w:w="0" w:type="auto"/>
          </w:tcPr>
          <w:p>
            <w:r>
              <w:rPr/>
              <w:t xml:space="preserve">PO para aceite e TL para liberação técnica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Jurídico</w:t>
            </w:r>
          </w:p>
        </w:tc>
        <w:tc>
          <w:tcPr>
            <w:tcW w:w="0" w:type="auto"/>
          </w:tcPr>
          <w:p>
            <w:r>
              <w:rPr/>
              <w:t xml:space="preserve">PJ</w:t>
            </w:r>
          </w:p>
        </w:tc>
        <w:tc>
          <w:tcPr>
            <w:tcW w:w="0" w:type="auto"/>
          </w:tcPr>
          <w:p>
            <w:r>
              <w:rPr/>
              <w:t xml:space="preserve">PJ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Lançamento</w:t>
            </w:r>
          </w:p>
        </w:tc>
        <w:tc>
          <w:tcPr>
            <w:tcW w:w="0" w:type="auto"/>
          </w:tcPr>
          <w:p>
            <w:r>
              <w:rPr/>
              <w:t xml:space="preserve">GO ou DP, conforme a atividade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Pós-lançamento</w:t>
            </w:r>
          </w:p>
        </w:tc>
        <w:tc>
          <w:tcPr>
            <w:tcW w:w="0" w:type="auto"/>
          </w:tcPr>
          <w:p>
            <w:r>
              <w:rPr/>
              <w:t xml:space="preserve">GO/PO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</w:tbl>
    <w:p/>
    <w:p/>
    <w:p>
      <w:pPr/>
      <w:r>
        <w:rPr/>
        <w:t xml:space="preserve">Essas regras foram aplicadas à coluna “Responsável” da planilha operacional. O nome da pessoa deve substituir o papel depois da designação, mantendo o papel entre parênteses durante a transição.</w:t>
      </w:r>
    </w:p>
    <w:p/>
    <w:p>
      <w:pPr>
        <w:pStyle w:val="Heading2"/>
      </w:pPr>
      <w:r>
        <w:rPr/>
        <w:t xml:space="preserve">7. RACI dos marcos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Marco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MC1 — Baseline aprovada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TL, PD, RC, QA</w:t>
            </w:r>
          </w:p>
        </w:tc>
        <w:tc>
          <w:tcPr>
            <w:tcW w:w="0" w:type="auto"/>
          </w:tcPr>
          <w:p>
            <w:r>
              <w:rPr/>
              <w:t xml:space="preserve">equipe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MC2 — Personas e oportunidades</w:t>
            </w:r>
          </w:p>
        </w:tc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PD, ER, GO</w:t>
            </w:r>
          </w:p>
        </w:tc>
        <w:tc>
          <w:tcPr>
            <w:tcW w:w="0" w:type="auto"/>
          </w:tcPr>
          <w:p>
            <w:r>
              <w:rPr/>
              <w:t xml:space="preserve">TL, QA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MC3 — Mecânicas e padrão editorial</w:t>
            </w:r>
          </w:p>
        </w:tc>
        <w:tc>
          <w:tcPr>
            <w:tcW w:w="0" w:type="auto"/>
          </w:tcPr>
          <w:p>
            <w:r>
              <w:rPr/>
              <w:t xml:space="preserve">PD, RC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ER, FE, QA</w:t>
            </w:r>
          </w:p>
        </w:tc>
        <w:tc>
          <w:tcPr>
            <w:tcW w:w="0" w:type="auto"/>
          </w:tcPr>
          <w:p>
            <w:r>
              <w:rPr/>
              <w:t xml:space="preserve">TL, BE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MC4 — Fundação técnica</w:t>
            </w:r>
          </w:p>
        </w:tc>
        <w:tc>
          <w:tcPr>
            <w:tcW w:w="0" w:type="auto"/>
          </w:tcPr>
          <w:p>
            <w:r>
              <w:rPr/>
              <w:t xml:space="preserve">TL, BE, DP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FE, QA, PJ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MC5 — MVP feature-complete</w:t>
            </w:r>
          </w:p>
        </w:tc>
        <w:tc>
          <w:tcPr>
            <w:tcW w:w="0" w:type="auto"/>
          </w:tcPr>
          <w:p>
            <w:r>
              <w:rPr/>
              <w:t xml:space="preserve">BE, FE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PD, RC, QA</w:t>
            </w:r>
          </w:p>
        </w:tc>
        <w:tc>
          <w:tcPr>
            <w:tcW w:w="0" w:type="auto"/>
          </w:tcPr>
          <w:p>
            <w:r>
              <w:rPr/>
              <w:t xml:space="preserve">PO, 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MC6 — Conteúdo do piloto</w:t>
            </w:r>
          </w:p>
        </w:tc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ER</w:t>
            </w:r>
          </w:p>
        </w:tc>
        <w:tc>
          <w:tcPr>
            <w:tcW w:w="0" w:type="auto"/>
          </w:tcPr>
          <w:p>
            <w:r>
              <w:rPr/>
              <w:t xml:space="preserve">PO, PD, PJ</w:t>
            </w:r>
          </w:p>
        </w:tc>
        <w:tc>
          <w:tcPr>
            <w:tcW w:w="0" w:type="auto"/>
          </w:tcPr>
          <w:p>
            <w:r>
              <w:rPr/>
              <w:t xml:space="preserve">TL, QA, 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MC7 — Release candidate</w:t>
            </w:r>
          </w:p>
        </w:tc>
        <w:tc>
          <w:tcPr>
            <w:tcW w:w="0" w:type="auto"/>
          </w:tcPr>
          <w:p>
            <w:r>
              <w:rPr/>
              <w:t xml:space="preserve">QA, DP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PO, PJ, BE, FE</w:t>
            </w:r>
          </w:p>
        </w:tc>
        <w:tc>
          <w:tcPr>
            <w:tcW w:w="0" w:type="auto"/>
          </w:tcPr>
          <w:p>
            <w:r>
              <w:rPr/>
              <w:t xml:space="preserve">RC, 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MC8 — Go/no-go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TL, QA, PJ, RC, GO</w:t>
            </w:r>
          </w:p>
        </w:tc>
        <w:tc>
          <w:tcPr>
            <w:tcW w:w="0" w:type="auto"/>
          </w:tcPr>
          <w:p>
            <w:r>
              <w:rPr/>
              <w:t xml:space="preserve">equipe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MC9 — Piloto concluído</w:t>
            </w:r>
          </w:p>
        </w:tc>
        <w:tc>
          <w:tcPr>
            <w:tcW w:w="0" w:type="auto"/>
          </w:tcPr>
          <w:p>
            <w:r>
              <w:rPr/>
              <w:t xml:space="preserve">RC, GO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QA, TL, PD</w:t>
            </w:r>
          </w:p>
        </w:tc>
        <w:tc>
          <w:tcPr>
            <w:tcW w:w="0" w:type="auto"/>
          </w:tcPr>
          <w:p>
            <w:r>
              <w:rPr/>
              <w:t xml:space="preserve">equipe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MC10 — Decisão comercial</w:t>
            </w:r>
          </w:p>
        </w:tc>
        <w:tc>
          <w:tcPr>
            <w:tcW w:w="0" w:type="auto"/>
          </w:tcPr>
          <w:p>
            <w:r>
              <w:rPr/>
              <w:t xml:space="preserve">PO, RC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TL, QA, PJ, GO</w:t>
            </w:r>
          </w:p>
        </w:tc>
        <w:tc>
          <w:tcPr>
            <w:tcW w:w="0" w:type="auto"/>
          </w:tcPr>
          <w:p>
            <w:r>
              <w:rPr/>
              <w:t xml:space="preserve">equipe</w:t>
            </w:r>
          </w:p>
        </w:tc>
      </w:tr>
    </w:tbl>
    <w:p/>
    <w:p/>
    <w:p>
      <w:pPr>
        <w:pStyle w:val="Heading2"/>
      </w:pPr>
      <w:r>
        <w:rPr/>
        <w:t xml:space="preserve">8. Rituais e facilitadores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Ritual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Facilitador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Quem decide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Registro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Planejamento quinzenal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 sobre prioridade; TL sobre viabilidade</w:t>
            </w:r>
          </w:p>
        </w:tc>
        <w:tc>
          <w:tcPr>
            <w:tcW w:w="0" w:type="auto"/>
          </w:tcPr>
          <w:p>
            <w:r>
              <w:rPr/>
              <w:t xml:space="preserve">backlog e objetivo do ciclo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Check-in diário assíncrono</w:t>
            </w:r>
          </w:p>
        </w:tc>
        <w:tc>
          <w:tcPr>
            <w:tcW w:w="0" w:type="auto"/>
          </w:tcPr>
          <w:p>
            <w:r>
              <w:rPr/>
              <w:t xml:space="preserve">cada R</w:t>
            </w:r>
          </w:p>
        </w:tc>
        <w:tc>
          <w:tcPr>
            <w:tcW w:w="0" w:type="auto"/>
          </w:tcPr>
          <w:p>
            <w:r>
              <w:rPr/>
              <w:t xml:space="preserve">responsável da frente remove bloqueio</w:t>
            </w:r>
          </w:p>
        </w:tc>
        <w:tc>
          <w:tcPr>
            <w:tcW w:w="0" w:type="auto"/>
          </w:tcPr>
          <w:p>
            <w:r>
              <w:rPr/>
              <w:t xml:space="preserve">canal da equipe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produto/conteúdo</w:t>
            </w:r>
          </w:p>
        </w:tc>
        <w:tc>
          <w:tcPr>
            <w:tcW w:w="0" w:type="auto"/>
          </w:tcPr>
          <w:p>
            <w:r>
              <w:rPr/>
              <w:t xml:space="preserve">PD ou RC</w:t>
            </w:r>
          </w:p>
        </w:tc>
        <w:tc>
          <w:tcPr>
            <w:tcW w:w="0" w:type="auto"/>
          </w:tcPr>
          <w:p>
            <w:r>
              <w:rPr/>
              <w:t xml:space="preserve">PO/RC/ER conforme matéria</w:t>
            </w:r>
          </w:p>
        </w:tc>
        <w:tc>
          <w:tcPr>
            <w:tcW w:w="0" w:type="auto"/>
          </w:tcPr>
          <w:p>
            <w:r>
              <w:rPr/>
              <w:t xml:space="preserve">decisão editorial/produto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técnica e risco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riscos e decisões técnicas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Demo e aceite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 e TL nos respectivos aceites</w:t>
            </w:r>
          </w:p>
        </w:tc>
        <w:tc>
          <w:tcPr>
            <w:tcW w:w="0" w:type="auto"/>
          </w:tcPr>
          <w:p>
            <w:r>
              <w:rPr/>
              <w:t xml:space="preserve">aceite ou ajuste por tarefa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Retrospectiva</w:t>
            </w:r>
          </w:p>
        </w:tc>
        <w:tc>
          <w:tcPr>
            <w:tcW w:w="0" w:type="auto"/>
          </w:tcPr>
          <w:p>
            <w:r>
              <w:rPr/>
              <w:t xml:space="preserve">papel rotativo</w:t>
            </w:r>
          </w:p>
        </w:tc>
        <w:tc>
          <w:tcPr>
            <w:tcW w:w="0" w:type="auto"/>
          </w:tcPr>
          <w:p>
            <w:r>
              <w:rPr/>
              <w:t xml:space="preserve">equipe escolhe melhoria</w:t>
            </w:r>
          </w:p>
        </w:tc>
        <w:tc>
          <w:tcPr>
            <w:tcW w:w="0" w:type="auto"/>
          </w:tcPr>
          <w:p>
            <w:r>
              <w:rPr/>
              <w:t xml:space="preserve">ação, responsável e prazo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Go/no-go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PO, respeitando bloqueios TL/PJ</w:t>
            </w:r>
          </w:p>
        </w:tc>
        <w:tc>
          <w:tcPr>
            <w:tcW w:w="0" w:type="auto"/>
          </w:tcPr>
          <w:p>
            <w:r>
              <w:rPr/>
              <w:t xml:space="preserve">ata de decisão</w:t>
            </w:r>
          </w:p>
        </w:tc>
      </w:tr>
    </w:tbl>
    <w:p/>
    <w:p/>
    <w:p>
      <w:pPr>
        <w:pStyle w:val="Heading2"/>
      </w:pPr>
      <w:r>
        <w:rPr/>
        <w:t xml:space="preserve">9. Escalonamento</w:t>
      </w:r>
    </w:p>
    <w:p/>
    <w:p>
      <w:pPr>
        <w:pStyle w:val="Heading3"/>
      </w:pPr>
      <w:r>
        <w:rPr/>
        <w:t xml:space="preserve">Produto versus técnica</w:t>
      </w:r>
    </w:p>
    <w:p/>
    <w:p>
      <w:pPr/>
      <w:r>
        <w:rPr/>
        <w:t xml:space="preserve">PO decide prioridade e resultado desejado; TL decide se a implementação é segura e tecnicamente liberável. Se houver conflito, o item não é liberado até existir alternativa aceita por ambos.</w:t>
      </w:r>
    </w:p>
    <w:p/>
    <w:p>
      <w:pPr>
        <w:pStyle w:val="Heading3"/>
      </w:pPr>
      <w:r>
        <w:rPr/>
        <w:t xml:space="preserve">Produto versus privacidade/jurídico</w:t>
      </w:r>
    </w:p>
    <w:p/>
    <w:p>
      <w:pPr/>
      <w:r>
        <w:rPr/>
        <w:t xml:space="preserve">PJ pode bloquear tratamento de dados, termo, conteúdo ou fluxo incompatível com obrigação legal. PO decide se ajusta, adia ou remove o item.</w:t>
      </w:r>
    </w:p>
    <w:p/>
    <w:p>
      <w:pPr>
        <w:pStyle w:val="Heading3"/>
      </w:pPr>
      <w:r>
        <w:rPr/>
        <w:t xml:space="preserve">Conteúdo versus especialista</w:t>
      </w:r>
    </w:p>
    <w:p/>
    <w:p>
      <w:pPr/>
      <w:r>
        <w:rPr/>
        <w:t xml:space="preserve">RC decide conteúdo leve/médio. ER possui aprovação final de conteúdo profundo, íntimo, de conflito ou que use teorias psicológicas.</w:t>
      </w:r>
    </w:p>
    <w:p/>
    <w:p>
      <w:pPr>
        <w:pStyle w:val="Heading3"/>
      </w:pPr>
      <w:r>
        <w:rPr/>
        <w:t xml:space="preserve">Prazo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bloqueio crítico: decisão no mesmo dia útil;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decisão normal: até dois dias úteis;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sem decisão: escalar ao A indicado;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risco crítico de segurança/privacidade: interromper publicação.</w:t>
      </w:r>
    </w:p>
    <w:p/>
    <w:p>
      <w:pPr>
        <w:pStyle w:val="Heading2"/>
      </w:pPr>
      <w:r>
        <w:rPr/>
        <w:t xml:space="preserve">10. Cobertura das 107 tarefas</w:t>
      </w:r>
    </w:p>
    <w:p/>
    <w:p>
      <w:pPr/>
      <w:r>
        <w:rPr/>
        <w:t xml:space="preserve">A planilha usa as seguintes regras para o campo Responsável: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descoberta de produto, mercado e negócio → PO;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pesquisa → RC;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planejamento e gestão → PO;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branding e design → PD;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marca/jurídico → PJ;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UX/UI → PD;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arquitetura → TL, com dados sob BE e privacidade sob PJ;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infraestrutura → DP;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backend → BE;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frontend → FE;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→ RC;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qualidade → QA;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jurídico → PJ;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lançamento de infraestrutura → DP;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lançamento de produto/operação → GO;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pós-lançamento → PO, GO ou TL conforme a área.</w:t>
      </w:r>
    </w:p>
    <w:p/>
    <w:p>
      <w:pPr/>
      <w:r>
        <w:rPr/>
        <w:t xml:space="preserve">Essa designação é operacional e deve ser revisada quando pessoas forem nomeadas ou quando capacidade real exigir redistribuição.</w:t>
      </w:r>
    </w:p>
    <w:p/>
    <w:p>
      <w:pPr>
        <w:pStyle w:val="Heading2"/>
      </w:pPr>
      <w:r>
        <w:rPr/>
        <w:t xml:space="preserve">11. Vagas/nomeações críticas</w:t>
      </w:r>
    </w:p>
    <w:p/>
    <w:p>
      <w:pPr/>
      <w:r>
        <w:rPr/>
        <w:t xml:space="preserve">Antes do marco correspondente, confirmar: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Prazo máximo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Risco se vazio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RC</w:t>
            </w:r>
          </w:p>
        </w:tc>
        <w:tc>
          <w:tcPr>
            <w:tcW w:w="0" w:type="auto"/>
          </w:tcPr>
          <w:p>
            <w:r>
              <w:rPr/>
              <w:t xml:space="preserve">antes do recrutamento</w:t>
            </w:r>
          </w:p>
        </w:tc>
        <w:tc>
          <w:tcPr>
            <w:tcW w:w="0" w:type="auto"/>
          </w:tcPr>
          <w:p>
            <w:r>
              <w:rPr/>
              <w:t xml:space="preserve">entrevistas e conteúdo sem dono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antes de decisões de arquitetura</w:t>
            </w:r>
          </w:p>
        </w:tc>
        <w:tc>
          <w:tcPr>
            <w:tcW w:w="0" w:type="auto"/>
          </w:tcPr>
          <w:p>
            <w:r>
              <w:rPr/>
              <w:t xml:space="preserve">risco técnico e de segurança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BE/FE</w:t>
            </w:r>
          </w:p>
        </w:tc>
        <w:tc>
          <w:tcPr>
            <w:tcW w:w="0" w:type="auto"/>
          </w:tcPr>
          <w:p>
            <w:r>
              <w:rPr/>
              <w:t xml:space="preserve">antes da construção do núcleo</w:t>
            </w:r>
          </w:p>
        </w:tc>
        <w:tc>
          <w:tcPr>
            <w:tcW w:w="0" w:type="auto"/>
          </w:tcPr>
          <w:p>
            <w:r>
              <w:rPr/>
              <w:t xml:space="preserve">cronograma inviável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PD</w:t>
            </w:r>
          </w:p>
        </w:tc>
        <w:tc>
          <w:tcPr>
            <w:tcW w:w="0" w:type="auto"/>
          </w:tcPr>
          <w:p>
            <w:r>
              <w:rPr/>
              <w:t xml:space="preserve">antes dos protótipos</w:t>
            </w:r>
          </w:p>
        </w:tc>
        <w:tc>
          <w:tcPr>
            <w:tcW w:w="0" w:type="auto"/>
          </w:tcPr>
          <w:p>
            <w:r>
              <w:rPr/>
              <w:t xml:space="preserve">experiência não validada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ER</w:t>
            </w:r>
          </w:p>
        </w:tc>
        <w:tc>
          <w:tcPr>
            <w:tcW w:w="0" w:type="auto"/>
          </w:tcPr>
          <w:p>
            <w:r>
              <w:rPr/>
              <w:t xml:space="preserve">antes do conteúdo profundo</w:t>
            </w:r>
          </w:p>
        </w:tc>
        <w:tc>
          <w:tcPr>
            <w:tcW w:w="0" w:type="auto"/>
          </w:tcPr>
          <w:p>
            <w:r>
              <w:rPr/>
              <w:t xml:space="preserve">risco ético e editorial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PJ</w:t>
            </w:r>
          </w:p>
        </w:tc>
        <w:tc>
          <w:tcPr>
            <w:tcW w:w="0" w:type="auto"/>
          </w:tcPr>
          <w:p>
            <w:r>
              <w:rPr/>
              <w:t xml:space="preserve">antes do inventário LGPD e termos</w:t>
            </w:r>
          </w:p>
        </w:tc>
        <w:tc>
          <w:tcPr>
            <w:tcW w:w="0" w:type="auto"/>
          </w:tcPr>
          <w:p>
            <w:r>
              <w:rPr/>
              <w:t xml:space="preserve">piloto/comercialização bloqueados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QA</w:t>
            </w:r>
          </w:p>
        </w:tc>
        <w:tc>
          <w:tcPr>
            <w:tcW w:w="0" w:type="auto"/>
          </w:tcPr>
          <w:p>
            <w:r>
              <w:rPr/>
              <w:t xml:space="preserve">antes do feature-complete</w:t>
            </w:r>
          </w:p>
        </w:tc>
        <w:tc>
          <w:tcPr>
            <w:tcW w:w="0" w:type="auto"/>
          </w:tcPr>
          <w:p>
            <w:r>
              <w:rPr/>
              <w:t xml:space="preserve">qualidade tardia e retrabalho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</w:t>
            </w:r>
          </w:p>
        </w:tc>
        <w:tc>
          <w:tcPr>
            <w:tcW w:w="0" w:type="auto"/>
          </w:tcPr>
          <w:p>
            <w:r>
              <w:rPr/>
              <w:t xml:space="preserve">antes do recrutamento do piloto</w:t>
            </w:r>
          </w:p>
        </w:tc>
        <w:tc>
          <w:tcPr>
            <w:tcW w:w="0" w:type="auto"/>
          </w:tcPr>
          <w:p>
            <w:r>
              <w:rPr/>
              <w:t xml:space="preserve">coorte e suporte insuficientes</w:t>
            </w:r>
          </w:p>
        </w:tc>
      </w:tr>
    </w:tbl>
    <w:p/>
    <w:p/>
    <w:p>
      <w:pPr>
        <w:pStyle w:val="Heading2"/>
      </w:pPr>
      <w:r>
        <w:rPr/>
        <w:t xml:space="preserve">12. Riscos de responsabilidade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PO sobrecarregada: delegar facilitação, pesquisa operacional e acompanhamento diário.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TL acumulando desenvolvimento e plataforma: reduzir trabalho paralelo ou nomear apoio DP.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RC sem especialista: limitar conteúdo a temas leves/médios.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QA entrando tarde: incluir critérios e automação desde a história.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PJ consultado no fim: revisar dados e conteúdo antes de implementação.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Múltiplos aprovadores: manter um único A por entrega.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Papéis sem nomes: tratar como bloqueio de cronograma, não como detalhe administrativo.</w:t>
      </w:r>
    </w:p>
    <w:p/>
    <w:p>
      <w:pPr>
        <w:pStyle w:val="Heading2"/>
      </w:pPr>
      <w:r>
        <w:rPr/>
        <w:t xml:space="preserve">13. Próximas ações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Tatyele confirma ou ajusta sua função de Product Owner.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Nomear TL, RC e PD primeiro, pois desbloqueiam as frentes iniciais.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Confirmar se BE/FE serão duas pessoas ou uma função full-stack.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Contratar ou designar ER e PJ antes de conteúdo profundo e dados reais.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Nomear QA antes do início da construção do núcleo.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Substituir papéis por nomes na planilha sem remover a referência ao papel.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Revisar capacidade e recalcular o cronograma se houver acúmulos.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Revalidar a RACI no início do piloto e antes do lançamento comercial.</w:t>
      </w:r>
    </w:p>
    <w:p/>
    <w:p>
      <w:pPr>
        <w:pStyle w:val="Heading2"/>
      </w:pPr>
      <w:r>
        <w:rPr/>
        <w:t xml:space="preserve">14. Aprovação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Fundadora/Product Owner</w:t>
            </w:r>
          </w:p>
        </w:tc>
        <w:tc>
          <w:tcPr>
            <w:tcW w:w="0" w:type="auto"/>
          </w:tcPr>
          <w:p>
            <w:r>
              <w:rPr/>
              <w:t xml:space="preserve">Tatyele Lopes</w:t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Aceitar papel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Pesquisa e conteúdo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Aceitar papel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Product Design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Aceitar papel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Qualidade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Aceitar papel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Privacidade/jurídico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Aceitar papel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p/>
    <w:p>
      <w:pPr/>
      <w:r>
        <w:rPr/>
        <w:t xml:space="preserve">Mudanças de papel devem atualizar este documento, a planilha e os marcos afetados.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