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/>
        <w:t xml:space="preserve">Definir responsáveis e matriz RACI# Cronograma, marcos e cadência — Conectadois</w:t>
      </w:r>
    </w:p>
    <w:p/>
    <w:p>
      <w:pPr/>
      <w:r>
        <w:rPr/>
        <w:t xml:space="preserve">Versão: 1.1 — atualizada em 21 de setembro de 2026</w:t>
      </w:r>
    </w:p>
    <w:p>
      <w:pPr/>
      <w:r>
        <w:rPr/>
        <w:t xml:space="preserve">Início planejado: 7 de setembro de 2026</w:t>
      </w:r>
    </w:p>
    <w:p>
      <w:pPr/>
      <w:r>
        <w:rPr/>
        <w:t xml:space="preserve">Fim do ciclo de MVP: 5 de março de 2027</w:t>
      </w:r>
    </w:p>
    <w:p>
      <w:pPr/>
      <w:r>
        <w:rPr/>
        <w:t xml:space="preserve">Horizonte: preparação, construção, piloto fechado de 6 semanas e decisão de avanço</w:t>
      </w:r>
    </w:p>
    <w:p>
      <w:pPr/>
      <w:r>
        <w:rPr/>
        <w:t xml:space="preserve">Status: linha de base para acompanhamento</w:t>
      </w:r>
    </w:p>
    <w:p/>
    <w:p>
      <w:pPr>
        <w:pStyle w:val="Heading2"/>
      </w:pPr>
      <w:r>
        <w:rPr/>
        <w:t xml:space="preserve">1. Resultado esperado</w:t>
      </w:r>
    </w:p>
    <w:p/>
    <w:p>
      <w:pPr/>
      <w:r>
        <w:rPr/>
        <w:t xml:space="preserve">Ao final deste cronograma, o projeto terá: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visão, personas, PRD e escopo aprovados;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conteúdo inicial pesquisado, produzido e validado;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PWA com três mecânicas centrais funcionando em dois dispositivos;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infraestrutura, privacidade e operação adequadas ao piloto;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painel administrativo e métricas confiáveis;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piloto de seis semanas com 40 a 60 casais;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relatório de resultados e decisão sobre o MVP comercial.</w:t>
      </w:r>
    </w:p>
    <w:p/>
    <w:p>
      <w:pPr/>
      <w:r>
        <w:rPr/>
        <w:t xml:space="preserve">O cronograma termina em uma decisão baseada em evidências, não em uma publicação automática.</w:t>
      </w:r>
    </w:p>
    <w:p/>
    <w:p>
      <w:pPr>
        <w:pStyle w:val="Heading2"/>
      </w:pPr>
      <w:r>
        <w:rPr/>
        <w:t xml:space="preserve">2. Premissas de capacidade</w:t>
      </w:r>
    </w:p>
    <w:p/>
    <w:p>
      <w:pPr/>
      <w:r>
        <w:rPr/>
        <w:t xml:space="preserve">Esta linha de base assume disponibilidade equivalente a: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1 responsável de produto/pesquisa;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1 designer de produto, integral ou parcial;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2 pessoas de engenharia com cobertura frontend e backend;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1 responsável por conteúdo, com apoio de especialista;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apoio parcial de qualidade, privacidade/jurídico e operação.</w:t>
      </w:r>
    </w:p>
    <w:p/>
    <w:p>
      <w:pPr/>
      <w:r>
        <w:rPr/>
        <w:t xml:space="preserve">Papéis podem ser acumulados, mas a capacidade total precisa existir. Com apenas uma pessoa executando produto, pesquisa, design, conteúdo e engenharia, a previsão deve ser recalculada; a duração provável será substancialmente maior.</w:t>
      </w:r>
    </w:p>
    <w:p/>
    <w:p>
      <w:pPr/>
      <w:r>
        <w:rPr/>
        <w:t xml:space="preserve">Outras premissas: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ciclos de duas semanas;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decisões em até dois dias úteis;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entrevistas recrutadas enquanto produto e arquitetura avançam;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nenhuma funcionalidade Won't do MoSCoW entra no ciclo;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conteúdo profundo não é publicado sem revisão;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período de 21 de dezembro a 8 de janeiro reservado para estabilização e disponibilidade reduzida;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piloto não começa com bloqueador crítico de segurança, privacidade ou dados.</w:t>
      </w:r>
    </w:p>
    <w:p/>
    <w:p>
      <w:pPr>
        <w:pStyle w:val="Heading2"/>
      </w:pPr>
      <w:r>
        <w:rPr/>
        <w:t xml:space="preserve">3. Visão geral do cronograma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Fase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Período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Duração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Resultado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0. Alinhamento e aprovação</w:t>
            </w:r>
          </w:p>
        </w:tc>
        <w:tc>
          <w:tcPr>
            <w:tcW w:w="0" w:type="auto"/>
          </w:tcPr>
          <w:p>
            <w:r>
              <w:rPr/>
              <w:t xml:space="preserve">07/09–18/09/2026</w:t>
            </w:r>
          </w:p>
        </w:tc>
        <w:tc>
          <w:tcPr>
            <w:tcW w:w="0" w:type="auto"/>
          </w:tcPr>
          <w:p>
            <w:r>
              <w:rPr/>
              <w:t xml:space="preserve">2 semanas</w:t>
            </w:r>
          </w:p>
        </w:tc>
        <w:tc>
          <w:tcPr>
            <w:tcW w:w="0" w:type="auto"/>
          </w:tcPr>
          <w:p>
            <w:r>
              <w:rPr/>
              <w:t xml:space="preserve">PRD e escopo aprovados, papéis e linha de base confirmados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1. Pesquisa com casais</w:t>
            </w:r>
          </w:p>
        </w:tc>
        <w:tc>
          <w:tcPr>
            <w:tcW w:w="0" w:type="auto"/>
          </w:tcPr>
          <w:p>
            <w:r>
              <w:rPr/>
              <w:t xml:space="preserve">07/09–02/10/2026</w:t>
            </w:r>
          </w:p>
        </w:tc>
        <w:tc>
          <w:tcPr>
            <w:tcW w:w="0" w:type="auto"/>
          </w:tcPr>
          <w:p>
            <w:r>
              <w:rPr/>
              <w:t xml:space="preserve">4 semanas</w:t>
            </w:r>
          </w:p>
        </w:tc>
        <w:tc>
          <w:tcPr>
            <w:tcW w:w="0" w:type="auto"/>
          </w:tcPr>
          <w:p>
            <w:r>
              <w:rPr/>
              <w:t xml:space="preserve">24 entrevistas, personas revisadas e oportunidades de conteúdo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2. Conceito e conteúdo inicial</w:t>
            </w:r>
          </w:p>
        </w:tc>
        <w:tc>
          <w:tcPr>
            <w:tcW w:w="0" w:type="auto"/>
          </w:tcPr>
          <w:p>
            <w:r>
              <w:rPr/>
              <w:t xml:space="preserve">21/09–16/10/2026</w:t>
            </w:r>
          </w:p>
        </w:tc>
        <w:tc>
          <w:tcPr>
            <w:tcW w:w="0" w:type="auto"/>
          </w:tcPr>
          <w:p>
            <w:r>
              <w:rPr/>
              <w:t xml:space="preserve">4 semanas</w:t>
            </w:r>
          </w:p>
        </w:tc>
        <w:tc>
          <w:tcPr>
            <w:tcW w:w="0" w:type="auto"/>
          </w:tcPr>
          <w:p>
            <w:r>
              <w:rPr/>
              <w:t xml:space="preserve">três mecânicas prototipadas e primeiro lote testado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3. Fundação técnica</w:t>
            </w:r>
          </w:p>
        </w:tc>
        <w:tc>
          <w:tcPr>
            <w:tcW w:w="0" w:type="auto"/>
          </w:tcPr>
          <w:p>
            <w:r>
              <w:rPr/>
              <w:t xml:space="preserve">21/09–23/10/2026</w:t>
            </w:r>
          </w:p>
        </w:tc>
        <w:tc>
          <w:tcPr>
            <w:tcW w:w="0" w:type="auto"/>
          </w:tcPr>
          <w:p>
            <w:r>
              <w:rPr/>
              <w:t xml:space="preserve">5 semanas</w:t>
            </w:r>
          </w:p>
        </w:tc>
        <w:tc>
          <w:tcPr>
            <w:tcW w:w="0" w:type="auto"/>
          </w:tcPr>
          <w:p>
            <w:r>
              <w:rPr/>
              <w:t xml:space="preserve">dados, API, ambientes, PostgreSQL e segurança-base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4. Construção do núcleo</w:t>
            </w:r>
          </w:p>
        </w:tc>
        <w:tc>
          <w:tcPr>
            <w:tcW w:w="0" w:type="auto"/>
          </w:tcPr>
          <w:p>
            <w:r>
              <w:rPr/>
              <w:t xml:space="preserve">05/10–20/11/2026</w:t>
            </w:r>
          </w:p>
        </w:tc>
        <w:tc>
          <w:tcPr>
            <w:tcW w:w="0" w:type="auto"/>
          </w:tcPr>
          <w:p>
            <w:r>
              <w:rPr/>
              <w:t xml:space="preserve">7 semanas</w:t>
            </w:r>
          </w:p>
        </w:tc>
        <w:tc>
          <w:tcPr>
            <w:tcW w:w="0" w:type="auto"/>
          </w:tcPr>
          <w:p>
            <w:r>
              <w:rPr/>
              <w:t xml:space="preserve">jornada bilateral e administração feature-complete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5. Conteúdo do piloto</w:t>
            </w:r>
          </w:p>
        </w:tc>
        <w:tc>
          <w:tcPr>
            <w:tcW w:w="0" w:type="auto"/>
          </w:tcPr>
          <w:p>
            <w:r>
              <w:rPr/>
              <w:t xml:space="preserve">12/10–27/11/2026</w:t>
            </w:r>
          </w:p>
        </w:tc>
        <w:tc>
          <w:tcPr>
            <w:tcW w:w="0" w:type="auto"/>
          </w:tcPr>
          <w:p>
            <w:r>
              <w:rPr/>
              <w:t xml:space="preserve">7 semanas</w:t>
            </w:r>
          </w:p>
        </w:tc>
        <w:tc>
          <w:tcPr>
            <w:tcW w:w="0" w:type="auto"/>
          </w:tcPr>
          <w:p>
            <w:r>
              <w:rPr/>
              <w:t xml:space="preserve">60 atividades revisadas, testadas e publicáveis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6. Qualidade e conformidade</w:t>
            </w:r>
          </w:p>
        </w:tc>
        <w:tc>
          <w:tcPr>
            <w:tcW w:w="0" w:type="auto"/>
          </w:tcPr>
          <w:p>
            <w:r>
              <w:rPr/>
              <w:t xml:space="preserve">16/11–18/12/2026</w:t>
            </w:r>
          </w:p>
        </w:tc>
        <w:tc>
          <w:tcPr>
            <w:tcW w:w="0" w:type="auto"/>
          </w:tcPr>
          <w:p>
            <w:r>
              <w:rPr/>
              <w:t xml:space="preserve">5 semanas</w:t>
            </w:r>
          </w:p>
        </w:tc>
        <w:tc>
          <w:tcPr>
            <w:tcW w:w="0" w:type="auto"/>
          </w:tcPr>
          <w:p>
            <w:r>
              <w:rPr/>
              <w:t xml:space="preserve">testes, acessibilidade, privacidade e operação prontas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7. Estabilização e recrutamento</w:t>
            </w:r>
          </w:p>
        </w:tc>
        <w:tc>
          <w:tcPr>
            <w:tcW w:w="0" w:type="auto"/>
          </w:tcPr>
          <w:p>
            <w:r>
              <w:rPr/>
              <w:t xml:space="preserve">07/12/2026–08/01/2027</w:t>
            </w:r>
          </w:p>
        </w:tc>
        <w:tc>
          <w:tcPr>
            <w:tcW w:w="0" w:type="auto"/>
          </w:tcPr>
          <w:p>
            <w:r>
              <w:rPr/>
              <w:t xml:space="preserve">5 semanas</w:t>
            </w:r>
          </w:p>
        </w:tc>
        <w:tc>
          <w:tcPr>
            <w:tcW w:w="0" w:type="auto"/>
          </w:tcPr>
          <w:p>
            <w:r>
              <w:rPr/>
              <w:t xml:space="preserve">coorte confirmada, UAT concluído e release candidate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8. Piloto fechado</w:t>
            </w:r>
          </w:p>
        </w:tc>
        <w:tc>
          <w:tcPr>
            <w:tcW w:w="0" w:type="auto"/>
          </w:tcPr>
          <w:p>
            <w:r>
              <w:rPr/>
              <w:t xml:space="preserve">11/01–19/02/2027</w:t>
            </w:r>
          </w:p>
        </w:tc>
        <w:tc>
          <w:tcPr>
            <w:tcW w:w="0" w:type="auto"/>
          </w:tcPr>
          <w:p>
            <w:r>
              <w:rPr/>
              <w:t xml:space="preserve">6 semanas</w:t>
            </w:r>
          </w:p>
        </w:tc>
        <w:tc>
          <w:tcPr>
            <w:tcW w:w="0" w:type="auto"/>
          </w:tcPr>
          <w:p>
            <w:r>
              <w:rPr/>
              <w:t xml:space="preserve">uso real acompanhado com pesquisa e métricas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9. Síntese e decisão</w:t>
            </w:r>
          </w:p>
        </w:tc>
        <w:tc>
          <w:tcPr>
            <w:tcW w:w="0" w:type="auto"/>
          </w:tcPr>
          <w:p>
            <w:r>
              <w:rPr/>
              <w:t xml:space="preserve">22/02–05/03/2027</w:t>
            </w:r>
          </w:p>
        </w:tc>
        <w:tc>
          <w:tcPr>
            <w:tcW w:w="0" w:type="auto"/>
          </w:tcPr>
          <w:p>
            <w:r>
              <w:rPr/>
              <w:t xml:space="preserve">2 semanas</w:t>
            </w:r>
          </w:p>
        </w:tc>
        <w:tc>
          <w:tcPr>
            <w:tcW w:w="0" w:type="auto"/>
          </w:tcPr>
          <w:p>
            <w:r>
              <w:rPr/>
              <w:t xml:space="preserve">resultados, aprendizados e decisão de avanço</w:t>
            </w:r>
          </w:p>
        </w:tc>
      </w:tr>
    </w:tbl>
    <w:p/>
    <w:p/>
    <w:p>
      <w:pPr/>
      <w:r>
        <w:rPr/>
        <w:t xml:space="preserve">As fases se sobrepõem deliberadamente. Pesquisa, conteúdo, design e engenharia precisam trocar resultados durante o ciclo, sem esperar uma fase terminar completamente para iniciar a seguinte.</w:t>
      </w:r>
    </w:p>
    <w:p/>
    <w:p>
      <w:pPr>
        <w:pStyle w:val="Heading2"/>
      </w:pPr>
      <w:r>
        <w:rPr/>
        <w:t xml:space="preserve">4. Cronograma detalhado</w:t>
      </w:r>
    </w:p>
    <w:p/>
    <w:p>
      <w:pPr>
        <w:pStyle w:val="Heading3"/>
      </w:pPr>
      <w:r>
        <w:rPr/>
        <w:t xml:space="preserve">Fase 0 — alinhamento e aprovação</w:t>
      </w:r>
    </w:p>
    <w:p/>
    <w:p>
      <w:pPr/>
      <w:r>
        <w:rPr/>
        <w:t xml:space="preserve">Período: 7 a 18 de setembro de 2026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revisar e aprovar visão, proposta de valor e público provisório;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revisar PRD v0.9 e questões abertas;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aprovar escopo do MVP e priorização MoSCoW;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definir responsáveis e capacidade real;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confirmar canais de decisão e gestão do backlog;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definir critérios de mudança de escopo;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aprovar plano de recrutamento e consentimento.</w:t>
      </w:r>
    </w:p>
    <w:p/>
    <w:p>
      <w:pPr/>
      <w:r>
        <w:rPr/>
        <w:t xml:space="preserve">Saída: baseline de produto e execução aprovada.</w:t>
      </w:r>
    </w:p>
    <w:p/>
    <w:p>
      <w:pPr>
        <w:pStyle w:val="Heading3"/>
      </w:pPr>
      <w:r>
        <w:rPr/>
        <w:t xml:space="preserve">Fase 1 — pesquisa com casais</w:t>
      </w:r>
    </w:p>
    <w:p/>
    <w:p>
      <w:pPr/>
      <w:r>
        <w:rPr/>
        <w:t xml:space="preserve">Período: 7 de setembro a 2 de outubro de 2026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semana 1: recrutamento, triagem e duas entrevistas-piloto;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semanas 2 e 3: entrevistas individuais e sessões conjuntas selecionadas;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semana 4: síntese, revisão das personas e oportunidades;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debrief a cada três casais para ajustar sondagens sem mudar silenciosamente o objetivo;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separar descoberta de problema de teste de solução.</w:t>
      </w:r>
    </w:p>
    <w:p/>
    <w:p>
      <w:pPr/>
      <w:r>
        <w:rPr/>
        <w:t xml:space="preserve">Saída: 24 entrevistas individuais, mapa de ocasiões, temas, formatos e limites.</w:t>
      </w:r>
    </w:p>
    <w:p/>
    <w:p>
      <w:pPr>
        <w:pStyle w:val="Heading3"/>
      </w:pPr>
      <w:r>
        <w:rPr/>
        <w:t xml:space="preserve">Fase 2 — conceito e conteúdo inicial</w:t>
      </w:r>
    </w:p>
    <w:p/>
    <w:p>
      <w:pPr/>
      <w:r>
        <w:rPr/>
        <w:t xml:space="preserve">Período: 21 de setembro a 16 de outubro de 2026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prototipar resposta guardada, adivinhação e escolhas coincidentes;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testar convite, primeira atividade, revelação e fechamento;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definir taxonomia e guia editorial;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produzir primeiro lote de 15 a 20 atividades;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realizar revisão de linguagem, inclusão e risco;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decidir profundidade e duração padrão do piloto.</w:t>
      </w:r>
    </w:p>
    <w:p/>
    <w:p>
      <w:pPr/>
      <w:r>
        <w:rPr/>
        <w:t xml:space="preserve">Saída: mecânicas validadas o suficiente para implementação e conteúdo-padrão aprovado.</w:t>
      </w:r>
    </w:p>
    <w:p/>
    <w:p>
      <w:pPr>
        <w:pStyle w:val="Heading3"/>
      </w:pPr>
      <w:r>
        <w:rPr/>
        <w:t xml:space="preserve">Fase 3 — fundação técnica</w:t>
      </w:r>
    </w:p>
    <w:p/>
    <w:p>
      <w:pPr/>
      <w:r>
        <w:rPr/>
        <w:t xml:space="preserve">Período: 21 de setembro a 23 de outubro de 2026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fechar modelo de dados e contrato da API;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provisionar PostgreSQL e migrações;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separar ambientes local, homologação e piloto;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configurar CI, segredos, logs, métricas e backup;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modelar ameaças e mapear dados/LGPD;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completar estratégia de autenticação e autorização;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preparar modelo editorial de atividades.</w:t>
      </w:r>
    </w:p>
    <w:p/>
    <w:p>
      <w:pPr/>
      <w:r>
        <w:rPr/>
        <w:t xml:space="preserve">Saída: fundação capaz de sustentar o núcleo sem persistência JSON.</w:t>
      </w:r>
    </w:p>
    <w:p/>
    <w:p>
      <w:pPr>
        <w:pStyle w:val="Heading3"/>
      </w:pPr>
      <w:r>
        <w:rPr/>
        <w:t xml:space="preserve">Fase 4 — construção do núcleo</w:t>
      </w:r>
    </w:p>
    <w:p/>
    <w:p>
      <w:pPr/>
      <w:r>
        <w:rPr/>
        <w:t xml:space="preserve">Período: 5 de outubro a 20 de novembro de 2026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ciclo 3: conta, convite, pareamento e desvinculação;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ciclo 4: catálogo, home, resposta guardada e revelação;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ciclo 5: três níveis, desafios, adivinhação, escolhas coincidentes e fechamento;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ciclo 6: preferências, feedback, analytics e painel;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testes automatizados desenvolvidos junto com cada fluxo;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demonstração em dois dispositivos ao fim de cada ciclo.</w:t>
      </w:r>
    </w:p>
    <w:p/>
    <w:p>
      <w:pPr/>
      <w:r>
        <w:rPr/>
        <w:t xml:space="preserve">Saída: feature complete do MVP, ainda não liberado para piloto.</w:t>
      </w:r>
    </w:p>
    <w:p/>
    <w:p>
      <w:pPr>
        <w:pStyle w:val="Heading3"/>
      </w:pPr>
      <w:r>
        <w:rPr/>
        <w:t xml:space="preserve">Fase 5 — conteúdo do piloto</w:t>
      </w:r>
    </w:p>
    <w:p/>
    <w:p>
      <w:pPr/>
      <w:r>
        <w:rPr/>
        <w:t xml:space="preserve">Período: 12 de outubro a 27 de novembro de 2026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produzir conteúdo em lotes semanais;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manter rastreabilidade até pesquisa ou justificativa editorial;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revisar tom, inclusão, propriedade intelectual e segurança;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testar lotes com casais antes de publicar;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alcançar 30 atividades leves, 20 médias e 10 profundas;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configurar retirada rápida e feedback de conteúdo.</w:t>
      </w:r>
    </w:p>
    <w:p/>
    <w:p>
      <w:pPr/>
      <w:r>
        <w:rPr/>
        <w:t xml:space="preserve">Saída: banco mínimo de 60 atividades aprovadas.</w:t>
      </w:r>
    </w:p>
    <w:p/>
    <w:p>
      <w:pPr>
        <w:pStyle w:val="Heading3"/>
      </w:pPr>
      <w:r>
        <w:rPr/>
        <w:t xml:space="preserve">Fase 6 — qualidade e conformidade</w:t>
      </w:r>
    </w:p>
    <w:p/>
    <w:p>
      <w:pPr/>
      <w:r>
        <w:rPr/>
        <w:t xml:space="preserve">Período: 16 de novembro a 18 de dezembro de 2026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testes unitários, integração e E2E;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autorização e isolamento entre casais;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acessibilidade e responsividade;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performance e compatibilidade;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recuperação de senha e verificação de e-mail;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backup e restauração;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política de privacidade, termos e consentimentos;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suporte e resposta a incidentes;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tarefa 143: integrar resultado bilateral de formas de afeto, sugestões aprovadas e lembrete semanal opt-in;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QA exploratório completo.</w:t>
      </w:r>
    </w:p>
    <w:p/>
    <w:p>
      <w:pPr/>
      <w:r>
        <w:rPr/>
        <w:t xml:space="preserve">Saída: candidato tecnicamente apto para UAT, incluindo a integração pré-lançamento da tarefa 143.</w:t>
      </w:r>
    </w:p>
    <w:p/>
    <w:p>
      <w:pPr>
        <w:pStyle w:val="Heading3"/>
      </w:pPr>
      <w:r>
        <w:rPr/>
        <w:t xml:space="preserve">Fase 7 — estabilização e recrutamento</w:t>
      </w:r>
    </w:p>
    <w:p/>
    <w:p>
      <w:pPr/>
      <w:r>
        <w:rPr/>
        <w:t xml:space="preserve">Período: 7 de dezembro de 2026 a 8 de janeiro de 2027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recrutar e confirmar 40 a 60 casais;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realizar UAT antes do recesso somente após concluir a tarefa 143;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corrigir bloqueadores e congelar novas funcionalidades;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validar painel, alertas e exportação agregada;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treinar suporte e preparar mensagens do piloto;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usar o período de disponibilidade reduzida apenas para estabilização e correções críticas;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realizar go/no-go em 8 de janeiro.</w:t>
      </w:r>
    </w:p>
    <w:p/>
    <w:p>
      <w:pPr/>
      <w:r>
        <w:rPr/>
        <w:t xml:space="preserve">Saída: release candidate e coorte prontos.</w:t>
      </w:r>
    </w:p>
    <w:p/>
    <w:p>
      <w:pPr>
        <w:pStyle w:val="Heading3"/>
      </w:pPr>
      <w:r>
        <w:rPr/>
        <w:t xml:space="preserve">Fase 8 — piloto fechado</w:t>
      </w:r>
    </w:p>
    <w:p/>
    <w:p>
      <w:pPr/>
      <w:r>
        <w:rPr/>
        <w:t xml:space="preserve">Período: 11 de janeiro a 19 de fevereiro de 2027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semana 1: onboarding em ondas pequenas e observação intensiva;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semanas 2 e 3: acompanhar ativação, reciprocidade e problemas de conteúdo;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semana 4: pesquisa intermediária e correções não disruptivas;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semanas 5 e 6: medir retenção, repetição e intenção de pagar;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suporte contínuo e revisão semanal de segurança;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não alterar definição das métricas durante a coorte sem versionamento.</w:t>
      </w:r>
    </w:p>
    <w:p/>
    <w:p>
      <w:pPr/>
      <w:r>
        <w:rPr/>
        <w:t xml:space="preserve">Saída: conjunto de dados e evidências qualitativas do MVP.</w:t>
      </w:r>
    </w:p>
    <w:p/>
    <w:p>
      <w:pPr>
        <w:pStyle w:val="Heading3"/>
      </w:pPr>
      <w:r>
        <w:rPr/>
        <w:t xml:space="preserve">Fase 9 — síntese e decisão</w:t>
      </w:r>
    </w:p>
    <w:p/>
    <w:p>
      <w:pPr/>
      <w:r>
        <w:rPr/>
        <w:t xml:space="preserve">Período: 22 de fevereiro a 5 de março de 2027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fechar métricas da coorte;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realizar entrevistas pós-uso;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comparar resultados por segmento e mecânica;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registrar atividades fortes, fracas e de risco;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avaliar disposição a pagar e escopo comercial;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decidir prosseguir, iterar ou reconsiderar;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atualizar PRD, MoSCoW, roadmap e plano.</w:t>
      </w:r>
    </w:p>
    <w:p/>
    <w:p>
      <w:pPr/>
      <w:r>
        <w:rPr/>
        <w:t xml:space="preserve">Saída: relatório do piloto e decisão executiva.</w:t>
      </w:r>
    </w:p>
    <w:p/>
    <w:p>
      <w:pPr>
        <w:pStyle w:val="Heading2"/>
      </w:pPr>
      <w:r>
        <w:rPr/>
        <w:t xml:space="preserve">5. Marcos de controle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Marco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Data planejada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Critério de aceite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Decisão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MC1 — Baseline aprovada</w:t>
            </w:r>
          </w:p>
        </w:tc>
        <w:tc>
          <w:tcPr>
            <w:tcW w:w="0" w:type="auto"/>
          </w:tcPr>
          <w:p>
            <w:r>
              <w:rPr/>
              <w:t xml:space="preserve">18/09/2026</w:t>
            </w:r>
          </w:p>
        </w:tc>
        <w:tc>
          <w:tcPr>
            <w:tcW w:w="0" w:type="auto"/>
          </w:tcPr>
          <w:p>
            <w:r>
              <w:rPr/>
              <w:t xml:space="preserve">PRD, escopo, MoSCoW, papéis e pesquisa aprovados</w:t>
            </w:r>
          </w:p>
        </w:tc>
        <w:tc>
          <w:tcPr>
            <w:tcW w:w="0" w:type="auto"/>
          </w:tcPr>
          <w:p>
            <w:r>
              <w:rPr/>
              <w:t xml:space="preserve">autorizar execução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MC2 — Personas e oportunidades validadas</w:t>
            </w:r>
          </w:p>
        </w:tc>
        <w:tc>
          <w:tcPr>
            <w:tcW w:w="0" w:type="auto"/>
          </w:tcPr>
          <w:p>
            <w:r>
              <w:rPr/>
              <w:t xml:space="preserve">02/10/2026</w:t>
            </w:r>
          </w:p>
        </w:tc>
        <w:tc>
          <w:tcPr>
            <w:tcW w:w="0" w:type="auto"/>
          </w:tcPr>
          <w:p>
            <w:r>
              <w:rPr/>
              <w:t xml:space="preserve">24 entrevistas analisadas e personas revisadas</w:t>
            </w:r>
          </w:p>
        </w:tc>
        <w:tc>
          <w:tcPr>
            <w:tcW w:w="0" w:type="auto"/>
          </w:tcPr>
          <w:p>
            <w:r>
              <w:rPr/>
              <w:t xml:space="preserve">confirmar público e conteúdo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MC3 — Mecânicas e padrão editorial aprovados</w:t>
            </w:r>
          </w:p>
        </w:tc>
        <w:tc>
          <w:tcPr>
            <w:tcW w:w="0" w:type="auto"/>
          </w:tcPr>
          <w:p>
            <w:r>
              <w:rPr/>
              <w:t xml:space="preserve">16/10/2026</w:t>
            </w:r>
          </w:p>
        </w:tc>
        <w:tc>
          <w:tcPr>
            <w:tcW w:w="0" w:type="auto"/>
          </w:tcPr>
          <w:p>
            <w:r>
              <w:rPr/>
              <w:t xml:space="preserve">três protótipos testados e primeiro lote revisado</w:t>
            </w:r>
          </w:p>
        </w:tc>
        <w:tc>
          <w:tcPr>
            <w:tcW w:w="0" w:type="auto"/>
          </w:tcPr>
          <w:p>
            <w:r>
              <w:rPr/>
              <w:t xml:space="preserve">autorizar construção integral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MC4 — Fundação técnica pronta</w:t>
            </w:r>
          </w:p>
        </w:tc>
        <w:tc>
          <w:tcPr>
            <w:tcW w:w="0" w:type="auto"/>
          </w:tcPr>
          <w:p>
            <w:r>
              <w:rPr/>
              <w:t xml:space="preserve">23/10/2026</w:t>
            </w:r>
          </w:p>
        </w:tc>
        <w:tc>
          <w:tcPr>
            <w:tcW w:w="0" w:type="auto"/>
          </w:tcPr>
          <w:p>
            <w:r>
              <w:rPr/>
              <w:t xml:space="preserve">PostgreSQL, ambientes, CI, backup e segurança-base</w:t>
            </w:r>
          </w:p>
        </w:tc>
        <w:tc>
          <w:tcPr>
            <w:tcW w:w="0" w:type="auto"/>
          </w:tcPr>
          <w:p>
            <w:r>
              <w:rPr/>
              <w:t xml:space="preserve">autorizar dados reais de teste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MC5 — MVP feature-complete</w:t>
            </w:r>
          </w:p>
        </w:tc>
        <w:tc>
          <w:tcPr>
            <w:tcW w:w="0" w:type="auto"/>
          </w:tcPr>
          <w:p>
            <w:r>
              <w:rPr/>
              <w:t xml:space="preserve">20/11/2026</w:t>
            </w:r>
          </w:p>
        </w:tc>
        <w:tc>
          <w:tcPr>
            <w:tcW w:w="0" w:type="auto"/>
          </w:tcPr>
          <w:p>
            <w:r>
              <w:rPr/>
              <w:t xml:space="preserve">núcleo do primeiro piloto e integração 143 concluídos em dois dispositivos</w:t>
            </w:r>
          </w:p>
        </w:tc>
        <w:tc>
          <w:tcPr>
            <w:tcW w:w="0" w:type="auto"/>
          </w:tcPr>
          <w:p>
            <w:r>
              <w:rPr/>
              <w:t xml:space="preserve">iniciar hardening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MC6 — Conteúdo do piloto aprovado</w:t>
            </w:r>
          </w:p>
        </w:tc>
        <w:tc>
          <w:tcPr>
            <w:tcW w:w="0" w:type="auto"/>
          </w:tcPr>
          <w:p>
            <w:r>
              <w:rPr/>
              <w:t xml:space="preserve">27/11/2026</w:t>
            </w:r>
          </w:p>
        </w:tc>
        <w:tc>
          <w:tcPr>
            <w:tcW w:w="0" w:type="auto"/>
          </w:tcPr>
          <w:p>
            <w:r>
              <w:rPr/>
              <w:t xml:space="preserve">60 atividades com rastreabilidade e revisão</w:t>
            </w:r>
          </w:p>
        </w:tc>
        <w:tc>
          <w:tcPr>
            <w:tcW w:w="0" w:type="auto"/>
          </w:tcPr>
          <w:p>
            <w:r>
              <w:rPr/>
              <w:t xml:space="preserve">congelar catálogo inicial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MC7 — Release candidate</w:t>
            </w:r>
          </w:p>
        </w:tc>
        <w:tc>
          <w:tcPr>
            <w:tcW w:w="0" w:type="auto"/>
          </w:tcPr>
          <w:p>
            <w:r>
              <w:rPr/>
              <w:t xml:space="preserve">18/12/2026</w:t>
            </w:r>
          </w:p>
        </w:tc>
        <w:tc>
          <w:tcPr>
            <w:tcW w:w="0" w:type="auto"/>
          </w:tcPr>
          <w:p>
            <w:r>
              <w:rPr/>
              <w:t xml:space="preserve">QA, segurança, acessibilidade, LGPD, tarefa 143 e UAT sem bloqueador</w:t>
            </w:r>
          </w:p>
        </w:tc>
        <w:tc>
          <w:tcPr>
            <w:tcW w:w="0" w:type="auto"/>
          </w:tcPr>
          <w:p>
            <w:r>
              <w:rPr/>
              <w:t xml:space="preserve">preparar go/no-go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MC8 — Go/no-go do piloto</w:t>
            </w:r>
          </w:p>
        </w:tc>
        <w:tc>
          <w:tcPr>
            <w:tcW w:w="0" w:type="auto"/>
          </w:tcPr>
          <w:p>
            <w:r>
              <w:rPr/>
              <w:t xml:space="preserve">08/01/2027</w:t>
            </w:r>
          </w:p>
        </w:tc>
        <w:tc>
          <w:tcPr>
            <w:tcW w:w="0" w:type="auto"/>
          </w:tcPr>
          <w:p>
            <w:r>
              <w:rPr/>
              <w:t xml:space="preserve">coorte, suporte, métricas e release confirmados</w:t>
            </w:r>
          </w:p>
        </w:tc>
        <w:tc>
          <w:tcPr>
            <w:tcW w:w="0" w:type="auto"/>
          </w:tcPr>
          <w:p>
            <w:r>
              <w:rPr/>
              <w:t xml:space="preserve">liberar ou adiar piloto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MC9 — Piloto concluído</w:t>
            </w:r>
          </w:p>
        </w:tc>
        <w:tc>
          <w:tcPr>
            <w:tcW w:w="0" w:type="auto"/>
          </w:tcPr>
          <w:p>
            <w:r>
              <w:rPr/>
              <w:t xml:space="preserve">19/02/2027</w:t>
            </w:r>
          </w:p>
        </w:tc>
        <w:tc>
          <w:tcPr>
            <w:tcW w:w="0" w:type="auto"/>
          </w:tcPr>
          <w:p>
            <w:r>
              <w:rPr/>
              <w:t xml:space="preserve">seis semanas, dados íntegros e entrevistas agendadas</w:t>
            </w:r>
          </w:p>
        </w:tc>
        <w:tc>
          <w:tcPr>
            <w:tcW w:w="0" w:type="auto"/>
          </w:tcPr>
          <w:p>
            <w:r>
              <w:rPr/>
              <w:t xml:space="preserve">encerrar coleta principal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MC10 — Decisão do MVP comercial</w:t>
            </w:r>
          </w:p>
        </w:tc>
        <w:tc>
          <w:tcPr>
            <w:tcW w:w="0" w:type="auto"/>
          </w:tcPr>
          <w:p>
            <w:r>
              <w:rPr/>
              <w:t xml:space="preserve">05/03/2027</w:t>
            </w:r>
          </w:p>
        </w:tc>
        <w:tc>
          <w:tcPr>
            <w:tcW w:w="0" w:type="auto"/>
          </w:tcPr>
          <w:p>
            <w:r>
              <w:rPr/>
              <w:t xml:space="preserve">relatório e recomendação aprovados</w:t>
            </w:r>
          </w:p>
        </w:tc>
        <w:tc>
          <w:tcPr>
            <w:tcW w:w="0" w:type="auto"/>
          </w:tcPr>
          <w:p>
            <w:r>
              <w:rPr/>
              <w:t xml:space="preserve">prosseguir, iterar ou reconsiderar</w:t>
            </w:r>
          </w:p>
        </w:tc>
      </w:tr>
    </w:tbl>
    <w:p/>
    <w:p/>
    <w:p>
      <w:pPr/>
      <w:r>
        <w:rPr/>
        <w:t xml:space="preserve">Um marco não é concluído apenas pela data. O critério de aceite precisa estar demonstrado e a decisão registrada.</w:t>
      </w:r>
    </w:p>
    <w:p/>
    <w:p>
      <w:pPr>
        <w:pStyle w:val="Heading2"/>
      </w:pPr>
      <w:r>
        <w:rPr/>
        <w:t xml:space="preserve">6. Cadência de execução</w:t>
      </w:r>
    </w:p>
    <w:p/>
    <w:p>
      <w:pPr>
        <w:pStyle w:val="Heading3"/>
      </w:pPr>
      <w:r>
        <w:rPr/>
        <w:t xml:space="preserve">Ciclo quinzenal</w:t>
      </w:r>
    </w:p>
    <w:p/>
    <w:p>
      <w:pPr/>
      <w:r>
        <w:rPr/>
        <w:t xml:space="preserve">Cada sprint dura duas semanas: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segunda-feira da primeira semana: planejamento e objetivo do ciclo;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durante o ciclo: execução, discovery contínuo e refinamento do próximo ciclo;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quarta-feira da segunda semana: corte de risco e confirmação do que chega à demonstração;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sexta-feira da segunda semana: demonstração, aceite, retrospectiva e atualização do plano.</w:t>
      </w:r>
    </w:p>
    <w:p/>
    <w:p>
      <w:pPr>
        <w:pStyle w:val="Heading3"/>
      </w:pPr>
      <w:r>
        <w:rPr/>
        <w:t xml:space="preserve">Cadência semanal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Momento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Participantes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Duração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Resultado obrigatório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Planejamento semanal — segunda</w:t>
            </w:r>
          </w:p>
        </w:tc>
        <w:tc>
          <w:tcPr>
            <w:tcW w:w="0" w:type="auto"/>
          </w:tcPr>
          <w:p>
            <w:r>
              <w:rPr/>
              <w:t xml:space="preserve">produto, design, engenharia, conteúdo</w:t>
            </w:r>
          </w:p>
        </w:tc>
        <w:tc>
          <w:tcPr>
            <w:tcW w:w="0" w:type="auto"/>
          </w:tcPr>
          <w:p>
            <w:r>
              <w:rPr/>
              <w:t xml:space="preserve">45 min</w:t>
            </w:r>
          </w:p>
        </w:tc>
        <w:tc>
          <w:tcPr>
            <w:tcW w:w="0" w:type="auto"/>
          </w:tcPr>
          <w:p>
            <w:r>
              <w:rPr/>
              <w:t xml:space="preserve">prioridades, responsáveis e bloqueios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Check-in assíncrono — diário</w:t>
            </w:r>
          </w:p>
        </w:tc>
        <w:tc>
          <w:tcPr>
            <w:tcW w:w="0" w:type="auto"/>
          </w:tcPr>
          <w:p>
            <w:r>
              <w:rPr/>
              <w:t xml:space="preserve">equipe executora</w:t>
            </w:r>
          </w:p>
        </w:tc>
        <w:tc>
          <w:tcPr>
            <w:tcW w:w="0" w:type="auto"/>
          </w:tcPr>
          <w:p>
            <w:r>
              <w:rPr/>
              <w:t xml:space="preserve">5 min</w:t>
            </w:r>
          </w:p>
        </w:tc>
        <w:tc>
          <w:tcPr>
            <w:tcW w:w="0" w:type="auto"/>
          </w:tcPr>
          <w:p>
            <w:r>
              <w:rPr/>
              <w:t xml:space="preserve">feito, próximo, bloqueio e decisão necessária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Revisão produto/conteúdo — quarta</w:t>
            </w:r>
          </w:p>
        </w:tc>
        <w:tc>
          <w:tcPr>
            <w:tcW w:w="0" w:type="auto"/>
          </w:tcPr>
          <w:p>
            <w:r>
              <w:rPr/>
              <w:t xml:space="preserve">produto, pesquisa, design, conteúdo</w:t>
            </w:r>
          </w:p>
        </w:tc>
        <w:tc>
          <w:tcPr>
            <w:tcW w:w="0" w:type="auto"/>
          </w:tcPr>
          <w:p>
            <w:r>
              <w:rPr/>
              <w:t xml:space="preserve">45 min</w:t>
            </w:r>
          </w:p>
        </w:tc>
        <w:tc>
          <w:tcPr>
            <w:tcW w:w="0" w:type="auto"/>
          </w:tcPr>
          <w:p>
            <w:r>
              <w:rPr/>
              <w:t xml:space="preserve">protótipos e lote editorial decididos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Revisão técnica/risco — quinta</w:t>
            </w:r>
          </w:p>
        </w:tc>
        <w:tc>
          <w:tcPr>
            <w:tcW w:w="0" w:type="auto"/>
          </w:tcPr>
          <w:p>
            <w:r>
              <w:rPr/>
              <w:t xml:space="preserve">engenharia, qualidade, produto</w:t>
            </w:r>
          </w:p>
        </w:tc>
        <w:tc>
          <w:tcPr>
            <w:tcW w:w="0" w:type="auto"/>
          </w:tcPr>
          <w:p>
            <w:r>
              <w:rPr/>
              <w:t xml:space="preserve">30 min</w:t>
            </w:r>
          </w:p>
        </w:tc>
        <w:tc>
          <w:tcPr>
            <w:tcW w:w="0" w:type="auto"/>
          </w:tcPr>
          <w:p>
            <w:r>
              <w:rPr/>
              <w:t xml:space="preserve">segurança, dependências e saúde da entrega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Demo e aceite — sexta</w:t>
            </w:r>
          </w:p>
        </w:tc>
        <w:tc>
          <w:tcPr>
            <w:tcW w:w="0" w:type="auto"/>
          </w:tcPr>
          <w:p>
            <w:r>
              <w:rPr/>
              <w:t xml:space="preserve">equipe e responsável pelo produto</w:t>
            </w:r>
          </w:p>
        </w:tc>
        <w:tc>
          <w:tcPr>
            <w:tcW w:w="0" w:type="auto"/>
          </w:tcPr>
          <w:p>
            <w:r>
              <w:rPr/>
              <w:t xml:space="preserve">45 min</w:t>
            </w:r>
          </w:p>
        </w:tc>
        <w:tc>
          <w:tcPr>
            <w:tcW w:w="0" w:type="auto"/>
          </w:tcPr>
          <w:p>
            <w:r>
              <w:rPr/>
              <w:t xml:space="preserve">evidência, aceite ou ajuste registrado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Retrospectiva — sexta quinzenal</w:t>
            </w:r>
          </w:p>
        </w:tc>
        <w:tc>
          <w:tcPr>
            <w:tcW w:w="0" w:type="auto"/>
          </w:tcPr>
          <w:p>
            <w:r>
              <w:rPr/>
              <w:t xml:space="preserve">equipe executora</w:t>
            </w:r>
          </w:p>
        </w:tc>
        <w:tc>
          <w:tcPr>
            <w:tcW w:w="0" w:type="auto"/>
          </w:tcPr>
          <w:p>
            <w:r>
              <w:rPr/>
              <w:t xml:space="preserve">30 min</w:t>
            </w:r>
          </w:p>
        </w:tc>
        <w:tc>
          <w:tcPr>
            <w:tcW w:w="0" w:type="auto"/>
          </w:tcPr>
          <w:p>
            <w:r>
              <w:rPr/>
              <w:t xml:space="preserve">uma melhoria com responsável</w:t>
            </w:r>
          </w:p>
        </w:tc>
      </w:tr>
    </w:tbl>
    <w:p/>
    <w:p/>
    <w:p>
      <w:pPr/>
      <w:r>
        <w:rPr/>
        <w:t xml:space="preserve">Reuniões podem ser combinadas em equipes pequenas, desde que os resultados obrigatórios sejam registrados.</w:t>
      </w:r>
    </w:p>
    <w:p/>
    <w:p>
      <w:pPr>
        <w:pStyle w:val="Heading3"/>
      </w:pPr>
      <w:r>
        <w:rPr/>
        <w:t xml:space="preserve">Cadência de pesquisa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debrief a cada três casais entrevistados;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síntese semanal de padrões e contradições;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nenhuma pergunta vira conteúdo publicado diretamente;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 de atividade em lote antes da aprovação editorial;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atualização das personas ao final do campo e do piloto.</w:t>
      </w:r>
    </w:p>
    <w:p/>
    <w:p>
      <w:pPr>
        <w:pStyle w:val="Heading3"/>
      </w:pPr>
      <w:r>
        <w:rPr/>
        <w:t xml:space="preserve">Cadência de conteúdo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planejamento do lote na segunda;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escrita e pareamento editorial até quarta;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revisão de inclusão/segurança na quinta;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teste com casais e decisão na semana seguinte;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revisão mensal de desempenho e feedback depois do lançamento.</w:t>
      </w:r>
    </w:p>
    <w:p/>
    <w:p>
      <w:pPr>
        <w:pStyle w:val="Heading3"/>
      </w:pPr>
      <w:r>
        <w:rPr/>
        <w:t xml:space="preserve">Cadência durante o piloto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painel revisado diariamente na primeira semana;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reunião de saúde do piloto toda segunda-feira;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suporte e incidentes acompanhados continuamente;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revisão de conteúdo toda quarta-feira;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relatório semanal de ativação, North Star, reciprocidade e sinais de segurança;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mudanças críticas por hotfix; mudanças de experiência entram em versão e coorte documentadas.</w:t>
      </w:r>
    </w:p>
    <w:p/>
    <w:p>
      <w:pPr>
        <w:pStyle w:val="Heading2"/>
      </w:pPr>
      <w:r>
        <w:rPr/>
        <w:t xml:space="preserve">7. Governança de decisões</w:t>
      </w:r>
    </w:p>
    <w:p/>
    <w:p>
      <w:pPr>
        <w:pStyle w:val="Heading3"/>
      </w:pPr>
      <w:r>
        <w:rPr/>
        <w:t xml:space="preserve">Níveis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Operacional: equipe decide dentro do escopo e registra no backlog.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Produto: responsável de produto decide prioridade, conteúdo e critérios de aceite.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Técnico/segurança: liderança técnica pode bloquear liberação insegura.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Go/no-go: produto, técnica, qualidade e privacidade precisam concordar ou registrar exceção formal.</w:t>
      </w:r>
    </w:p>
    <w:p/>
    <w:p>
      <w:pPr>
        <w:pStyle w:val="Heading3"/>
      </w:pPr>
      <w:r>
        <w:rPr/>
        <w:t xml:space="preserve">Prazo de decisão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bloqueio crítico: mesmo dia útil;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dúvida de produto dentro do escopo: até dois dias úteis;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mudança de escopo: reunião de controle e impacto antes de iniciar;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risco de segurança ou privacidade: interromper a liberação até avaliação.</w:t>
      </w:r>
    </w:p>
    <w:p/>
    <w:p>
      <w:pPr>
        <w:pStyle w:val="Heading2"/>
      </w:pPr>
      <w:r>
        <w:rPr/>
        <w:t xml:space="preserve">8. Gestão do backlog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uma única fila priorizada;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no máximo um ciclo detalhado e um ciclo refinado à frente;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toda tarefa possui responsável, aceite, dependência e tamanho;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trabalho não planejado precisa indicar qual item será adiado;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bugs críticos têm precedência sobre nova funcionalidade;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pesquisa e conteúdo usam o mesmo acompanhamento operacional;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status e estimativas são atualizados ao menos na demo quinzenal.</w:t>
      </w:r>
    </w:p>
    <w:p/>
    <w:p>
      <w:pPr>
        <w:pStyle w:val="Heading2"/>
      </w:pPr>
      <w:r>
        <w:rPr/>
        <w:t xml:space="preserve">9. Regras de mudança de escopo</w:t>
      </w:r>
    </w:p>
    <w:p/>
    <w:p>
      <w:pPr/>
      <w:r>
        <w:rPr/>
        <w:t xml:space="preserve">Uma funcionalidade nova só entra antes do piloto se:</w:t>
      </w:r>
    </w:p>
    <w:p/>
    <w:p>
      <w:pPr>
        <w:pStyle w:val="ListParagraph"/>
      </w:pPr>
      <w:r>
        <w:rPr>
          <w:b/>
        </w:rPr>
        <w:t xml:space="preserve">1.</w:t>
      </w:r>
      <w:r>
        <w:rPr/>
        <w:t xml:space="preserve">corrigir risco crítico;</w:t>
      </w:r>
    </w:p>
    <w:p>
      <w:pPr>
        <w:pStyle w:val="ListParagraph"/>
      </w:pPr>
      <w:r>
        <w:rPr>
          <w:b/>
        </w:rPr>
        <w:t xml:space="preserve">2.</w:t>
      </w:r>
      <w:r>
        <w:rPr/>
        <w:t xml:space="preserve">for necessária para testar a hipótese central;</w:t>
      </w:r>
    </w:p>
    <w:p>
      <w:pPr>
        <w:pStyle w:val="ListParagraph"/>
      </w:pPr>
      <w:r>
        <w:rPr>
          <w:b/>
        </w:rPr>
        <w:t xml:space="preserve">3.</w:t>
      </w:r>
      <w:r>
        <w:rPr/>
        <w:t xml:space="preserve">não possuir alternativa manual aceitável;</w:t>
      </w:r>
    </w:p>
    <w:p>
      <w:pPr>
        <w:pStyle w:val="ListParagraph"/>
      </w:pPr>
      <w:r>
        <w:rPr>
          <w:b/>
        </w:rPr>
        <w:t xml:space="preserve">4.</w:t>
      </w:r>
      <w:r>
        <w:rPr/>
        <w:t xml:space="preserve">tiver impacto e dependências estimados;</w:t>
      </w:r>
    </w:p>
    <w:p>
      <w:pPr>
        <w:pStyle w:val="ListParagraph"/>
      </w:pPr>
      <w:r>
        <w:rPr>
          <w:b/>
        </w:rPr>
        <w:t xml:space="preserve">5.</w:t>
      </w:r>
      <w:r>
        <w:rPr/>
        <w:t xml:space="preserve">houver item explicitamente removido ou data recalculada;</w:t>
      </w:r>
    </w:p>
    <w:p>
      <w:pPr>
        <w:pStyle w:val="ListParagraph"/>
      </w:pPr>
      <w:r>
        <w:rPr>
          <w:b/>
        </w:rPr>
        <w:t xml:space="preserve">6.</w:t>
      </w:r>
      <w:r>
        <w:rPr/>
        <w:t xml:space="preserve">a decisão estiver registrada.</w:t>
      </w:r>
    </w:p>
    <w:p/>
    <w:p>
      <w:pPr/>
      <w:r>
        <w:rPr/>
        <w:t xml:space="preserve">Itens Could e Won't da priorização não entram por preferência, concorrência ou oportunidade isolada.</w:t>
      </w:r>
    </w:p>
    <w:p/>
    <w:p>
      <w:pPr>
        <w:pStyle w:val="Heading2"/>
      </w:pPr>
      <w:r>
        <w:rPr/>
        <w:t xml:space="preserve">10. Caminho crítico</w:t>
      </w:r>
    </w:p>
    <w:p/>
    <w:p>
      <w:pPr>
        <w:shd w:val="clear" w:color="auto" w:fill="F2EEE9"/>
        <w:ind w:left="360"/>
        <w:spacing w:before="100" w:after="100"/>
      </w:pPr>
      <w:r>
        <w:rPr/>
        <w:t xml:space="preserve">aprovação do escopo
→ entrevistas
→ taxonomia e conteúdo validado
→ modelo de conteúdo/API
→ três mecânicas implementadas
→ autorização e isolamento testados
→ QA, privacidade e operação
→ UAT
→ go/no-go
→ piloto de 6 semanas
→ síntese e decisão</w:t>
      </w:r>
    </w:p>
    <w:p/>
    <w:p>
      <w:pPr/>
      <w:r>
        <w:rPr/>
        <w:t xml:space="preserve">Entrevistas e fundação técnica começam em paralelo, mas a versão final do catálogo depende da pesquisa. O piloto não pode ser comprimido abaixo de seis semanas sem perder leitura mínima de retenção.</w:t>
      </w:r>
    </w:p>
    <w:p/>
    <w:p>
      <w:pPr>
        <w:pStyle w:val="Heading2"/>
      </w:pPr>
      <w:r>
        <w:rPr/>
        <w:t xml:space="preserve">11. Riscos de cronograma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Risco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Sinal antecipado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Mitigação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Capacidade menor que a premissa</w:t>
            </w:r>
          </w:p>
        </w:tc>
        <w:tc>
          <w:tcPr>
            <w:tcW w:w="0" w:type="auto"/>
          </w:tcPr>
          <w:p>
            <w:r>
              <w:rPr/>
              <w:t xml:space="preserve">responsáveis acumulam mais de três frentes</w:t>
            </w:r>
          </w:p>
        </w:tc>
        <w:tc>
          <w:tcPr>
            <w:tcW w:w="0" w:type="auto"/>
          </w:tcPr>
          <w:p>
            <w:r>
              <w:rPr/>
              <w:t xml:space="preserve">recalcular datas ou reduzir amplitude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Recrutamento lento</w:t>
            </w:r>
          </w:p>
        </w:tc>
        <w:tc>
          <w:tcPr>
            <w:tcW w:w="0" w:type="auto"/>
          </w:tcPr>
          <w:p>
            <w:r>
              <w:rPr/>
              <w:t xml:space="preserve">menos de seis casais confirmados na primeira semana</w:t>
            </w:r>
          </w:p>
        </w:tc>
        <w:tc>
          <w:tcPr>
            <w:tcW w:w="0" w:type="auto"/>
          </w:tcPr>
          <w:p>
            <w:r>
              <w:rPr/>
              <w:t xml:space="preserve">canais alternativos e recrutamento contínuo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Conteúdo não atinge qualidade</w:t>
            </w:r>
          </w:p>
        </w:tc>
        <w:tc>
          <w:tcPr>
            <w:tcW w:w="0" w:type="auto"/>
          </w:tcPr>
          <w:p>
            <w:r>
              <w:rPr/>
              <w:t xml:space="preserve">alto desconforto ou repetição nos testes</w:t>
            </w:r>
          </w:p>
        </w:tc>
        <w:tc>
          <w:tcPr>
            <w:tcW w:w="0" w:type="auto"/>
          </w:tcPr>
          <w:p>
            <w:r>
              <w:rPr/>
              <w:t xml:space="preserve">reduzir quantidade e aprofundar revisão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Migração para PostgreSQL atrasa</w:t>
            </w:r>
          </w:p>
        </w:tc>
        <w:tc>
          <w:tcPr>
            <w:tcW w:w="0" w:type="auto"/>
          </w:tcPr>
          <w:p>
            <w:r>
              <w:rPr/>
              <w:t xml:space="preserve">modelo e ambiente não aprovados até 2/10</w:t>
            </w:r>
          </w:p>
        </w:tc>
        <w:tc>
          <w:tcPr>
            <w:tcW w:w="0" w:type="auto"/>
          </w:tcPr>
          <w:p>
            <w:r>
              <w:rPr/>
              <w:t xml:space="preserve">prioridade técnica e corte de Could/Should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Escopo cresce</w:t>
            </w:r>
          </w:p>
        </w:tc>
        <w:tc>
          <w:tcPr>
            <w:tcW w:w="0" w:type="auto"/>
          </w:tcPr>
          <w:p>
            <w:r>
              <w:rPr/>
              <w:t xml:space="preserve">novos itens sem retirada correspondente</w:t>
            </w:r>
          </w:p>
        </w:tc>
        <w:tc>
          <w:tcPr>
            <w:tcW w:w="0" w:type="auto"/>
          </w:tcPr>
          <w:p>
            <w:r>
              <w:rPr/>
              <w:t xml:space="preserve">aplicar controle de mudança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Recesso reduz disponibilidade</w:t>
            </w:r>
          </w:p>
        </w:tc>
        <w:tc>
          <w:tcPr>
            <w:tcW w:w="0" w:type="auto"/>
          </w:tcPr>
          <w:p>
            <w:r>
              <w:rPr/>
              <w:t xml:space="preserve">decisões pendentes após 18/12</w:t>
            </w:r>
          </w:p>
        </w:tc>
        <w:tc>
          <w:tcPr>
            <w:tcW w:w="0" w:type="auto"/>
          </w:tcPr>
          <w:p>
            <w:r>
              <w:rPr/>
              <w:t xml:space="preserve">congelar escopo e antecipar UAT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Privacidade ou segurança bloqueia</w:t>
            </w:r>
          </w:p>
        </w:tc>
        <w:tc>
          <w:tcPr>
            <w:tcW w:w="0" w:type="auto"/>
          </w:tcPr>
          <w:p>
            <w:r>
              <w:rPr/>
              <w:t xml:space="preserve">falhas de isolamento ou inventário incompleto</w:t>
            </w:r>
          </w:p>
        </w:tc>
        <w:tc>
          <w:tcPr>
            <w:tcW w:w="0" w:type="auto"/>
          </w:tcPr>
          <w:p>
            <w:r>
              <w:rPr/>
              <w:t xml:space="preserve">não iniciar piloto; corrigir e refazer go/no-go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Coorte abandona cedo</w:t>
            </w:r>
          </w:p>
        </w:tc>
        <w:tc>
          <w:tcPr>
            <w:tcW w:w="0" w:type="auto"/>
          </w:tcPr>
          <w:p>
            <w:r>
              <w:rPr/>
              <w:t xml:space="preserve">ativação ou reciprocidade abaixo da faixa na semana 1</w:t>
            </w:r>
          </w:p>
        </w:tc>
        <w:tc>
          <w:tcPr>
            <w:tcW w:w="0" w:type="auto"/>
          </w:tcPr>
          <w:p>
            <w:r>
              <w:rPr/>
              <w:t xml:space="preserve">entrevistas rápidas e correção de fricção</w:t>
            </w:r>
          </w:p>
        </w:tc>
      </w:tr>
    </w:tbl>
    <w:p/>
    <w:p/>
    <w:p>
      <w:pPr>
        <w:pStyle w:val="Heading2"/>
      </w:pPr>
      <w:r>
        <w:rPr/>
        <w:t xml:space="preserve">12. Indicadores de saúde da execução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percentual do objetivo do sprint aceito;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bloqueios com mais de dois dias;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tarefas iniciadas versus concluídas;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defeitos críticos abertos;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cobertura dos fluxos críticos;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atividades escritas, revisadas, testadas e aprovadas;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casais recrutados e confirmados;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riscos sem responsável;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decisões vencidas;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mudanças de escopo por ciclo.</w:t>
      </w:r>
    </w:p>
    <w:p/>
    <w:p>
      <w:pPr/>
      <w:r>
        <w:rPr/>
        <w:t xml:space="preserve">Velocidade isolada não será usada para avaliar pessoas. O objetivo é previsibilidade e qualidade do sistema.</w:t>
      </w:r>
    </w:p>
    <w:p/>
    <w:p>
      <w:pPr>
        <w:pStyle w:val="Heading2"/>
      </w:pPr>
      <w:r>
        <w:rPr/>
        <w:t xml:space="preserve">13. Próximas ações</w:t>
      </w:r>
    </w:p>
    <w:p/>
    <w:p>
      <w:pPr>
        <w:pStyle w:val="Heading3"/>
      </w:pPr>
      <w:r>
        <w:rPr/>
        <w:t xml:space="preserve">Até 11 de setembro de 2026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nomear responsáveis;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confirmar capacidade semanal;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revisar questões abertas do PRD;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aprovar coorte, duração e canal PWA;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iniciar recrutamento das entrevistas;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configurar backlog e rituais.</w:t>
      </w:r>
    </w:p>
    <w:p/>
    <w:p>
      <w:pPr>
        <w:pStyle w:val="Heading3"/>
      </w:pPr>
      <w:r>
        <w:rPr/>
        <w:t xml:space="preserve">Até 18 de setembro de 2026</w:t>
      </w:r>
    </w:p>
    <w:p/>
    <w:p>
      <w:pPr>
        <w:pStyle w:val="ListParagraph"/>
      </w:pPr>
      <w:r>
        <w:rPr>
          <w:b/>
        </w:rPr>
        <w:t xml:space="preserve">â€¢</w:t>
      </w:r>
      <w:r>
        <w:rPr/>
        <w:t xml:space="preserve">aprovar baseline;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executar entrevistas-piloto;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fechar modelo inicial de dados;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definir ambiente de homologação;</w:t>
      </w:r>
    </w:p>
    <w:p>
      <w:pPr>
        <w:pStyle w:val="ListParagraph"/>
      </w:pPr>
      <w:r>
        <w:rPr>
          <w:b/>
        </w:rPr>
        <w:t xml:space="preserve">â€¢</w:t>
      </w:r>
      <w:r>
        <w:rPr/>
        <w:t xml:space="preserve">confirmar especialista de conteúdo e apoio jurídico/privacidade.</w:t>
      </w:r>
    </w:p>
    <w:p/>
    <w:p>
      <w:pPr>
        <w:pStyle w:val="Heading2"/>
      </w:pPr>
      <w:r>
        <w:rPr/>
        <w:t xml:space="preserve">14. Aprovação da linha de base</w:t>
      </w:r>
    </w:p>
    <w:p/>
    <w:tbl>
      <w:tblPr>
        <w:tblW w:w="0" w:type="auto"/>
        <w:tblBorders>
          <w:top w:val="single" w:sz="4" w:color="D9CDBF"/>
          <w:left w:val="single" w:sz="4" w:color="D9CDBF"/>
          <w:bottom w:val="single" w:sz="4" w:color="D9CDBF"/>
          <w:right w:val="single" w:sz="4" w:color="D9CDBF"/>
          <w:insideH w:val="single" w:sz="4" w:color="D9CDBF"/>
          <w:insideV w:val="single" w:sz="4" w:color="D9CDBF"/>
        </w:tblBorders>
      </w:tblPr>
      <w:tr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Papel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Nome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Decisão</w:t>
            </w:r>
          </w:p>
        </w:tc>
        <w:tc>
          <w:tcPr>
            <w:tcW w:w="0" w:type="auto"/>
            <w:shd w:val="clear" w:color="auto" w:fill="3D1F3D"/>
          </w:tcPr>
          <w:p>
            <w:r>
              <w:rPr>
                <w:b/>
                <w:color w:val="FFFFFF"/>
              </w:rPr>
              <w:t xml:space="preserve">Data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Responsável pelo produto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Aprovar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Liderança técnica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Aprovar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Pesquisa/conteúdo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Aprovar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  <w:tr>
        <w:tc>
          <w:tcPr>
            <w:tcW w:w="0" w:type="auto"/>
          </w:tcPr>
          <w:p>
            <w:r>
              <w:rPr/>
              <w:t xml:space="preserve">Qualidade/privacidade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  <w:tc>
          <w:tcPr>
            <w:tcW w:w="0" w:type="auto"/>
          </w:tcPr>
          <w:p>
            <w:r>
              <w:rPr/>
              <w:t xml:space="preserve">Aprovar / ajustar</w:t>
            </w:r>
          </w:p>
        </w:tc>
        <w:tc>
          <w:tcPr>
            <w:tcW w:w="0" w:type="auto"/>
          </w:tcPr>
          <w:p>
            <w:r>
              <w:rPr/>
              <w:t xml:space="preserve"/>
            </w:r>
          </w:p>
        </w:tc>
      </w:tr>
    </w:tbl>
    <w:p/>
    <w:p/>
    <w:p>
      <w:pPr/>
      <w:r>
        <w:rPr/>
        <w:t xml:space="preserve">Alterações posteriores devem registrar data, motivo, impacto no marco e pessoa responsável.</w:t>
      </w:r>
    </w:p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332733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00" w:after="140"/>
      <w:outlineLvl w:val="0"/>
    </w:pPr>
    <w:rPr>
      <w:rFonts w:ascii="Georgia" w:hAnsi="Georgia"/>
      <w:b/>
      <w:color w:val="6F2941"/>
      <w:sz w:val="34"/>
    </w:rPr>
  </w:style>
  <w:style w:type="paragraph" w:styleId="Heading2">
    <w:name w:val="heading 2"/>
    <w:basedOn w:val="Normal"/>
    <w:next w:val="Normal"/>
    <w:pPr>
      <w:keepNext/>
      <w:spacing w:before="260" w:after="120"/>
      <w:outlineLvl w:val="1"/>
    </w:pPr>
    <w:rPr>
      <w:rFonts w:ascii="Georgia" w:hAnsi="Georgia"/>
      <w:b/>
      <w:color w:val="6F2941"/>
      <w:sz w:val="28"/>
    </w:rPr>
  </w:style>
  <w:style w:type="paragraph" w:styleId="Heading3">
    <w:name w:val="heading 3"/>
    <w:basedOn w:val="Normal"/>
    <w:next w:val="Normal"/>
    <w:pPr>
      <w:keepNext/>
      <w:spacing w:before="220" w:after="100"/>
      <w:outlineLvl w:val="2"/>
    </w:pPr>
    <w:rPr>
      <w:b/>
      <w:color w:val="8B596A"/>
      <w:sz w:val="24"/>
    </w:rPr>
  </w:style>
  <w:style w:type="paragraph" w:styleId="ListParagraph">
    <w:name w:val="List Paragraph"/>
    <w:basedOn w:val="Normal"/>
    <w:pPr>
      <w:ind w:left="420" w:hanging="220"/>
    </w:pPr>
  </w:style>
  <w:style w:type="paragraph" w:styleId="Quote">
    <w:name w:val="Quote"/>
    <w:basedOn w:val="Normal"/>
    <w:pPr>
      <w:ind w:left="420" w:right="260"/>
      <w:spacing w:before="160" w:after="160"/>
    </w:pPr>
    <w:rPr>
      <w:i/>
      <w:color w:val="6F294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