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Maquetar la imagen provista (corporatrix.jpg) teniendo en cuenta los conceptos vistos en clase. Se deberá priorizar la descripción semántica de las etiquetas HTML utilizadas. En caso de imágenes, no es necesario agregar imágenes de ejemplo sino que alcanzará con agregar una etiqueta </w:t>
      </w:r>
      <w:r w:rsidDel="00000000" w:rsidR="00000000" w:rsidRPr="00000000">
        <w:rPr>
          <w:i w:val="1"/>
          <w:rtl w:val="0"/>
        </w:rPr>
        <w:t xml:space="preserve">img </w:t>
      </w:r>
      <w:r w:rsidDel="00000000" w:rsidR="00000000" w:rsidRPr="00000000">
        <w:rPr>
          <w:rtl w:val="0"/>
        </w:rPr>
        <w:t xml:space="preserve">sin atributos.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maquetado deberá consistir de un archivo HTML únicamente, sin agregado de CSS.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