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function/method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weirdCombination()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takes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 parameters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is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other one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head of a linked 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length of the array and linked list will always be the same. Your function/method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n-i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 of the linkedlist with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 of the linkedlist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sum up all the subtractions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at the 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Check the sample output below for more clarification: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65"/>
            <w:gridCol w:w="6105"/>
            <w:tblGridChange w:id="0">
              <w:tblGrid>
                <w:gridCol w:w="4365"/>
                <w:gridCol w:w="6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Given Array &amp; LinkedList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Returned Value</w:t>
                </w:r>
              </w:p>
            </w:tc>
          </w:tr>
          <w:tr>
            <w:trPr>
              <w:cantSplit w:val="0"/>
              <w:trHeight w:val="599.6875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linkedlist =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10 -&gt; 23 -&gt; 30 -&gt; 14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array = </w:t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223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600"/>
                      <w:gridCol w:w="525"/>
                      <w:gridCol w:w="555"/>
                      <w:gridCol w:w="555"/>
                      <w:tblGridChange w:id="0">
                        <w:tblGrid>
                          <w:gridCol w:w="600"/>
                          <w:gridCol w:w="525"/>
                          <w:gridCol w:w="555"/>
                          <w:gridCol w:w="555"/>
                        </w:tblGrid>
                      </w:tblGridChange>
                    </w:tblGrid>
                    <w:tr>
                      <w:trPr>
                        <w:cantSplit w:val="0"/>
                        <w:trHeight w:val="222.978515625" w:hRule="atLeast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6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 15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7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10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8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56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9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65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-69</w:t>
                </w:r>
              </w:p>
            </w:tc>
          </w:tr>
          <w:tr>
            <w:trPr>
              <w:cantSplit w:val="0"/>
              <w:trHeight w:val="599.68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Explanation: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It’s basically summation of the subtractions. (10-65)+(23-56)+(30-10)+(14-15) = -69. Here, the first elements are of the linked lists and the second elements are of the arrays.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NOTE: No need to write the Node class. Just assume Node class is there with two instance variables; one is elem and the other one is next. NEGATIVE INDEX not allowed for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function/method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weirdCombination()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takes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two parameters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is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other one is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head of a linked 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length of the array and linked list will always be the same. Your function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subtract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 of the linkedlist from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n-i</w:t>
      </w:r>
      <w:r w:rsidDel="00000000" w:rsidR="00000000" w:rsidRPr="00000000">
        <w:rPr>
          <w:rFonts w:ascii="Consolas" w:cs="Consolas" w:eastAsia="Consolas" w:hAnsi="Consolas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 of the array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the and sum up all the subtractions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 at the 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Check the sample output below for more clarification: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3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65"/>
            <w:gridCol w:w="6105"/>
            <w:tblGridChange w:id="0">
              <w:tblGrid>
                <w:gridCol w:w="4365"/>
                <w:gridCol w:w="61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Given Array &amp; LinkedList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Returned Value</w:t>
                </w:r>
              </w:p>
            </w:tc>
          </w:tr>
          <w:tr>
            <w:trPr>
              <w:cantSplit w:val="0"/>
              <w:trHeight w:val="599.6875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array = </w:t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4"/>
                      <w:tblW w:w="223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600"/>
                      <w:gridCol w:w="525"/>
                      <w:gridCol w:w="555"/>
                      <w:gridCol w:w="555"/>
                      <w:tblGridChange w:id="0">
                        <w:tblGrid>
                          <w:gridCol w:w="600"/>
                          <w:gridCol w:w="525"/>
                          <w:gridCol w:w="555"/>
                          <w:gridCol w:w="555"/>
                        </w:tblGrid>
                      </w:tblGridChange>
                    </w:tblGrid>
                    <w:tr>
                      <w:trPr>
                        <w:cantSplit w:val="0"/>
                        <w:trHeight w:val="222.978515625" w:hRule="atLeast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16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 15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17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10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18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56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19">
                          <w:pPr>
                            <w:widowControl w:val="0"/>
                            <w:spacing w:line="240" w:lineRule="auto"/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65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linkedlist = 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10 -&gt; 23 -&gt; 30 -&gt; 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69</w:t>
                </w:r>
              </w:p>
            </w:tc>
          </w:tr>
          <w:tr>
            <w:trPr>
              <w:cantSplit w:val="0"/>
              <w:trHeight w:val="599.68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Explanation: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It’s basically summation of the subtractions. (65-10)+(56-23)+(10-30)+(15-14) = 69. Here, the first elements are of arrays and the second elements are of the LinkedList.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NOTE: No need to write the Node class. Just assume Node class is there with two instance variables; one is elem and the other one is next. NEGATIVE INDEX not allowed for python.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Ide5K6b0YNc7O56hprMEVrAjQ==">CgMxLjAaHwoBMBIaChgICVIUChJ0YWJsZS5wdGx3czZ3MWxxYjYaHwoBMRIaChgICVIUChJ0YWJsZS40dnByNHllbTg5YnQaHwoBMhIaChgICVIUChJ0YWJsZS5zeGV5Zmp3YW82cmoaHwoBMxIaChgICVIUChJ0YWJsZS5zMjYxc3lpeTd4OG44AHIhMTNoYThVMU5jY3h4d0FMTk5lRjhlVkp1UHpyTmp3U3J1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